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F8531" w14:textId="77777777" w:rsidR="00AB3E99" w:rsidRPr="00C731A0" w:rsidRDefault="00AB3E99" w:rsidP="00AB3E99">
      <w:pPr>
        <w:rPr>
          <w:rFonts w:ascii="ＭＳ ゴシック" w:eastAsia="ＭＳ ゴシック" w:hAnsi="ＭＳ ゴシック"/>
          <w:lang w:eastAsia="ja-JP"/>
        </w:rPr>
      </w:pPr>
      <w:r w:rsidRPr="00C731A0">
        <w:rPr>
          <w:rFonts w:ascii="ＭＳ ゴシック" w:eastAsia="ＭＳ ゴシック" w:hAnsi="ＭＳ ゴシック"/>
          <w:lang w:eastAsia="ja-JP"/>
        </w:rPr>
        <w:t>[</w:t>
      </w:r>
      <w:r w:rsidRPr="00C731A0">
        <w:rPr>
          <w:rFonts w:ascii="ＭＳ ゴシック" w:eastAsia="ＭＳ ゴシック" w:hAnsi="ＭＳ ゴシック" w:hint="eastAsia"/>
          <w:lang w:eastAsia="ja-JP"/>
        </w:rPr>
        <w:t>審査機関のロゴ</w:t>
      </w:r>
      <w:r w:rsidRPr="00C731A0">
        <w:rPr>
          <w:rFonts w:ascii="ＭＳ ゴシック" w:eastAsia="ＭＳ ゴシック" w:hAnsi="ＭＳ ゴシック"/>
          <w:lang w:eastAsia="ja-JP"/>
        </w:rPr>
        <w:t>]</w:t>
      </w:r>
    </w:p>
    <w:p w14:paraId="51AB534D" w14:textId="77777777" w:rsidR="000127A2" w:rsidRPr="00C731A0" w:rsidRDefault="000127A2" w:rsidP="000127A2">
      <w:pPr>
        <w:jc w:val="right"/>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MSC（海洋管理協議会）漁業審査</w:t>
      </w:r>
    </w:p>
    <w:p w14:paraId="243C7F82" w14:textId="77777777" w:rsidR="00506A97" w:rsidRPr="00C731A0" w:rsidRDefault="00506A97" w:rsidP="00506A97">
      <w:pPr>
        <w:jc w:val="both"/>
        <w:rPr>
          <w:rFonts w:ascii="ＭＳ ゴシック" w:eastAsia="ＭＳ ゴシック" w:hAnsi="ＭＳ ゴシック"/>
          <w:lang w:eastAsia="ja-JP"/>
        </w:rPr>
      </w:pPr>
    </w:p>
    <w:p w14:paraId="280D8F78" w14:textId="77777777" w:rsidR="00D84863" w:rsidRPr="00C731A0" w:rsidRDefault="00D84863" w:rsidP="00D84863">
      <w:pPr>
        <w:rPr>
          <w:rFonts w:ascii="ＭＳ ゴシック" w:eastAsia="ＭＳ ゴシック" w:hAnsi="ＭＳ ゴシック"/>
          <w:lang w:eastAsia="ja-JP"/>
        </w:rPr>
      </w:pPr>
    </w:p>
    <w:p w14:paraId="1BAB4311" w14:textId="700E4C9D" w:rsidR="00026F65" w:rsidRPr="00C731A0" w:rsidRDefault="0086592A" w:rsidP="00F1189E">
      <w:pPr>
        <w:pStyle w:val="1"/>
        <w:jc w:val="center"/>
        <w:rPr>
          <w:rFonts w:ascii="ＭＳ ゴシック" w:eastAsia="ＭＳ ゴシック" w:hAnsi="ＭＳ ゴシック"/>
        </w:rPr>
      </w:pPr>
      <w:r w:rsidRPr="00C731A0">
        <w:rPr>
          <w:rFonts w:ascii="ＭＳ ゴシック" w:eastAsia="ＭＳ ゴシック" w:hAnsi="ＭＳ ゴシック" w:hint="eastAsia"/>
          <w:lang w:eastAsia="ja-JP"/>
        </w:rPr>
        <w:t>[漁業名]</w:t>
      </w:r>
    </w:p>
    <w:p w14:paraId="2255F1B0" w14:textId="74294EBB" w:rsidR="0F83F1BF" w:rsidRPr="00C731A0" w:rsidRDefault="0F83F1BF" w:rsidP="0F83F1BF">
      <w:pPr>
        <w:rPr>
          <w:rFonts w:ascii="ＭＳ ゴシック" w:eastAsia="ＭＳ ゴシック" w:hAnsi="ＭＳ ゴシック"/>
        </w:rPr>
      </w:pPr>
    </w:p>
    <w:p w14:paraId="761D5FD2" w14:textId="00454A27" w:rsidR="00D92F90" w:rsidRPr="00C731A0" w:rsidRDefault="0086592A" w:rsidP="00B7011C">
      <w:pPr>
        <w:jc w:val="center"/>
        <w:rPr>
          <w:rFonts w:ascii="ＭＳ ゴシック" w:eastAsia="ＭＳ ゴシック" w:hAnsi="ＭＳ ゴシック" w:cstheme="majorBidi"/>
          <w:b/>
          <w:color w:val="2F5496" w:themeColor="accent1" w:themeShade="BF"/>
          <w:sz w:val="32"/>
          <w:szCs w:val="32"/>
        </w:rPr>
      </w:pPr>
      <w:r w:rsidRPr="00C731A0">
        <w:rPr>
          <w:rFonts w:ascii="ＭＳ ゴシック" w:eastAsia="ＭＳ ゴシック" w:hAnsi="ＭＳ ゴシック" w:cstheme="majorBidi" w:hint="eastAsia"/>
          <w:b/>
          <w:color w:val="2F5496" w:themeColor="accent1" w:themeShade="BF"/>
          <w:sz w:val="32"/>
          <w:szCs w:val="32"/>
          <w:lang w:eastAsia="ja-JP"/>
        </w:rPr>
        <w:t>予備審査報告書</w:t>
      </w:r>
    </w:p>
    <w:p w14:paraId="626395D8" w14:textId="4328D1AB" w:rsidR="00D92F90" w:rsidRPr="00C731A0" w:rsidRDefault="00D92F90" w:rsidP="00B7011C">
      <w:pPr>
        <w:jc w:val="center"/>
        <w:rPr>
          <w:rFonts w:ascii="ＭＳ ゴシック" w:eastAsia="ＭＳ ゴシック" w:hAnsi="ＭＳ ゴシック" w:cstheme="majorBidi"/>
          <w:b/>
          <w:color w:val="2F5496" w:themeColor="accent1" w:themeShade="BF"/>
          <w:sz w:val="32"/>
          <w:szCs w:val="32"/>
        </w:rPr>
      </w:pPr>
    </w:p>
    <w:p w14:paraId="24B8B2D3" w14:textId="4B60A945" w:rsidR="00D92F90" w:rsidRPr="00C731A0" w:rsidRDefault="00D92F90" w:rsidP="00B7011C">
      <w:pPr>
        <w:jc w:val="center"/>
        <w:rPr>
          <w:rFonts w:ascii="ＭＳ ゴシック" w:eastAsia="ＭＳ ゴシック" w:hAnsi="ＭＳ ゴシック" w:cstheme="majorBidi"/>
          <w:b/>
          <w:color w:val="2F5496" w:themeColor="accent1" w:themeShade="BF"/>
          <w:sz w:val="32"/>
          <w:szCs w:val="32"/>
        </w:rPr>
      </w:pPr>
    </w:p>
    <w:p w14:paraId="5FCD528A" w14:textId="77777777" w:rsidR="00D92F90" w:rsidRPr="00C731A0" w:rsidRDefault="00D92F90" w:rsidP="00D92F90">
      <w:pPr>
        <w:rPr>
          <w:rFonts w:ascii="ＭＳ ゴシック" w:eastAsia="ＭＳ ゴシック" w:hAnsi="ＭＳ ゴシック"/>
        </w:rPr>
      </w:pPr>
    </w:p>
    <w:p w14:paraId="0AECD5BE" w14:textId="77777777" w:rsidR="00BE558B" w:rsidRPr="00C731A0" w:rsidRDefault="00BE558B" w:rsidP="00BE558B">
      <w:pPr>
        <w:rPr>
          <w:rFonts w:ascii="ＭＳ ゴシック" w:eastAsia="ＭＳ ゴシック" w:hAnsi="ＭＳ ゴシック"/>
        </w:rPr>
      </w:pPr>
    </w:p>
    <w:p w14:paraId="6CD7246C" w14:textId="77777777" w:rsidR="00BE558B" w:rsidRPr="00C731A0" w:rsidRDefault="00BE558B" w:rsidP="00BE558B">
      <w:pPr>
        <w:rPr>
          <w:rFonts w:ascii="ＭＳ ゴシック" w:eastAsia="ＭＳ ゴシック" w:hAnsi="ＭＳ ゴシック"/>
        </w:rPr>
      </w:pPr>
    </w:p>
    <w:p w14:paraId="6C5CBD9B" w14:textId="77777777" w:rsidR="00BE558B" w:rsidRPr="00C731A0" w:rsidRDefault="00BE558B" w:rsidP="00BE558B">
      <w:pPr>
        <w:rPr>
          <w:rFonts w:ascii="ＭＳ ゴシック" w:eastAsia="ＭＳ ゴシック" w:hAnsi="ＭＳ ゴシック"/>
        </w:rPr>
      </w:pPr>
    </w:p>
    <w:p w14:paraId="67250B93" w14:textId="77777777" w:rsidR="00BE558B" w:rsidRPr="00C731A0" w:rsidRDefault="00BE558B" w:rsidP="00BE558B">
      <w:pPr>
        <w:rPr>
          <w:rFonts w:ascii="ＭＳ ゴシック" w:eastAsia="ＭＳ ゴシック" w:hAnsi="ＭＳ ゴシック"/>
        </w:rPr>
      </w:pPr>
    </w:p>
    <w:p w14:paraId="3031071E" w14:textId="77777777" w:rsidR="00BE558B" w:rsidRPr="00C731A0" w:rsidRDefault="00BE558B" w:rsidP="00BE558B">
      <w:pPr>
        <w:rPr>
          <w:rFonts w:ascii="ＭＳ ゴシック" w:eastAsia="ＭＳ ゴシック" w:hAnsi="ＭＳ ゴシック"/>
        </w:rPr>
      </w:pPr>
    </w:p>
    <w:p w14:paraId="42301DDD" w14:textId="77777777" w:rsidR="00BE558B" w:rsidRPr="00C731A0" w:rsidRDefault="00BE558B" w:rsidP="00BE558B">
      <w:pPr>
        <w:rPr>
          <w:rFonts w:ascii="ＭＳ ゴシック" w:eastAsia="ＭＳ ゴシック" w:hAnsi="ＭＳ ゴシック"/>
        </w:rPr>
      </w:pPr>
    </w:p>
    <w:p w14:paraId="133DA36B" w14:textId="77777777" w:rsidR="00BE558B" w:rsidRPr="00C731A0" w:rsidRDefault="00BE558B" w:rsidP="00BE558B">
      <w:pPr>
        <w:rPr>
          <w:rFonts w:ascii="ＭＳ ゴシック" w:eastAsia="ＭＳ ゴシック" w:hAnsi="ＭＳ ゴシック"/>
        </w:rPr>
      </w:pPr>
    </w:p>
    <w:p w14:paraId="75A3C72B" w14:textId="77777777" w:rsidR="00BE558B" w:rsidRPr="00C731A0" w:rsidRDefault="00BE558B" w:rsidP="00BE558B">
      <w:pPr>
        <w:rPr>
          <w:rFonts w:ascii="ＭＳ ゴシック" w:eastAsia="ＭＳ ゴシック" w:hAnsi="ＭＳ ゴシック"/>
        </w:rPr>
      </w:pPr>
    </w:p>
    <w:p w14:paraId="13F502DE" w14:textId="77777777" w:rsidR="00BE558B" w:rsidRPr="00C731A0" w:rsidRDefault="00BE558B" w:rsidP="00BE558B">
      <w:pPr>
        <w:rPr>
          <w:rFonts w:ascii="ＭＳ ゴシック" w:eastAsia="ＭＳ ゴシック" w:hAnsi="ＭＳ ゴシック"/>
        </w:rPr>
      </w:pPr>
    </w:p>
    <w:p w14:paraId="5C898379" w14:textId="77777777" w:rsidR="00BE558B" w:rsidRPr="00C731A0" w:rsidRDefault="00BE558B" w:rsidP="00BE558B">
      <w:pPr>
        <w:rPr>
          <w:rFonts w:ascii="ＭＳ ゴシック" w:eastAsia="ＭＳ ゴシック" w:hAnsi="ＭＳ ゴシック"/>
        </w:rPr>
      </w:pPr>
    </w:p>
    <w:p w14:paraId="6BDEB027" w14:textId="77777777" w:rsidR="00BE558B" w:rsidRPr="00C731A0" w:rsidRDefault="00BE558B" w:rsidP="00BE558B">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86592A" w:rsidRPr="00C731A0" w14:paraId="0D06B844" w14:textId="77777777" w:rsidTr="0086592A">
        <w:tc>
          <w:tcPr>
            <w:tcW w:w="3823" w:type="dxa"/>
            <w:shd w:val="clear" w:color="auto" w:fill="D9D9D9" w:themeFill="background1" w:themeFillShade="D9"/>
          </w:tcPr>
          <w:p w14:paraId="691DA798" w14:textId="0A5F7B89" w:rsidR="0086592A" w:rsidRPr="00C731A0" w:rsidRDefault="0086592A" w:rsidP="0086592A">
            <w:pPr>
              <w:rPr>
                <w:rFonts w:ascii="ＭＳ ゴシック" w:eastAsia="ＭＳ ゴシック" w:hAnsi="ＭＳ ゴシック"/>
              </w:rPr>
            </w:pPr>
            <w:r w:rsidRPr="00C731A0">
              <w:rPr>
                <w:rFonts w:ascii="ＭＳ ゴシック" w:eastAsia="ＭＳ ゴシック" w:hAnsi="ＭＳ ゴシック" w:cs="Arial" w:hint="eastAsia"/>
                <w:szCs w:val="20"/>
                <w:lang w:eastAsia="ja-JP"/>
              </w:rPr>
              <w:t>審査機関</w:t>
            </w:r>
          </w:p>
        </w:tc>
        <w:tc>
          <w:tcPr>
            <w:tcW w:w="6662" w:type="dxa"/>
          </w:tcPr>
          <w:p w14:paraId="56A1820B" w14:textId="0935A92D" w:rsidR="0086592A" w:rsidRPr="00C731A0" w:rsidRDefault="0086592A" w:rsidP="0086592A">
            <w:pPr>
              <w:rPr>
                <w:rFonts w:ascii="ＭＳ ゴシック" w:eastAsia="ＭＳ ゴシック" w:hAnsi="ＭＳ ゴシック"/>
              </w:rPr>
            </w:pPr>
          </w:p>
        </w:tc>
      </w:tr>
      <w:tr w:rsidR="0086592A" w:rsidRPr="00C731A0" w14:paraId="63F34AE6" w14:textId="77777777" w:rsidTr="0086592A">
        <w:tc>
          <w:tcPr>
            <w:tcW w:w="3823" w:type="dxa"/>
            <w:shd w:val="clear" w:color="auto" w:fill="D9D9D9" w:themeFill="background1" w:themeFillShade="D9"/>
          </w:tcPr>
          <w:p w14:paraId="47F51C0D" w14:textId="245FA867" w:rsidR="0086592A" w:rsidRPr="00C731A0" w:rsidRDefault="0086592A" w:rsidP="0086592A">
            <w:pPr>
              <w:rPr>
                <w:rFonts w:ascii="ＭＳ ゴシック" w:eastAsia="ＭＳ ゴシック" w:hAnsi="ＭＳ ゴシック"/>
              </w:rPr>
            </w:pPr>
            <w:r w:rsidRPr="00C731A0">
              <w:rPr>
                <w:rFonts w:ascii="ＭＳ ゴシック" w:eastAsia="ＭＳ ゴシック" w:hAnsi="ＭＳ ゴシック" w:hint="eastAsia"/>
                <w:lang w:eastAsia="ja-JP"/>
              </w:rPr>
              <w:t>漁業クライアント</w:t>
            </w:r>
          </w:p>
        </w:tc>
        <w:tc>
          <w:tcPr>
            <w:tcW w:w="6662" w:type="dxa"/>
          </w:tcPr>
          <w:p w14:paraId="121FAB17" w14:textId="77777777" w:rsidR="0086592A" w:rsidRPr="00C731A0" w:rsidRDefault="0086592A" w:rsidP="0086592A">
            <w:pPr>
              <w:rPr>
                <w:rFonts w:ascii="ＭＳ ゴシック" w:eastAsia="ＭＳ ゴシック" w:hAnsi="ＭＳ ゴシック"/>
              </w:rPr>
            </w:pPr>
          </w:p>
        </w:tc>
      </w:tr>
      <w:tr w:rsidR="0086592A" w:rsidRPr="00C731A0" w14:paraId="1A685C30" w14:textId="77777777" w:rsidTr="0086592A">
        <w:tc>
          <w:tcPr>
            <w:tcW w:w="3823" w:type="dxa"/>
            <w:shd w:val="clear" w:color="auto" w:fill="D9D9D9" w:themeFill="background1" w:themeFillShade="D9"/>
          </w:tcPr>
          <w:p w14:paraId="79CFCAA8" w14:textId="2B9896B2" w:rsidR="0086592A" w:rsidRPr="00C731A0" w:rsidRDefault="0086592A" w:rsidP="0086592A">
            <w:pPr>
              <w:rPr>
                <w:rFonts w:ascii="ＭＳ ゴシック" w:eastAsia="ＭＳ ゴシック" w:hAnsi="ＭＳ ゴシック"/>
              </w:rPr>
            </w:pPr>
            <w:r w:rsidRPr="00C731A0">
              <w:rPr>
                <w:rFonts w:ascii="ＭＳ ゴシック" w:eastAsia="ＭＳ ゴシック" w:hAnsi="ＭＳ ゴシック" w:hint="eastAsia"/>
                <w:lang w:eastAsia="ja-JP"/>
              </w:rPr>
              <w:t>審査のタイプ</w:t>
            </w:r>
          </w:p>
        </w:tc>
        <w:tc>
          <w:tcPr>
            <w:tcW w:w="6662" w:type="dxa"/>
          </w:tcPr>
          <w:p w14:paraId="51D95A41" w14:textId="41897BCD" w:rsidR="0086592A" w:rsidRPr="00C731A0" w:rsidRDefault="0086592A" w:rsidP="0086592A">
            <w:pPr>
              <w:rPr>
                <w:rFonts w:ascii="ＭＳ ゴシック" w:eastAsia="ＭＳ ゴシック" w:hAnsi="ＭＳ ゴシック"/>
              </w:rPr>
            </w:pPr>
            <w:r w:rsidRPr="00C731A0">
              <w:rPr>
                <w:rFonts w:ascii="ＭＳ ゴシック" w:eastAsia="ＭＳ ゴシック" w:hAnsi="ＭＳ ゴシック" w:hint="eastAsia"/>
                <w:lang w:eastAsia="ja-JP"/>
              </w:rPr>
              <w:t>予備審査</w:t>
            </w:r>
          </w:p>
        </w:tc>
      </w:tr>
      <w:tr w:rsidR="0086592A" w:rsidRPr="00C731A0" w14:paraId="06BB9D90" w14:textId="77777777" w:rsidTr="0086592A">
        <w:tc>
          <w:tcPr>
            <w:tcW w:w="3823" w:type="dxa"/>
            <w:shd w:val="clear" w:color="auto" w:fill="D9D9D9" w:themeFill="background1" w:themeFillShade="D9"/>
          </w:tcPr>
          <w:p w14:paraId="6220E29D" w14:textId="1FD7D276" w:rsidR="0086592A" w:rsidRPr="00C731A0" w:rsidRDefault="0086592A" w:rsidP="0086592A">
            <w:pPr>
              <w:rPr>
                <w:rFonts w:ascii="ＭＳ ゴシック" w:eastAsia="ＭＳ ゴシック" w:hAnsi="ＭＳ ゴシック"/>
              </w:rPr>
            </w:pPr>
            <w:r w:rsidRPr="00C731A0">
              <w:rPr>
                <w:rFonts w:ascii="ＭＳ ゴシック" w:eastAsia="ＭＳ ゴシック" w:hAnsi="ＭＳ ゴシック" w:hint="eastAsia"/>
                <w:lang w:eastAsia="ja-JP"/>
              </w:rPr>
              <w:t>日付</w:t>
            </w:r>
          </w:p>
        </w:tc>
        <w:tc>
          <w:tcPr>
            <w:tcW w:w="6662" w:type="dxa"/>
          </w:tcPr>
          <w:p w14:paraId="5240459E" w14:textId="2776D4E2" w:rsidR="0086592A" w:rsidRPr="00C731A0" w:rsidRDefault="0086592A" w:rsidP="0086592A">
            <w:pPr>
              <w:rPr>
                <w:rFonts w:ascii="ＭＳ ゴシック" w:eastAsia="ＭＳ ゴシック" w:hAnsi="ＭＳ ゴシック"/>
              </w:rPr>
            </w:pPr>
          </w:p>
        </w:tc>
      </w:tr>
    </w:tbl>
    <w:p w14:paraId="01678699" w14:textId="77777777" w:rsidR="0096518B" w:rsidRPr="00C731A0" w:rsidRDefault="0096518B">
      <w:pPr>
        <w:rPr>
          <w:rFonts w:ascii="ＭＳ ゴシック" w:eastAsia="ＭＳ ゴシック" w:hAnsi="ＭＳ ゴシック"/>
        </w:rPr>
      </w:pPr>
      <w:r w:rsidRPr="00C731A0">
        <w:rPr>
          <w:rFonts w:ascii="ＭＳ ゴシック" w:eastAsia="ＭＳ ゴシック" w:hAnsi="ＭＳ ゴシック"/>
        </w:rPr>
        <w:br w:type="page"/>
      </w:r>
    </w:p>
    <w:p w14:paraId="6A9E34A9" w14:textId="77777777" w:rsidR="00AB3E99" w:rsidRPr="00C731A0" w:rsidRDefault="00AB3E99" w:rsidP="00601602">
      <w:pPr>
        <w:rPr>
          <w:rFonts w:ascii="ＭＳ ゴシック" w:eastAsia="ＭＳ ゴシック" w:hAnsi="ＭＳ ゴシック"/>
          <w:i/>
          <w:iCs/>
          <w:u w:val="single"/>
          <w:lang w:eastAsia="ja-JP"/>
        </w:rPr>
      </w:pPr>
      <w:r w:rsidRPr="00C731A0">
        <w:rPr>
          <w:rFonts w:ascii="ＭＳ ゴシック" w:eastAsia="ＭＳ ゴシック" w:hAnsi="ＭＳ ゴシック" w:hint="eastAsia"/>
          <w:i/>
          <w:iCs/>
          <w:u w:val="single"/>
          <w:lang w:eastAsia="ja-JP"/>
        </w:rPr>
        <w:lastRenderedPageBreak/>
        <w:t>審査機関への注意事項</w:t>
      </w:r>
    </w:p>
    <w:p w14:paraId="5C132CBC" w14:textId="4E43B274"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このテンプレートでは、審査機関が予備審査報告書を作成する際に必要な情報について詳述している。</w:t>
      </w:r>
    </w:p>
    <w:p w14:paraId="66A80FC5" w14:textId="7AFE7EA5"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本テンプレートと</w:t>
      </w:r>
      <w:r w:rsidRPr="00C731A0">
        <w:rPr>
          <w:rFonts w:ascii="ＭＳ ゴシック" w:eastAsia="ＭＳ ゴシック" w:hAnsi="ＭＳ ゴシック"/>
          <w:i/>
          <w:iCs/>
          <w:lang w:eastAsia="ja-JP"/>
        </w:rPr>
        <w:t>MSC</w:t>
      </w:r>
      <w:r w:rsidRPr="00C731A0">
        <w:rPr>
          <w:rFonts w:ascii="ＭＳ ゴシック" w:eastAsia="ＭＳ ゴシック" w:hAnsi="ＭＳ ゴシック" w:hint="eastAsia"/>
          <w:i/>
          <w:iCs/>
          <w:lang w:eastAsia="ja-JP"/>
        </w:rPr>
        <w:t>漁業認証規格</w:t>
      </w:r>
      <w:r w:rsidRPr="00C731A0">
        <w:rPr>
          <w:rFonts w:ascii="ＭＳ ゴシック" w:eastAsia="ＭＳ ゴシック" w:hAnsi="ＭＳ ゴシック" w:cs="ＭＳ 明朝" w:hint="eastAsia"/>
          <w:i/>
          <w:iCs/>
          <w:lang w:eastAsia="ja-JP"/>
        </w:rPr>
        <w:t>との間に相違がある場合、</w:t>
      </w:r>
      <w:r w:rsidRPr="00C731A0">
        <w:rPr>
          <w:rFonts w:ascii="ＭＳ ゴシック" w:eastAsia="ＭＳ ゴシック" w:hAnsi="ＭＳ ゴシック"/>
          <w:i/>
          <w:iCs/>
          <w:lang w:eastAsia="ja-JP"/>
        </w:rPr>
        <w:t>審査機関</w:t>
      </w:r>
      <w:r w:rsidRPr="00C731A0">
        <w:rPr>
          <w:rFonts w:ascii="ＭＳ ゴシック" w:eastAsia="ＭＳ ゴシック" w:hAnsi="ＭＳ ゴシック" w:cs="ＭＳ 明朝" w:hint="eastAsia"/>
          <w:i/>
          <w:iCs/>
          <w:lang w:eastAsia="ja-JP"/>
        </w:rPr>
        <w:t>は</w:t>
      </w:r>
      <w:r w:rsidRPr="00C731A0">
        <w:rPr>
          <w:rFonts w:ascii="ＭＳ ゴシック" w:eastAsia="ＭＳ ゴシック" w:hAnsi="ＭＳ ゴシック"/>
          <w:i/>
          <w:iCs/>
          <w:lang w:eastAsia="ja-JP"/>
        </w:rPr>
        <w:t xml:space="preserve">MSC </w:t>
      </w:r>
      <w:r w:rsidRPr="00C731A0">
        <w:rPr>
          <w:rFonts w:ascii="ＭＳ ゴシック" w:eastAsia="ＭＳ ゴシック" w:hAnsi="ＭＳ ゴシック" w:cs="ＭＳ 明朝" w:hint="eastAsia"/>
          <w:i/>
          <w:iCs/>
          <w:lang w:eastAsia="ja-JP"/>
        </w:rPr>
        <w:t>漁業認証規格の文言を使用すること。審査機関は、複数の審査単位や複数の</w:t>
      </w:r>
      <w:r w:rsidR="00581C67" w:rsidRPr="00C731A0">
        <w:rPr>
          <w:rFonts w:ascii="ＭＳ ゴシック" w:eastAsia="ＭＳ ゴシック" w:hAnsi="ＭＳ ゴシック" w:cs="ＭＳ 明朝" w:hint="eastAsia"/>
          <w:i/>
          <w:iCs/>
          <w:lang w:eastAsia="ja-JP"/>
        </w:rPr>
        <w:t>採点</w:t>
      </w:r>
      <w:r w:rsidRPr="00C731A0">
        <w:rPr>
          <w:rFonts w:ascii="ＭＳ ゴシック" w:eastAsia="ＭＳ ゴシック" w:hAnsi="ＭＳ ゴシック" w:cs="ＭＳ 明朝" w:hint="eastAsia"/>
          <w:i/>
          <w:iCs/>
          <w:lang w:eastAsia="ja-JP"/>
        </w:rPr>
        <w:t>要素を反映させるために</w:t>
      </w:r>
      <w:r w:rsidRPr="00C731A0">
        <w:rPr>
          <w:rFonts w:ascii="ＭＳ ゴシック" w:eastAsia="ＭＳ ゴシック" w:hAnsi="ＭＳ ゴシック" w:hint="eastAsia"/>
          <w:i/>
          <w:iCs/>
          <w:lang w:eastAsia="ja-JP"/>
        </w:rPr>
        <w:t>得点</w:t>
      </w:r>
      <w:r w:rsidRPr="00C731A0">
        <w:rPr>
          <w:rFonts w:ascii="ＭＳ ゴシック" w:eastAsia="ＭＳ ゴシック" w:hAnsi="ＭＳ ゴシック" w:cs="ＭＳ 明朝" w:hint="eastAsia"/>
          <w:i/>
          <w:iCs/>
          <w:lang w:eastAsia="ja-JP"/>
        </w:rPr>
        <w:t>表を修正することができる（各評価項目の下に追加の行を設ける等）。審査機関は、どの審査単位または</w:t>
      </w:r>
      <w:r w:rsidR="009A12DE" w:rsidRPr="00C731A0">
        <w:rPr>
          <w:rFonts w:ascii="ＭＳ ゴシック" w:eastAsia="ＭＳ ゴシック" w:hAnsi="ＭＳ ゴシック" w:cs="ＭＳ 明朝" w:hint="eastAsia"/>
          <w:i/>
          <w:iCs/>
          <w:lang w:eastAsia="ja-JP"/>
        </w:rPr>
        <w:t>採点要素</w:t>
      </w:r>
      <w:r w:rsidRPr="00C731A0">
        <w:rPr>
          <w:rFonts w:ascii="ＭＳ ゴシック" w:eastAsia="ＭＳ ゴシック" w:hAnsi="ＭＳ ゴシック" w:cs="ＭＳ 明朝" w:hint="eastAsia"/>
          <w:i/>
          <w:iCs/>
          <w:lang w:eastAsia="ja-JP"/>
        </w:rPr>
        <w:t>が参照されているかが明確になっていることを確認すべきである。審査機関は、すべての「審査単位」および「</w:t>
      </w:r>
      <w:r w:rsidR="009A12DE" w:rsidRPr="00C731A0">
        <w:rPr>
          <w:rFonts w:ascii="ＭＳ ゴシック" w:eastAsia="ＭＳ ゴシック" w:hAnsi="ＭＳ ゴシック" w:cs="ＭＳ 明朝" w:hint="eastAsia"/>
          <w:i/>
          <w:iCs/>
          <w:lang w:eastAsia="ja-JP"/>
        </w:rPr>
        <w:t>採点要素</w:t>
      </w:r>
      <w:r w:rsidRPr="00C731A0">
        <w:rPr>
          <w:rFonts w:ascii="ＭＳ ゴシック" w:eastAsia="ＭＳ ゴシック" w:hAnsi="ＭＳ ゴシック" w:cs="ＭＳ 明朝" w:hint="eastAsia"/>
          <w:i/>
          <w:iCs/>
          <w:lang w:eastAsia="ja-JP"/>
        </w:rPr>
        <w:t>」についてその根拠を示すべきだが、複数の「審査単位」や「</w:t>
      </w:r>
      <w:r w:rsidR="00581C67" w:rsidRPr="00C731A0">
        <w:rPr>
          <w:rFonts w:ascii="ＭＳ ゴシック" w:eastAsia="ＭＳ ゴシック" w:hAnsi="ＭＳ ゴシック" w:cs="ＭＳ 明朝" w:hint="eastAsia"/>
          <w:i/>
          <w:iCs/>
          <w:lang w:eastAsia="ja-JP"/>
        </w:rPr>
        <w:t>採点</w:t>
      </w:r>
      <w:r w:rsidRPr="00C731A0">
        <w:rPr>
          <w:rFonts w:ascii="ＭＳ ゴシック" w:eastAsia="ＭＳ ゴシック" w:hAnsi="ＭＳ ゴシック" w:cs="ＭＳ 明朝" w:hint="eastAsia"/>
          <w:i/>
          <w:iCs/>
          <w:lang w:eastAsia="ja-JP"/>
        </w:rPr>
        <w:t>要素」を扱う場合には、根拠をグループ化することができる。</w:t>
      </w:r>
    </w:p>
    <w:p w14:paraId="5871F2D9" w14:textId="77777777"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本テンプレートは、可能な限り本審査報告書テンプレートと整合性を保つように作られている。しかしながら、予備審査はリソースに制限のある中で実施されるため、このテンプレートに詳細な情報が記載されないことがあり、また、クライアントが予備審査に関して異なるニーズを持つ可能性についても、</w:t>
      </w:r>
      <w:r w:rsidRPr="00C731A0">
        <w:rPr>
          <w:rFonts w:ascii="ＭＳ ゴシック" w:eastAsia="ＭＳ ゴシック" w:hAnsi="ＭＳ ゴシック"/>
          <w:i/>
          <w:iCs/>
          <w:lang w:eastAsia="ja-JP"/>
        </w:rPr>
        <w:t>MSC</w:t>
      </w:r>
      <w:r w:rsidRPr="00C731A0">
        <w:rPr>
          <w:rFonts w:ascii="ＭＳ ゴシック" w:eastAsia="ＭＳ ゴシック" w:hAnsi="ＭＳ ゴシック" w:cs="ＭＳ 明朝" w:hint="eastAsia"/>
          <w:i/>
          <w:iCs/>
          <w:lang w:eastAsia="ja-JP"/>
        </w:rPr>
        <w:t>は把握している。</w:t>
      </w:r>
    </w:p>
    <w:p w14:paraId="267E5975" w14:textId="3A42CDEF"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情報が入手できる場合には、</w:t>
      </w:r>
      <w:r w:rsidR="00802E4B" w:rsidRPr="00C731A0">
        <w:rPr>
          <w:rFonts w:ascii="ＭＳ ゴシック" w:eastAsia="ＭＳ ゴシック" w:hAnsi="ＭＳ ゴシック" w:cs="ＭＳ 明朝" w:hint="eastAsia"/>
          <w:i/>
          <w:iCs/>
          <w:lang w:eastAsia="ja-JP"/>
        </w:rPr>
        <w:t>色付</w:t>
      </w:r>
      <w:r w:rsidRPr="00C731A0">
        <w:rPr>
          <w:rFonts w:ascii="ＭＳ ゴシック" w:eastAsia="ＭＳ ゴシック" w:hAnsi="ＭＳ ゴシック" w:cs="ＭＳ 明朝" w:hint="eastAsia"/>
          <w:i/>
          <w:iCs/>
          <w:lang w:eastAsia="ja-JP"/>
        </w:rPr>
        <w:t>けされていない欄についてすべて記入すること。斜体で示された指示、注釈、ガイダンスは</w:t>
      </w:r>
      <w:r w:rsidR="00802E4B" w:rsidRPr="00C731A0">
        <w:rPr>
          <w:rFonts w:ascii="ＭＳ ゴシック" w:eastAsia="ＭＳ ゴシック" w:hAnsi="ＭＳ ゴシック" w:cs="ＭＳ 明朝" w:hint="eastAsia"/>
          <w:i/>
          <w:iCs/>
          <w:lang w:eastAsia="ja-JP"/>
        </w:rPr>
        <w:t>すべて</w:t>
      </w:r>
      <w:r w:rsidRPr="00C731A0">
        <w:rPr>
          <w:rFonts w:ascii="ＭＳ ゴシック" w:eastAsia="ＭＳ ゴシック" w:hAnsi="ＭＳ ゴシック" w:cs="ＭＳ 明朝" w:hint="eastAsia"/>
          <w:i/>
          <w:iCs/>
          <w:lang w:eastAsia="ja-JP"/>
        </w:rPr>
        <w:t>削除し、</w:t>
      </w:r>
      <w:r w:rsidR="00802E4B" w:rsidRPr="00C731A0">
        <w:rPr>
          <w:rFonts w:ascii="ＭＳ ゴシック" w:eastAsia="ＭＳ ゴシック" w:hAnsi="ＭＳ ゴシック" w:cs="ＭＳ 明朝" w:hint="eastAsia"/>
          <w:i/>
          <w:iCs/>
          <w:lang w:eastAsia="ja-JP"/>
        </w:rPr>
        <w:t>該当する場合は</w:t>
      </w:r>
      <w:r w:rsidRPr="00C731A0">
        <w:rPr>
          <w:rFonts w:ascii="ＭＳ ゴシック" w:eastAsia="ＭＳ ゴシック" w:hAnsi="ＭＳ ゴシック" w:cs="ＭＳ 明朝" w:hint="eastAsia"/>
          <w:i/>
          <w:iCs/>
          <w:lang w:eastAsia="ja-JP"/>
        </w:rPr>
        <w:t>具体的な情報に置き換えること（例：</w:t>
      </w:r>
      <w:r w:rsidRPr="00C731A0">
        <w:rPr>
          <w:rFonts w:ascii="ＭＳ ゴシック" w:eastAsia="ＭＳ ゴシック" w:hAnsi="ＭＳ ゴシック" w:hint="eastAsia"/>
          <w:i/>
          <w:iCs/>
          <w:u w:val="single"/>
          <w:lang w:eastAsia="ja-JP"/>
        </w:rPr>
        <w:t>審査機関への注意事項</w:t>
      </w:r>
      <w:r w:rsidRPr="00C731A0">
        <w:rPr>
          <w:rFonts w:ascii="ＭＳ ゴシック" w:eastAsia="ＭＳ ゴシック" w:hAnsi="ＭＳ ゴシック" w:cs="ＭＳ 明朝" w:hint="eastAsia"/>
          <w:i/>
          <w:iCs/>
          <w:lang w:eastAsia="ja-JP"/>
        </w:rPr>
        <w:t>）。</w:t>
      </w:r>
    </w:p>
    <w:p w14:paraId="583AA330" w14:textId="77777777" w:rsidR="00AB3E99" w:rsidRPr="00C731A0" w:rsidRDefault="00AB3E99" w:rsidP="00601602">
      <w:pPr>
        <w:rPr>
          <w:rFonts w:ascii="ＭＳ ゴシック" w:eastAsia="ＭＳ ゴシック" w:hAnsi="ＭＳ ゴシック"/>
          <w:i/>
          <w:iCs/>
          <w:lang w:eastAsia="ja-JP"/>
        </w:rPr>
      </w:pPr>
    </w:p>
    <w:p w14:paraId="5C933F6E" w14:textId="62CF7D76" w:rsidR="00AB3E99" w:rsidRPr="00C731A0" w:rsidRDefault="00AB3E99" w:rsidP="00601602">
      <w:pPr>
        <w:rPr>
          <w:rFonts w:ascii="ＭＳ ゴシック" w:eastAsia="ＭＳ ゴシック" w:hAnsi="ＭＳ ゴシック"/>
          <w:i/>
          <w:iCs/>
          <w:u w:val="single"/>
          <w:lang w:eastAsia="ja-JP"/>
        </w:rPr>
      </w:pPr>
      <w:r w:rsidRPr="00C731A0">
        <w:rPr>
          <w:rFonts w:ascii="ＭＳ ゴシック" w:eastAsia="ＭＳ ゴシック" w:hAnsi="ＭＳ ゴシック" w:cs="ＭＳ 明朝" w:hint="eastAsia"/>
          <w:i/>
          <w:iCs/>
          <w:u w:val="single"/>
          <w:lang w:eastAsia="ja-JP"/>
        </w:rPr>
        <w:t>企業ブランディング：</w:t>
      </w:r>
    </w:p>
    <w:p w14:paraId="34E749C7" w14:textId="3A542E85" w:rsidR="00AB3E99" w:rsidRPr="00C731A0" w:rsidRDefault="00AB3E99" w:rsidP="00601602">
      <w:pPr>
        <w:rPr>
          <w:rFonts w:ascii="ＭＳ ゴシック" w:eastAsia="ＭＳ ゴシック" w:hAnsi="ＭＳ ゴシック" w:cs="ＭＳ 明朝"/>
          <w:i/>
          <w:iCs/>
          <w:lang w:eastAsia="ja-JP"/>
        </w:rPr>
      </w:pPr>
      <w:r w:rsidRPr="00C731A0">
        <w:rPr>
          <w:rFonts w:ascii="ＭＳ ゴシック" w:eastAsia="ＭＳ ゴシック" w:hAnsi="ＭＳ ゴシック" w:cs="ＭＳ 明朝" w:hint="eastAsia"/>
          <w:i/>
          <w:iCs/>
          <w:lang w:eastAsia="ja-JP"/>
        </w:rPr>
        <w:t>このテンプレートは、</w:t>
      </w:r>
      <w:r w:rsidR="00F7507F">
        <w:rPr>
          <w:rFonts w:ascii="ＭＳ ゴシック" w:eastAsia="ＭＳ ゴシック" w:hAnsi="ＭＳ ゴシック" w:cs="ＭＳ 明朝" w:hint="eastAsia"/>
          <w:i/>
          <w:iCs/>
          <w:lang w:eastAsia="ja-JP"/>
        </w:rPr>
        <w:t>適合</w:t>
      </w:r>
      <w:r w:rsidRPr="00C731A0">
        <w:rPr>
          <w:rFonts w:ascii="ＭＳ ゴシック" w:eastAsia="ＭＳ ゴシック" w:hAnsi="ＭＳ ゴシック" w:cs="ＭＳ 明朝" w:hint="eastAsia"/>
          <w:i/>
          <w:iCs/>
          <w:lang w:eastAsia="ja-JP"/>
        </w:rPr>
        <w:t>性審査機関（審査機関）の企業イメージに合わせてフォーマットすることができる。</w:t>
      </w:r>
      <w:r w:rsidRPr="00C731A0">
        <w:rPr>
          <w:rFonts w:ascii="ＭＳ ゴシック" w:eastAsia="ＭＳ ゴシック" w:hAnsi="ＭＳ ゴシック"/>
          <w:i/>
          <w:iCs/>
          <w:lang w:eastAsia="ja-JP"/>
        </w:rPr>
        <w:t>審査機関</w:t>
      </w:r>
      <w:r w:rsidRPr="00C731A0">
        <w:rPr>
          <w:rFonts w:ascii="ＭＳ ゴシック" w:eastAsia="ＭＳ ゴシック" w:hAnsi="ＭＳ ゴシック" w:cs="ＭＳ 明朝" w:hint="eastAsia"/>
          <w:i/>
          <w:iCs/>
          <w:lang w:eastAsia="ja-JP"/>
        </w:rPr>
        <w:t>は、その内容と構成がテンプレートに準拠するようにしなければならない。</w:t>
      </w:r>
    </w:p>
    <w:p w14:paraId="28061749" w14:textId="1322FBF6"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適切な修正の例としては、以下のようなものが挙げられる：</w:t>
      </w:r>
    </w:p>
    <w:p w14:paraId="0CB803A5" w14:textId="4028C576" w:rsidR="00AB3E99" w:rsidRPr="00C731A0" w:rsidRDefault="00AB3E99" w:rsidP="004B3633">
      <w:pPr>
        <w:pStyle w:val="a9"/>
        <w:numPr>
          <w:ilvl w:val="0"/>
          <w:numId w:val="1"/>
        </w:num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タイトルページに会社のロゴを入れる</w:t>
      </w:r>
    </w:p>
    <w:p w14:paraId="0A70864B" w14:textId="772C2970" w:rsidR="00AB3E99" w:rsidRPr="00C731A0" w:rsidRDefault="00AB3E99" w:rsidP="004B3633">
      <w:pPr>
        <w:pStyle w:val="a9"/>
        <w:numPr>
          <w:ilvl w:val="0"/>
          <w:numId w:val="1"/>
        </w:num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報告書全体で会社のヘッダーとフッターを使用する</w:t>
      </w:r>
    </w:p>
    <w:p w14:paraId="19DCAB50" w14:textId="743EAB44" w:rsidR="00AB3E99" w:rsidRPr="00C731A0" w:rsidRDefault="00AB3E99" w:rsidP="004B3633">
      <w:pPr>
        <w:pStyle w:val="a9"/>
        <w:numPr>
          <w:ilvl w:val="0"/>
          <w:numId w:val="1"/>
        </w:num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フォントスタイルの変更；</w:t>
      </w:r>
    </w:p>
    <w:p w14:paraId="41A4DB27" w14:textId="233D3A07" w:rsidR="00AB3E99" w:rsidRPr="00C731A0" w:rsidRDefault="00AB3E99" w:rsidP="004B3633">
      <w:pPr>
        <w:pStyle w:val="a9"/>
        <w:numPr>
          <w:ilvl w:val="0"/>
          <w:numId w:val="1"/>
        </w:num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協議に関する審査チームメンバーの連絡先詳細の記載</w:t>
      </w:r>
    </w:p>
    <w:p w14:paraId="6C783EC2" w14:textId="7EE7EECA" w:rsidR="00AB3E99" w:rsidRPr="00C731A0" w:rsidRDefault="00AB3E99" w:rsidP="004B3633">
      <w:pPr>
        <w:pStyle w:val="a9"/>
        <w:numPr>
          <w:ilvl w:val="0"/>
          <w:numId w:val="1"/>
        </w:num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該当しないセクションの削除；</w:t>
      </w:r>
    </w:p>
    <w:p w14:paraId="5C0C7F47" w14:textId="22C0A9D4" w:rsidR="00AB3E99" w:rsidRPr="00C731A0" w:rsidRDefault="00AB3E99" w:rsidP="004B3633">
      <w:pPr>
        <w:pStyle w:val="a9"/>
        <w:numPr>
          <w:ilvl w:val="0"/>
          <w:numId w:val="1"/>
        </w:numPr>
        <w:rPr>
          <w:rFonts w:ascii="ＭＳ ゴシック" w:eastAsia="ＭＳ ゴシック" w:hAnsi="ＭＳ ゴシック"/>
          <w:i/>
          <w:iCs/>
        </w:rPr>
      </w:pPr>
      <w:proofErr w:type="spellStart"/>
      <w:r w:rsidRPr="00C731A0">
        <w:rPr>
          <w:rFonts w:ascii="ＭＳ ゴシック" w:eastAsia="ＭＳ ゴシック" w:hAnsi="ＭＳ ゴシック" w:cs="ＭＳ 明朝" w:hint="eastAsia"/>
          <w:i/>
          <w:iCs/>
        </w:rPr>
        <w:t>序文や</w:t>
      </w:r>
      <w:proofErr w:type="spellEnd"/>
      <w:r w:rsidRPr="00C731A0">
        <w:rPr>
          <w:rFonts w:ascii="ＭＳ ゴシック" w:eastAsia="ＭＳ ゴシック" w:hAnsi="ＭＳ ゴシック" w:cs="ＭＳ 明朝" w:hint="eastAsia"/>
          <w:i/>
          <w:iCs/>
          <w:lang w:eastAsia="ja-JP"/>
        </w:rPr>
        <w:t>説明文</w:t>
      </w:r>
      <w:proofErr w:type="spellStart"/>
      <w:r w:rsidRPr="00C731A0">
        <w:rPr>
          <w:rFonts w:ascii="ＭＳ ゴシック" w:eastAsia="ＭＳ ゴシック" w:hAnsi="ＭＳ ゴシック" w:cs="ＭＳ 明朝" w:hint="eastAsia"/>
          <w:i/>
          <w:iCs/>
        </w:rPr>
        <w:t>の削除</w:t>
      </w:r>
      <w:proofErr w:type="spellEnd"/>
    </w:p>
    <w:p w14:paraId="667BA8B9" w14:textId="543FF9F7" w:rsidR="00AB3E99" w:rsidRPr="00C731A0" w:rsidRDefault="00AB3E99" w:rsidP="004B3633">
      <w:pPr>
        <w:pStyle w:val="a9"/>
        <w:numPr>
          <w:ilvl w:val="0"/>
          <w:numId w:val="1"/>
        </w:num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明確で読みやすくするために小見出しを追加。</w:t>
      </w:r>
    </w:p>
    <w:p w14:paraId="3104AA8F" w14:textId="77777777" w:rsidR="00AB3E99" w:rsidRPr="00C731A0" w:rsidRDefault="00AB3E99" w:rsidP="00601602">
      <w:pPr>
        <w:rPr>
          <w:rFonts w:ascii="ＭＳ ゴシック" w:eastAsia="ＭＳ ゴシック" w:hAnsi="ＭＳ ゴシック"/>
          <w:lang w:eastAsia="ja-JP"/>
        </w:rPr>
      </w:pPr>
    </w:p>
    <w:p w14:paraId="1B0FF243" w14:textId="39CA7BD8" w:rsidR="00AB3E99" w:rsidRPr="00C731A0" w:rsidRDefault="00AB3E99" w:rsidP="004B3633">
      <w:pPr>
        <w:pStyle w:val="2"/>
        <w:numPr>
          <w:ilvl w:val="0"/>
          <w:numId w:val="2"/>
        </w:numPr>
        <w:rPr>
          <w:rFonts w:ascii="ＭＳ ゴシック" w:eastAsia="ＭＳ ゴシック" w:hAnsi="ＭＳ ゴシック"/>
        </w:rPr>
      </w:pPr>
      <w:r w:rsidRPr="00C731A0">
        <w:rPr>
          <w:rFonts w:ascii="ＭＳ ゴシック" w:eastAsia="ＭＳ ゴシック" w:hAnsi="ＭＳ ゴシック" w:hint="eastAsia"/>
          <w:lang w:eastAsia="ja-JP"/>
        </w:rPr>
        <w:t>目次</w:t>
      </w:r>
    </w:p>
    <w:p w14:paraId="4DCDC4AA" w14:textId="77777777" w:rsidR="00AB3E99" w:rsidRPr="00C731A0" w:rsidRDefault="00AB3E99" w:rsidP="00601602">
      <w:pPr>
        <w:rPr>
          <w:rFonts w:ascii="ＭＳ ゴシック" w:eastAsia="ＭＳ ゴシック" w:hAnsi="ＭＳ ゴシック"/>
        </w:rPr>
      </w:pPr>
    </w:p>
    <w:p w14:paraId="69FE7CCE" w14:textId="4D679CC6" w:rsidR="00AB3E99" w:rsidRPr="00C731A0" w:rsidRDefault="00AB3E99" w:rsidP="00601602">
      <w:pPr>
        <w:rPr>
          <w:rFonts w:ascii="ＭＳ ゴシック" w:eastAsia="ＭＳ ゴシック" w:hAnsi="ＭＳ ゴシック"/>
          <w:i/>
          <w:iCs/>
        </w:rPr>
      </w:pPr>
      <w:proofErr w:type="spellStart"/>
      <w:r w:rsidRPr="00C731A0">
        <w:rPr>
          <w:rFonts w:ascii="ＭＳ ゴシック" w:eastAsia="ＭＳ ゴシック" w:hAnsi="ＭＳ ゴシック" w:cs="ＭＳ 明朝" w:hint="eastAsia"/>
          <w:i/>
          <w:iCs/>
        </w:rPr>
        <w:t>目次を挿入</w:t>
      </w:r>
      <w:proofErr w:type="spellEnd"/>
      <w:r w:rsidRPr="00C731A0">
        <w:rPr>
          <w:rFonts w:ascii="ＭＳ ゴシック" w:eastAsia="ＭＳ ゴシック" w:hAnsi="ＭＳ ゴシック" w:cs="ＭＳ 明朝" w:hint="eastAsia"/>
          <w:i/>
          <w:iCs/>
        </w:rPr>
        <w:t>。</w:t>
      </w:r>
    </w:p>
    <w:p w14:paraId="6306DCE0" w14:textId="77777777" w:rsidR="00AB3E99" w:rsidRPr="00C731A0" w:rsidRDefault="00AB3E99" w:rsidP="00601602">
      <w:pPr>
        <w:rPr>
          <w:rFonts w:ascii="ＭＳ ゴシック" w:eastAsia="ＭＳ ゴシック" w:hAnsi="ＭＳ ゴシック"/>
        </w:rPr>
      </w:pPr>
    </w:p>
    <w:p w14:paraId="195468C0" w14:textId="4BF8C31A" w:rsidR="00AB3E99" w:rsidRPr="00C731A0" w:rsidRDefault="00AB3E99" w:rsidP="004B3633">
      <w:pPr>
        <w:pStyle w:val="2"/>
        <w:numPr>
          <w:ilvl w:val="0"/>
          <w:numId w:val="2"/>
        </w:numPr>
        <w:rPr>
          <w:rFonts w:ascii="ＭＳ ゴシック" w:eastAsia="ＭＳ ゴシック" w:hAnsi="ＭＳ ゴシック"/>
        </w:rPr>
      </w:pPr>
      <w:r w:rsidRPr="00C731A0">
        <w:rPr>
          <w:rFonts w:ascii="ＭＳ ゴシック" w:eastAsia="ＭＳ ゴシック" w:hAnsi="ＭＳ ゴシック" w:hint="eastAsia"/>
          <w:lang w:eastAsia="ja-JP"/>
        </w:rPr>
        <w:t>用語集</w:t>
      </w:r>
    </w:p>
    <w:p w14:paraId="56434C64" w14:textId="77777777" w:rsidR="00AB3E99" w:rsidRPr="00C731A0" w:rsidRDefault="00AB3E99" w:rsidP="00601602">
      <w:pPr>
        <w:rPr>
          <w:rFonts w:ascii="ＭＳ ゴシック" w:eastAsia="ＭＳ ゴシック" w:hAnsi="ＭＳ ゴシック"/>
        </w:rPr>
      </w:pPr>
    </w:p>
    <w:p w14:paraId="6ED66C78" w14:textId="2161A9FE"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i/>
          <w:iCs/>
          <w:lang w:eastAsia="ja-JP"/>
        </w:rPr>
        <w:t>MSC-MSCI</w:t>
      </w:r>
      <w:r w:rsidRPr="00C731A0">
        <w:rPr>
          <w:rFonts w:ascii="ＭＳ ゴシック" w:eastAsia="ＭＳ ゴシック" w:hAnsi="ＭＳ ゴシック" w:hint="eastAsia"/>
          <w:i/>
          <w:iCs/>
          <w:lang w:eastAsia="ja-JP"/>
        </w:rPr>
        <w:t>用語集</w:t>
      </w:r>
      <w:r w:rsidRPr="00C731A0">
        <w:rPr>
          <w:rFonts w:ascii="ＭＳ ゴシック" w:eastAsia="ＭＳ ゴシック" w:hAnsi="ＭＳ ゴシック" w:cs="ＭＳ 明朝" w:hint="eastAsia"/>
          <w:i/>
          <w:iCs/>
          <w:lang w:eastAsia="ja-JP"/>
        </w:rPr>
        <w:t>を参照すること。任意で用語集または略語リストをここに挿入できる。ここで定義された用語は、</w:t>
      </w:r>
      <w:r w:rsidRPr="00C731A0">
        <w:rPr>
          <w:rFonts w:ascii="ＭＳ ゴシック" w:eastAsia="ＭＳ ゴシック" w:hAnsi="ＭＳ ゴシック"/>
          <w:i/>
          <w:iCs/>
          <w:lang w:eastAsia="ja-JP"/>
        </w:rPr>
        <w:t>MSC-MSCI</w:t>
      </w:r>
      <w:r w:rsidRPr="00C731A0">
        <w:rPr>
          <w:rFonts w:ascii="ＭＳ ゴシック" w:eastAsia="ＭＳ ゴシック" w:hAnsi="ＭＳ ゴシック" w:cs="ＭＳ 明朝" w:hint="eastAsia"/>
          <w:i/>
          <w:iCs/>
          <w:lang w:eastAsia="ja-JP"/>
        </w:rPr>
        <w:t>用語集で使用されている用語と矛盾してはならない。</w:t>
      </w:r>
    </w:p>
    <w:p w14:paraId="330C371F" w14:textId="77777777" w:rsidR="00AB3E99" w:rsidRPr="00C731A0" w:rsidRDefault="00AB3E99" w:rsidP="00601602">
      <w:pPr>
        <w:rPr>
          <w:rFonts w:ascii="ＭＳ ゴシック" w:eastAsia="ＭＳ ゴシック" w:hAnsi="ＭＳ ゴシック"/>
          <w:lang w:eastAsia="ja-JP"/>
        </w:rPr>
      </w:pPr>
    </w:p>
    <w:p w14:paraId="76AB8018" w14:textId="3AC33E2E" w:rsidR="00AB3E99" w:rsidRPr="00C731A0" w:rsidRDefault="00AB3E99" w:rsidP="004B3633">
      <w:pPr>
        <w:pStyle w:val="2"/>
        <w:numPr>
          <w:ilvl w:val="0"/>
          <w:numId w:val="2"/>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エグゼクティブサマリー</w:t>
      </w:r>
    </w:p>
    <w:p w14:paraId="12A310E3" w14:textId="77777777" w:rsidR="00C1549B" w:rsidRDefault="00C1549B" w:rsidP="00601602">
      <w:pPr>
        <w:rPr>
          <w:rFonts w:ascii="ＭＳ ゴシック" w:eastAsia="ＭＳ ゴシック" w:hAnsi="ＭＳ ゴシック"/>
          <w:i/>
          <w:iCs/>
          <w:lang w:eastAsia="ja-JP"/>
        </w:rPr>
      </w:pPr>
    </w:p>
    <w:p w14:paraId="2D03B4B1" w14:textId="46039620"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審査機関は、以下をエグゼクティブサマリーに記載しなければならない：</w:t>
      </w:r>
    </w:p>
    <w:p w14:paraId="0237BE13" w14:textId="67ACAC67" w:rsidR="00AB3E99" w:rsidRPr="00C731A0" w:rsidRDefault="00AB3E99" w:rsidP="004B3633">
      <w:pPr>
        <w:pStyle w:val="a9"/>
        <w:numPr>
          <w:ilvl w:val="0"/>
          <w:numId w:val="17"/>
        </w:num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審査員または作成者の氏名及び説明。</w:t>
      </w:r>
    </w:p>
    <w:p w14:paraId="2F83953A" w14:textId="3CF5788B" w:rsidR="00AB3E99" w:rsidRPr="00C731A0" w:rsidRDefault="00AB3E99" w:rsidP="004B3633">
      <w:pPr>
        <w:pStyle w:val="a9"/>
        <w:numPr>
          <w:ilvl w:val="0"/>
          <w:numId w:val="17"/>
        </w:num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適用されたプロセスについての簡単な説明と審査活動の概要。</w:t>
      </w:r>
    </w:p>
    <w:p w14:paraId="66009FFF" w14:textId="2B37DEBF" w:rsidR="00AB3E99" w:rsidRPr="00C731A0" w:rsidRDefault="00AB3E99" w:rsidP="004B3633">
      <w:pPr>
        <w:pStyle w:val="a9"/>
        <w:numPr>
          <w:ilvl w:val="0"/>
          <w:numId w:val="17"/>
        </w:num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クライアントの</w:t>
      </w:r>
      <w:r w:rsidR="00130EFA" w:rsidRPr="00C731A0">
        <w:rPr>
          <w:rFonts w:ascii="ＭＳ ゴシック" w:eastAsia="ＭＳ ゴシック" w:hAnsi="ＭＳ ゴシック" w:cs="ＭＳ 明朝" w:hint="eastAsia"/>
          <w:i/>
          <w:iCs/>
          <w:lang w:eastAsia="ja-JP"/>
        </w:rPr>
        <w:t>操業</w:t>
      </w:r>
      <w:r w:rsidRPr="00C731A0">
        <w:rPr>
          <w:rFonts w:ascii="ＭＳ ゴシック" w:eastAsia="ＭＳ ゴシック" w:hAnsi="ＭＳ ゴシック" w:cs="ＭＳ 明朝" w:hint="eastAsia"/>
          <w:i/>
          <w:iCs/>
          <w:lang w:eastAsia="ja-JP"/>
        </w:rPr>
        <w:t>に関する主な長所及び短所。</w:t>
      </w:r>
    </w:p>
    <w:p w14:paraId="4106E6E2" w14:textId="3B015527" w:rsidR="00AB3E99" w:rsidRPr="00C731A0" w:rsidRDefault="00AB3E99" w:rsidP="004B3633">
      <w:pPr>
        <w:pStyle w:val="a9"/>
        <w:numPr>
          <w:ilvl w:val="0"/>
          <w:numId w:val="17"/>
        </w:num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当該漁業が</w:t>
      </w:r>
      <w:r w:rsidRPr="00C731A0">
        <w:rPr>
          <w:rFonts w:ascii="ＭＳ ゴシック" w:eastAsia="ＭＳ ゴシック" w:hAnsi="ＭＳ ゴシック"/>
          <w:i/>
          <w:iCs/>
          <w:lang w:eastAsia="ja-JP"/>
        </w:rPr>
        <w:t xml:space="preserve"> MSC</w:t>
      </w:r>
      <w:r w:rsidRPr="00C731A0">
        <w:rPr>
          <w:rFonts w:ascii="ＭＳ ゴシック" w:eastAsia="ＭＳ ゴシック" w:hAnsi="ＭＳ ゴシック" w:cs="ＭＳ 明朝" w:hint="eastAsia"/>
          <w:i/>
          <w:iCs/>
          <w:lang w:eastAsia="ja-JP"/>
        </w:rPr>
        <w:t>漁業認証規格にどの程度合致しているか、または合致していないかについての記述。</w:t>
      </w:r>
    </w:p>
    <w:p w14:paraId="2994CB59" w14:textId="543155C2" w:rsidR="00AB3E99" w:rsidRPr="00C731A0" w:rsidRDefault="00AB3E99" w:rsidP="004B3633">
      <w:pPr>
        <w:pStyle w:val="2"/>
        <w:numPr>
          <w:ilvl w:val="0"/>
          <w:numId w:val="2"/>
        </w:numPr>
        <w:rPr>
          <w:rFonts w:ascii="ＭＳ ゴシック" w:eastAsia="ＭＳ ゴシック" w:hAnsi="ＭＳ ゴシック"/>
        </w:rPr>
      </w:pPr>
      <w:proofErr w:type="spellStart"/>
      <w:r w:rsidRPr="00C731A0">
        <w:rPr>
          <w:rFonts w:ascii="ＭＳ ゴシック" w:eastAsia="ＭＳ ゴシック" w:hAnsi="ＭＳ ゴシック" w:hint="eastAsia"/>
        </w:rPr>
        <w:lastRenderedPageBreak/>
        <w:t>レポート</w:t>
      </w:r>
      <w:proofErr w:type="spellEnd"/>
      <w:r w:rsidRPr="00C731A0">
        <w:rPr>
          <w:rFonts w:ascii="ＭＳ ゴシック" w:eastAsia="ＭＳ ゴシック" w:hAnsi="ＭＳ ゴシック" w:hint="eastAsia"/>
          <w:lang w:eastAsia="ja-JP"/>
        </w:rPr>
        <w:t>の</w:t>
      </w:r>
      <w:proofErr w:type="spellStart"/>
      <w:r w:rsidRPr="00C731A0">
        <w:rPr>
          <w:rFonts w:ascii="ＭＳ ゴシック" w:eastAsia="ＭＳ ゴシック" w:hAnsi="ＭＳ ゴシック" w:hint="eastAsia"/>
        </w:rPr>
        <w:t>詳細</w:t>
      </w:r>
      <w:proofErr w:type="spellEnd"/>
    </w:p>
    <w:p w14:paraId="4C49D180" w14:textId="77777777" w:rsidR="00AB3E99" w:rsidRPr="00C731A0" w:rsidRDefault="00AB3E99" w:rsidP="00601602">
      <w:pPr>
        <w:rPr>
          <w:rFonts w:ascii="ＭＳ ゴシック" w:eastAsia="ＭＳ ゴシック" w:hAnsi="ＭＳ ゴシック"/>
        </w:rPr>
      </w:pPr>
    </w:p>
    <w:p w14:paraId="46F6EFDF" w14:textId="229F1C32" w:rsidR="00AB3E99" w:rsidRPr="00C731A0" w:rsidRDefault="00AB3E99" w:rsidP="004B3633">
      <w:pPr>
        <w:pStyle w:val="3"/>
        <w:numPr>
          <w:ilvl w:val="1"/>
          <w:numId w:val="2"/>
        </w:numPr>
        <w:rPr>
          <w:rFonts w:ascii="ＭＳ ゴシック" w:eastAsia="ＭＳ ゴシック" w:hAnsi="ＭＳ ゴシック"/>
          <w:color w:val="2F5496" w:themeColor="accent1" w:themeShade="BF"/>
          <w:lang w:eastAsia="ja-JP"/>
        </w:rPr>
      </w:pPr>
      <w:bookmarkStart w:id="0" w:name="_Hlk112594081"/>
      <w:r w:rsidRPr="00C731A0">
        <w:rPr>
          <w:rFonts w:ascii="ＭＳ ゴシック" w:eastAsia="ＭＳ ゴシック" w:hAnsi="ＭＳ ゴシック" w:hint="eastAsia"/>
          <w:color w:val="2F5496" w:themeColor="accent1" w:themeShade="BF"/>
          <w:lang w:eastAsia="ja-JP"/>
        </w:rPr>
        <w:t>予備審査の目的と制約</w:t>
      </w:r>
    </w:p>
    <w:bookmarkEnd w:id="0"/>
    <w:p w14:paraId="0A5D05B9" w14:textId="77777777" w:rsidR="00AB3E99" w:rsidRPr="00C731A0" w:rsidRDefault="00AB3E99" w:rsidP="00601602">
      <w:pPr>
        <w:rPr>
          <w:rFonts w:ascii="ＭＳ ゴシック" w:eastAsia="ＭＳ ゴシック" w:hAnsi="ＭＳ ゴシック"/>
          <w:lang w:eastAsia="ja-JP"/>
        </w:rPr>
      </w:pPr>
    </w:p>
    <w:p w14:paraId="029E1F80" w14:textId="77777777"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審査機関は、予備審査が</w:t>
      </w:r>
      <w:r w:rsidRPr="00C731A0">
        <w:rPr>
          <w:rFonts w:ascii="ＭＳ ゴシック" w:eastAsia="ＭＳ ゴシック" w:hAnsi="ＭＳ ゴシック"/>
          <w:i/>
          <w:iCs/>
          <w:lang w:eastAsia="ja-JP"/>
        </w:rPr>
        <w:t>MSC</w:t>
      </w:r>
      <w:r w:rsidRPr="00C731A0">
        <w:rPr>
          <w:rFonts w:ascii="ＭＳ ゴシック" w:eastAsia="ＭＳ ゴシック" w:hAnsi="ＭＳ ゴシック" w:cs="ＭＳ 明朝" w:hint="eastAsia"/>
          <w:i/>
          <w:iCs/>
          <w:lang w:eastAsia="ja-JP"/>
        </w:rPr>
        <w:t>漁業認証規格に照らした本審査と重複するものでないことを報告書に記さなければならない。本審査では、予備審査には含まれない審査チームメンバーのグループと公開協議プロセスが含まれる。予備審査では、クライアントより提供された限られた情報に基づいて、暫定的な審査が行われる。</w:t>
      </w:r>
    </w:p>
    <w:p w14:paraId="072B31CB" w14:textId="15DED19C"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i/>
          <w:iCs/>
          <w:lang w:eastAsia="ja-JP"/>
        </w:rPr>
        <w:t>審査機関</w:t>
      </w:r>
      <w:r w:rsidRPr="00C731A0">
        <w:rPr>
          <w:rFonts w:ascii="ＭＳ ゴシック" w:eastAsia="ＭＳ ゴシック" w:hAnsi="ＭＳ ゴシック" w:cs="ＭＳ 明朝" w:hint="eastAsia"/>
          <w:i/>
          <w:iCs/>
          <w:lang w:eastAsia="ja-JP"/>
        </w:rPr>
        <w:t>は、この予備審査に特化したその他の詳細を適宜追加することができる。</w:t>
      </w:r>
    </w:p>
    <w:p w14:paraId="1F21E662" w14:textId="7618AF82"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審査機関は、漁業へのアクセスの</w:t>
      </w:r>
      <w:r w:rsidR="00130EFA" w:rsidRPr="00C731A0">
        <w:rPr>
          <w:rFonts w:ascii="ＭＳ ゴシック" w:eastAsia="ＭＳ ゴシック" w:hAnsi="ＭＳ ゴシック" w:cs="ＭＳ 明朝" w:hint="eastAsia"/>
          <w:i/>
          <w:iCs/>
          <w:lang w:eastAsia="ja-JP"/>
        </w:rPr>
        <w:t>困難さ</w:t>
      </w:r>
      <w:r w:rsidRPr="00C731A0">
        <w:rPr>
          <w:rFonts w:ascii="ＭＳ ゴシック" w:eastAsia="ＭＳ ゴシック" w:hAnsi="ＭＳ ゴシック" w:cs="ＭＳ 明朝" w:hint="eastAsia"/>
          <w:i/>
          <w:iCs/>
          <w:lang w:eastAsia="ja-JP"/>
        </w:rPr>
        <w:t>や重要なデータの不足など、この予備審査に関する制約について概説すべきである。</w:t>
      </w:r>
    </w:p>
    <w:p w14:paraId="728FF975" w14:textId="77777777" w:rsidR="00AB3E99" w:rsidRPr="00C731A0" w:rsidRDefault="00AB3E99" w:rsidP="00601602">
      <w:pPr>
        <w:rPr>
          <w:rFonts w:ascii="ＭＳ ゴシック" w:eastAsia="ＭＳ ゴシック" w:hAnsi="ＭＳ ゴシック"/>
          <w:lang w:eastAsia="ja-JP"/>
        </w:rPr>
      </w:pPr>
    </w:p>
    <w:p w14:paraId="1861F37B" w14:textId="5369D419" w:rsidR="00AB3E99" w:rsidRPr="00C731A0" w:rsidRDefault="00AB3E99" w:rsidP="004B3633">
      <w:pPr>
        <w:pStyle w:val="3"/>
        <w:numPr>
          <w:ilvl w:val="1"/>
          <w:numId w:val="2"/>
        </w:numPr>
        <w:rPr>
          <w:rFonts w:ascii="ＭＳ ゴシック" w:eastAsia="ＭＳ ゴシック" w:hAnsi="ＭＳ ゴシック"/>
          <w:color w:val="2F5496" w:themeColor="accent1" w:themeShade="BF"/>
        </w:rPr>
      </w:pPr>
      <w:proofErr w:type="spellStart"/>
      <w:r w:rsidRPr="00C731A0">
        <w:rPr>
          <w:rFonts w:ascii="ＭＳ ゴシック" w:eastAsia="ＭＳ ゴシック" w:hAnsi="ＭＳ ゴシック" w:hint="eastAsia"/>
          <w:color w:val="2F5496" w:themeColor="accent1" w:themeShade="BF"/>
        </w:rPr>
        <w:t>バージョン詳細</w:t>
      </w:r>
      <w:proofErr w:type="spellEnd"/>
    </w:p>
    <w:p w14:paraId="00C67C32" w14:textId="77777777" w:rsidR="00AB3E99" w:rsidRPr="00C731A0" w:rsidRDefault="00AB3E99" w:rsidP="00601602">
      <w:pPr>
        <w:rPr>
          <w:rFonts w:ascii="ＭＳ ゴシック" w:eastAsia="ＭＳ ゴシック" w:hAnsi="ＭＳ ゴシック"/>
        </w:rPr>
      </w:pPr>
    </w:p>
    <w:p w14:paraId="59973AB7" w14:textId="1DFAA4DE" w:rsidR="00AB3E99" w:rsidRPr="00C731A0" w:rsidRDefault="00AB3E99"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審査機関は、この審査に使用した漁業プログラム文書のバージョンに関する記述を報告書に含めなければならない。</w:t>
      </w:r>
    </w:p>
    <w:p w14:paraId="19B4734C" w14:textId="612A8C7B" w:rsidR="00AB3E99" w:rsidRPr="00C731A0" w:rsidRDefault="00AB3E99" w:rsidP="00AB3E99">
      <w:pPr>
        <w:pStyle w:val="ac"/>
        <w:rPr>
          <w:rFonts w:ascii="ＭＳ ゴシック" w:eastAsia="ＭＳ ゴシック" w:hAnsi="ＭＳ ゴシック"/>
          <w:lang w:eastAsia="ja-JP"/>
        </w:rPr>
      </w:pPr>
      <w:r w:rsidRPr="00C731A0">
        <w:rPr>
          <w:rFonts w:ascii="ＭＳ ゴシック" w:eastAsia="ＭＳ ゴシック" w:hAnsi="ＭＳ ゴシック" w:cs="ＭＳ 明朝" w:hint="eastAsia"/>
          <w:lang w:eastAsia="ja-JP"/>
        </w:rPr>
        <w:t>表</w:t>
      </w:r>
      <w:r w:rsidRPr="00C731A0">
        <w:rPr>
          <w:rFonts w:ascii="ＭＳ ゴシック" w:eastAsia="ＭＳ ゴシック" w:hAnsi="ＭＳ ゴシック"/>
          <w:lang w:eastAsia="ja-JP"/>
        </w:rPr>
        <w:t>1</w:t>
      </w:r>
      <w:r w:rsidRPr="00C731A0">
        <w:rPr>
          <w:rFonts w:ascii="ＭＳ ゴシック" w:eastAsia="ＭＳ ゴシック" w:hAnsi="ＭＳ ゴシック" w:cs="ＭＳ 明朝" w:hint="eastAsia"/>
          <w:lang w:eastAsia="ja-JP"/>
        </w:rPr>
        <w:t>：</w:t>
      </w:r>
      <w:r w:rsidRPr="00C731A0">
        <w:rPr>
          <w:rFonts w:ascii="ＭＳ ゴシック" w:eastAsia="ＭＳ ゴシック" w:hAnsi="ＭＳ ゴシック"/>
          <w:lang w:eastAsia="ja-JP"/>
        </w:rPr>
        <w:t xml:space="preserve"> </w:t>
      </w:r>
      <w:r w:rsidRPr="00C731A0">
        <w:rPr>
          <w:rFonts w:ascii="ＭＳ ゴシック" w:eastAsia="ＭＳ ゴシック" w:hAnsi="ＭＳ ゴシック" w:cs="ＭＳ 明朝" w:hint="eastAsia"/>
          <w:lang w:eastAsia="ja-JP"/>
        </w:rPr>
        <w:t>漁業プログラム文書のバージョン</w:t>
      </w:r>
    </w:p>
    <w:tbl>
      <w:tblPr>
        <w:tblStyle w:val="a7"/>
        <w:tblW w:w="10485" w:type="dxa"/>
        <w:tblCellMar>
          <w:top w:w="57" w:type="dxa"/>
          <w:bottom w:w="57" w:type="dxa"/>
        </w:tblCellMar>
        <w:tblLook w:val="04A0" w:firstRow="1" w:lastRow="0" w:firstColumn="1" w:lastColumn="0" w:noHBand="0" w:noVBand="1"/>
      </w:tblPr>
      <w:tblGrid>
        <w:gridCol w:w="4248"/>
        <w:gridCol w:w="6237"/>
      </w:tblGrid>
      <w:tr w:rsidR="006D3E30" w:rsidRPr="00C731A0" w14:paraId="1A09F213" w14:textId="77777777" w:rsidTr="002A2BEC">
        <w:tc>
          <w:tcPr>
            <w:tcW w:w="4248" w:type="dxa"/>
            <w:shd w:val="clear" w:color="auto" w:fill="D9D9D9" w:themeFill="background1" w:themeFillShade="D9"/>
          </w:tcPr>
          <w:p w14:paraId="1D1A5CED" w14:textId="0B34681F" w:rsidR="006D3E30" w:rsidRPr="00C731A0" w:rsidRDefault="006D3E30" w:rsidP="006D3E30">
            <w:pPr>
              <w:rPr>
                <w:rStyle w:val="a8"/>
                <w:rFonts w:ascii="ＭＳ ゴシック" w:eastAsia="ＭＳ ゴシック" w:hAnsi="ＭＳ ゴシック"/>
              </w:rPr>
            </w:pPr>
            <w:r w:rsidRPr="002E6636">
              <w:rPr>
                <w:rStyle w:val="a8"/>
                <w:rFonts w:ascii="ＭＳ ゴシック" w:eastAsia="ＭＳ ゴシック" w:hAnsi="ＭＳ ゴシック" w:cs="ＭＳ 明朝" w:hint="eastAsia"/>
                <w:lang w:eastAsia="ja-JP"/>
              </w:rPr>
              <w:t>文書</w:t>
            </w:r>
            <w:r w:rsidRPr="002E6636">
              <w:rPr>
                <w:rStyle w:val="a8"/>
                <w:rFonts w:ascii="ＭＳ ゴシック" w:eastAsia="ＭＳ ゴシック" w:hAnsi="ＭＳ ゴシック" w:cs="ＭＳ 明朝" w:hint="eastAsia"/>
              </w:rPr>
              <w:t>／</w:t>
            </w:r>
            <w:r w:rsidRPr="002E6636">
              <w:rPr>
                <w:rStyle w:val="a8"/>
                <w:rFonts w:ascii="ＭＳ ゴシック" w:eastAsia="ＭＳ ゴシック" w:hAnsi="ＭＳ ゴシック" w:cs="ＭＳ 明朝" w:hint="eastAsia"/>
                <w:lang w:eastAsia="ja-JP"/>
              </w:rPr>
              <w:t>審査</w:t>
            </w:r>
            <w:proofErr w:type="spellStart"/>
            <w:r w:rsidRPr="002E6636">
              <w:rPr>
                <w:rStyle w:val="a8"/>
                <w:rFonts w:ascii="ＭＳ ゴシック" w:eastAsia="ＭＳ ゴシック" w:hAnsi="ＭＳ ゴシック" w:cs="ＭＳ 明朝" w:hint="eastAsia"/>
              </w:rPr>
              <w:t>ツリ</w:t>
            </w:r>
            <w:proofErr w:type="spellEnd"/>
            <w:r w:rsidRPr="002E6636">
              <w:rPr>
                <w:rStyle w:val="a8"/>
                <w:rFonts w:ascii="ＭＳ ゴシック" w:eastAsia="ＭＳ ゴシック" w:hAnsi="ＭＳ ゴシック" w:cs="ＭＳ 明朝" w:hint="eastAsia"/>
              </w:rPr>
              <w:t>ー</w:t>
            </w:r>
          </w:p>
        </w:tc>
        <w:tc>
          <w:tcPr>
            <w:tcW w:w="6237" w:type="dxa"/>
            <w:shd w:val="clear" w:color="auto" w:fill="D9D9D9" w:themeFill="background1" w:themeFillShade="D9"/>
          </w:tcPr>
          <w:p w14:paraId="176BB4F6" w14:textId="19FAB2BF" w:rsidR="006D3E30" w:rsidRPr="00C731A0" w:rsidRDefault="006D3E30" w:rsidP="006D3E30">
            <w:pPr>
              <w:rPr>
                <w:rStyle w:val="a8"/>
                <w:rFonts w:ascii="ＭＳ ゴシック" w:eastAsia="ＭＳ ゴシック" w:hAnsi="ＭＳ ゴシック"/>
              </w:rPr>
            </w:pPr>
            <w:r w:rsidRPr="002E6636">
              <w:rPr>
                <w:rStyle w:val="a8"/>
                <w:rFonts w:ascii="ＭＳ ゴシック" w:eastAsia="ＭＳ ゴシック" w:hAnsi="ＭＳ ゴシック" w:hint="eastAsia"/>
                <w:lang w:eastAsia="ja-JP"/>
              </w:rPr>
              <w:t>版／タイプ</w:t>
            </w:r>
          </w:p>
        </w:tc>
      </w:tr>
      <w:tr w:rsidR="009E59F5" w:rsidRPr="00C731A0" w14:paraId="13A82C52" w14:textId="77777777" w:rsidTr="002A2BEC">
        <w:tc>
          <w:tcPr>
            <w:tcW w:w="4248" w:type="dxa"/>
            <w:shd w:val="clear" w:color="auto" w:fill="F2F2F2" w:themeFill="background1" w:themeFillShade="F2"/>
          </w:tcPr>
          <w:p w14:paraId="0A9878EE" w14:textId="09A4C132" w:rsidR="009E59F5" w:rsidRPr="00C731A0" w:rsidRDefault="009E59F5" w:rsidP="009E59F5">
            <w:pPr>
              <w:rPr>
                <w:rFonts w:ascii="ＭＳ ゴシック" w:eastAsia="ＭＳ ゴシック" w:hAnsi="ＭＳ ゴシック"/>
                <w:lang w:eastAsia="ja-JP"/>
              </w:rPr>
            </w:pPr>
            <w:r w:rsidRPr="009E59F5">
              <w:rPr>
                <w:rStyle w:val="ExternalHyperlink"/>
                <w:rFonts w:ascii="ＭＳ ゴシック" w:eastAsia="ＭＳ ゴシック" w:hAnsi="ＭＳ ゴシック" w:cs="Arial"/>
                <w:color w:val="auto"/>
                <w:lang w:eastAsia="ja-JP"/>
              </w:rPr>
              <w:t>MSC</w:t>
            </w:r>
            <w:r w:rsidRPr="009E59F5">
              <w:rPr>
                <w:rFonts w:ascii="ＭＳ ゴシック" w:eastAsia="ＭＳ ゴシック" w:hAnsi="ＭＳ ゴシック" w:cs="Arial"/>
                <w:lang w:eastAsia="ja-JP"/>
              </w:rPr>
              <w:t>漁業認証</w:t>
            </w:r>
            <w:r w:rsidRPr="002E6636">
              <w:rPr>
                <w:rFonts w:ascii="ＭＳ ゴシック" w:eastAsia="ＭＳ ゴシック" w:hAnsi="ＭＳ ゴシック" w:cs="Arial"/>
                <w:lang w:eastAsia="ja-JP"/>
              </w:rPr>
              <w:t>プロセス</w:t>
            </w:r>
          </w:p>
        </w:tc>
        <w:tc>
          <w:tcPr>
            <w:tcW w:w="6237" w:type="dxa"/>
          </w:tcPr>
          <w:p w14:paraId="1663F484" w14:textId="7606AB0B" w:rsidR="009E59F5" w:rsidRPr="00C731A0" w:rsidRDefault="009E59F5" w:rsidP="009E59F5">
            <w:pPr>
              <w:rPr>
                <w:rFonts w:ascii="ＭＳ ゴシック" w:eastAsia="ＭＳ ゴシック" w:hAnsi="ＭＳ ゴシック"/>
              </w:rPr>
            </w:pPr>
            <w:r w:rsidRPr="00C731A0">
              <w:rPr>
                <w:rFonts w:ascii="ＭＳ ゴシック" w:eastAsia="ＭＳ ゴシック" w:hAnsi="ＭＳ ゴシック" w:hint="eastAsia"/>
                <w:lang w:eastAsia="ja-JP"/>
              </w:rPr>
              <w:t>第</w:t>
            </w:r>
            <w:r w:rsidRPr="00C731A0">
              <w:rPr>
                <w:rFonts w:ascii="ＭＳ ゴシック" w:eastAsia="ＭＳ ゴシック" w:hAnsi="ＭＳ ゴシック"/>
              </w:rPr>
              <w:t>3.0</w:t>
            </w:r>
            <w:r w:rsidRPr="00C731A0">
              <w:rPr>
                <w:rFonts w:ascii="ＭＳ ゴシック" w:eastAsia="ＭＳ ゴシック" w:hAnsi="ＭＳ ゴシック" w:hint="eastAsia"/>
                <w:lang w:eastAsia="ja-JP"/>
              </w:rPr>
              <w:t>版</w:t>
            </w:r>
          </w:p>
        </w:tc>
      </w:tr>
      <w:tr w:rsidR="009E59F5" w:rsidRPr="00C731A0" w14:paraId="57F3ABA0" w14:textId="77777777" w:rsidTr="002A2BEC">
        <w:tc>
          <w:tcPr>
            <w:tcW w:w="4248" w:type="dxa"/>
            <w:shd w:val="clear" w:color="auto" w:fill="F2F2F2" w:themeFill="background1" w:themeFillShade="F2"/>
          </w:tcPr>
          <w:p w14:paraId="35B8FA64" w14:textId="271D9E48" w:rsidR="009E59F5" w:rsidRPr="00C731A0" w:rsidRDefault="009E59F5" w:rsidP="009E59F5">
            <w:pPr>
              <w:rPr>
                <w:rFonts w:ascii="ＭＳ ゴシック" w:eastAsia="ＭＳ ゴシック" w:hAnsi="ＭＳ ゴシック"/>
              </w:rPr>
            </w:pPr>
            <w:r w:rsidRPr="009E59F5">
              <w:rPr>
                <w:rStyle w:val="ExternalHyperlink"/>
                <w:rFonts w:ascii="ＭＳ ゴシック" w:eastAsia="ＭＳ ゴシック" w:hAnsi="ＭＳ ゴシック" w:cs="Arial"/>
                <w:color w:val="auto"/>
                <w:lang w:eastAsia="ja-JP"/>
              </w:rPr>
              <w:t>MSC漁業認証規格</w:t>
            </w:r>
          </w:p>
        </w:tc>
        <w:tc>
          <w:tcPr>
            <w:tcW w:w="6237" w:type="dxa"/>
          </w:tcPr>
          <w:p w14:paraId="146A9570" w14:textId="78DCA93F" w:rsidR="009E59F5" w:rsidRPr="00C731A0" w:rsidRDefault="009E59F5" w:rsidP="009E59F5">
            <w:pPr>
              <w:rPr>
                <w:rFonts w:ascii="ＭＳ ゴシック" w:eastAsia="ＭＳ ゴシック" w:hAnsi="ＭＳ ゴシック"/>
              </w:rPr>
            </w:pPr>
            <w:r w:rsidRPr="00C731A0">
              <w:rPr>
                <w:rFonts w:ascii="ＭＳ ゴシック" w:eastAsia="ＭＳ ゴシック" w:hAnsi="ＭＳ ゴシック" w:hint="eastAsia"/>
                <w:lang w:eastAsia="ja-JP"/>
              </w:rPr>
              <w:t>第</w:t>
            </w:r>
            <w:r w:rsidRPr="00C731A0">
              <w:rPr>
                <w:rFonts w:ascii="ＭＳ ゴシック" w:eastAsia="ＭＳ ゴシック" w:hAnsi="ＭＳ ゴシック"/>
              </w:rPr>
              <w:t>3.0</w:t>
            </w:r>
            <w:r w:rsidRPr="00C731A0">
              <w:rPr>
                <w:rFonts w:ascii="ＭＳ ゴシック" w:eastAsia="ＭＳ ゴシック" w:hAnsi="ＭＳ ゴシック" w:hint="eastAsia"/>
                <w:lang w:eastAsia="ja-JP"/>
              </w:rPr>
              <w:t>版</w:t>
            </w:r>
          </w:p>
        </w:tc>
      </w:tr>
      <w:tr w:rsidR="009E59F5" w:rsidRPr="00C731A0" w14:paraId="5EDE948E" w14:textId="77777777" w:rsidTr="002A2BEC">
        <w:tc>
          <w:tcPr>
            <w:tcW w:w="4248" w:type="dxa"/>
            <w:shd w:val="clear" w:color="auto" w:fill="F2F2F2" w:themeFill="background1" w:themeFillShade="F2"/>
          </w:tcPr>
          <w:p w14:paraId="3A0BECF8" w14:textId="6A751238" w:rsidR="009E59F5" w:rsidRPr="00C731A0" w:rsidRDefault="009E59F5" w:rsidP="009E59F5">
            <w:pPr>
              <w:rPr>
                <w:rFonts w:ascii="ＭＳ ゴシック" w:eastAsia="ＭＳ ゴシック" w:hAnsi="ＭＳ ゴシック"/>
              </w:rPr>
            </w:pPr>
            <w:r w:rsidRPr="002E6636">
              <w:rPr>
                <w:rFonts w:ascii="ＭＳ ゴシック" w:eastAsia="ＭＳ ゴシック" w:hAnsi="ＭＳ ゴシック" w:hint="eastAsia"/>
                <w:lang w:eastAsia="ja-JP"/>
              </w:rPr>
              <w:t>審査ツリー</w:t>
            </w:r>
          </w:p>
        </w:tc>
        <w:tc>
          <w:tcPr>
            <w:tcW w:w="6237" w:type="dxa"/>
          </w:tcPr>
          <w:p w14:paraId="768EC9BF" w14:textId="501B617E" w:rsidR="009E59F5" w:rsidRPr="00C731A0" w:rsidRDefault="009E59F5" w:rsidP="009E59F5">
            <w:pPr>
              <w:rPr>
                <w:rFonts w:ascii="ＭＳ ゴシック" w:eastAsia="ＭＳ ゴシック" w:hAnsi="ＭＳ ゴシック"/>
                <w:i/>
                <w:iCs/>
                <w:lang w:eastAsia="ja-JP"/>
              </w:rPr>
            </w:pPr>
            <w:r w:rsidRPr="00C731A0">
              <w:rPr>
                <w:rFonts w:ascii="ＭＳ ゴシック" w:eastAsia="ＭＳ ゴシック" w:hAnsi="ＭＳ ゴシック" w:cs="Arial" w:hint="eastAsia"/>
                <w:bCs/>
                <w:i/>
                <w:iCs/>
                <w:lang w:eastAsia="ja-JP"/>
              </w:rPr>
              <w:t>通常／</w:t>
            </w:r>
            <w:r w:rsidRPr="00C731A0">
              <w:rPr>
                <w:rFonts w:ascii="ＭＳ ゴシック" w:eastAsia="ＭＳ ゴシック" w:hAnsi="ＭＳ ゴシック" w:cs="Arial"/>
                <w:i/>
                <w:iCs/>
                <w:lang w:eastAsia="ja-JP"/>
              </w:rPr>
              <w:t>増殖二枚貝漁業</w:t>
            </w:r>
            <w:r w:rsidRPr="00C731A0">
              <w:rPr>
                <w:rFonts w:ascii="ＭＳ ゴシック" w:eastAsia="ＭＳ ゴシック" w:hAnsi="ＭＳ ゴシック" w:cs="Arial" w:hint="eastAsia"/>
                <w:i/>
                <w:iCs/>
                <w:lang w:eastAsia="ja-JP"/>
              </w:rPr>
              <w:t>／サケ類／移入種／その他</w:t>
            </w:r>
          </w:p>
        </w:tc>
      </w:tr>
      <w:tr w:rsidR="009E59F5" w:rsidRPr="00C731A0" w14:paraId="0A0CC90D" w14:textId="77777777" w:rsidTr="002A2BEC">
        <w:tc>
          <w:tcPr>
            <w:tcW w:w="4248" w:type="dxa"/>
            <w:shd w:val="clear" w:color="auto" w:fill="F2F2F2" w:themeFill="background1" w:themeFillShade="F2"/>
          </w:tcPr>
          <w:p w14:paraId="1BF5E248" w14:textId="115BBDE1" w:rsidR="009E59F5" w:rsidRPr="00C731A0" w:rsidRDefault="009E59F5" w:rsidP="009E59F5">
            <w:pPr>
              <w:rPr>
                <w:rFonts w:ascii="ＭＳ ゴシック" w:eastAsia="ＭＳ ゴシック" w:hAnsi="ＭＳ ゴシック"/>
              </w:rPr>
            </w:pPr>
            <w:r w:rsidRPr="002E6636">
              <w:rPr>
                <w:rFonts w:ascii="ＭＳ ゴシック" w:eastAsia="ＭＳ ゴシック" w:hAnsi="ＭＳ ゴシック" w:hint="eastAsia"/>
              </w:rPr>
              <w:t>MSC</w:t>
            </w:r>
            <w:proofErr w:type="spellStart"/>
            <w:r w:rsidRPr="002E6636">
              <w:rPr>
                <w:rFonts w:ascii="ＭＳ ゴシック" w:eastAsia="ＭＳ ゴシック" w:hAnsi="ＭＳ ゴシック" w:hint="eastAsia"/>
              </w:rPr>
              <w:t>一般要求事項</w:t>
            </w:r>
            <w:proofErr w:type="spellEnd"/>
          </w:p>
        </w:tc>
        <w:tc>
          <w:tcPr>
            <w:tcW w:w="6237" w:type="dxa"/>
          </w:tcPr>
          <w:p w14:paraId="42F69DB4" w14:textId="27F4C59E" w:rsidR="009E59F5" w:rsidRPr="00C731A0" w:rsidRDefault="009E59F5" w:rsidP="009E59F5">
            <w:pPr>
              <w:rPr>
                <w:rFonts w:ascii="ＭＳ ゴシック" w:eastAsia="ＭＳ ゴシック" w:hAnsi="ＭＳ ゴシック"/>
              </w:rPr>
            </w:pPr>
            <w:r w:rsidRPr="00C731A0">
              <w:rPr>
                <w:rFonts w:ascii="ＭＳ ゴシック" w:eastAsia="ＭＳ ゴシック" w:hAnsi="ＭＳ ゴシック" w:hint="eastAsia"/>
                <w:lang w:eastAsia="ja-JP"/>
              </w:rPr>
              <w:t>第</w:t>
            </w:r>
            <w:r w:rsidRPr="00C731A0">
              <w:rPr>
                <w:rFonts w:ascii="ＭＳ ゴシック" w:eastAsia="ＭＳ ゴシック" w:hAnsi="ＭＳ ゴシック"/>
              </w:rPr>
              <w:t>2.5</w:t>
            </w:r>
            <w:r w:rsidRPr="00C731A0">
              <w:rPr>
                <w:rFonts w:ascii="ＭＳ ゴシック" w:eastAsia="ＭＳ ゴシック" w:hAnsi="ＭＳ ゴシック" w:hint="eastAsia"/>
                <w:lang w:eastAsia="ja-JP"/>
              </w:rPr>
              <w:t>版</w:t>
            </w:r>
          </w:p>
        </w:tc>
      </w:tr>
      <w:tr w:rsidR="009E59F5" w:rsidRPr="00C731A0" w14:paraId="10CC6CD9" w14:textId="77777777" w:rsidTr="002A2BEC">
        <w:tc>
          <w:tcPr>
            <w:tcW w:w="4248" w:type="dxa"/>
            <w:shd w:val="clear" w:color="auto" w:fill="F2F2F2" w:themeFill="background1" w:themeFillShade="F2"/>
          </w:tcPr>
          <w:p w14:paraId="2789B637" w14:textId="3E168BA2" w:rsidR="009E59F5" w:rsidRPr="00C731A0" w:rsidRDefault="009E59F5" w:rsidP="009E59F5">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MSC本審査報告用テンプレート</w:t>
            </w:r>
          </w:p>
        </w:tc>
        <w:tc>
          <w:tcPr>
            <w:tcW w:w="6237" w:type="dxa"/>
          </w:tcPr>
          <w:p w14:paraId="69202230" w14:textId="334C1DCC" w:rsidR="009E59F5" w:rsidRPr="00C731A0" w:rsidRDefault="009E59F5" w:rsidP="009E59F5">
            <w:pPr>
              <w:rPr>
                <w:rFonts w:ascii="ＭＳ ゴシック" w:eastAsia="ＭＳ ゴシック" w:hAnsi="ＭＳ ゴシック"/>
              </w:rPr>
            </w:pPr>
            <w:r w:rsidRPr="00C731A0">
              <w:rPr>
                <w:rFonts w:ascii="ＭＳ ゴシック" w:eastAsia="ＭＳ ゴシック" w:hAnsi="ＭＳ ゴシック" w:hint="eastAsia"/>
                <w:lang w:eastAsia="ja-JP"/>
              </w:rPr>
              <w:t>第</w:t>
            </w:r>
            <w:r w:rsidRPr="00C731A0">
              <w:rPr>
                <w:rFonts w:ascii="ＭＳ ゴシック" w:eastAsia="ＭＳ ゴシック" w:hAnsi="ＭＳ ゴシック"/>
              </w:rPr>
              <w:t>2.</w:t>
            </w:r>
            <w:r w:rsidRPr="00C731A0">
              <w:rPr>
                <w:rFonts w:ascii="ＭＳ ゴシック" w:eastAsia="ＭＳ ゴシック" w:hAnsi="ＭＳ ゴシック" w:hint="eastAsia"/>
                <w:lang w:eastAsia="ja-JP"/>
              </w:rPr>
              <w:t>0版</w:t>
            </w:r>
          </w:p>
        </w:tc>
      </w:tr>
      <w:tr w:rsidR="009E59F5" w:rsidRPr="00C731A0" w14:paraId="34698560" w14:textId="77777777" w:rsidTr="002A2BEC">
        <w:tc>
          <w:tcPr>
            <w:tcW w:w="4248" w:type="dxa"/>
            <w:shd w:val="clear" w:color="auto" w:fill="F2F2F2" w:themeFill="background1" w:themeFillShade="F2"/>
          </w:tcPr>
          <w:p w14:paraId="7364AE74" w14:textId="15990540" w:rsidR="009E59F5" w:rsidRPr="00C731A0" w:rsidRDefault="009E59F5" w:rsidP="009E59F5">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MSC予備審査報告用テンプレート</w:t>
            </w:r>
          </w:p>
        </w:tc>
        <w:tc>
          <w:tcPr>
            <w:tcW w:w="6237" w:type="dxa"/>
          </w:tcPr>
          <w:p w14:paraId="78857F17" w14:textId="2C40DBA9" w:rsidR="009E59F5" w:rsidRPr="00C731A0" w:rsidRDefault="009E59F5" w:rsidP="009E59F5">
            <w:pPr>
              <w:rPr>
                <w:rFonts w:ascii="ＭＳ ゴシック" w:eastAsia="ＭＳ ゴシック" w:hAnsi="ＭＳ ゴシック"/>
              </w:rPr>
            </w:pPr>
            <w:r w:rsidRPr="00C731A0">
              <w:rPr>
                <w:rFonts w:ascii="ＭＳ ゴシック" w:eastAsia="ＭＳ ゴシック" w:hAnsi="ＭＳ ゴシック" w:hint="eastAsia"/>
                <w:lang w:eastAsia="ja-JP"/>
              </w:rPr>
              <w:t>第</w:t>
            </w:r>
            <w:r w:rsidRPr="00C731A0">
              <w:rPr>
                <w:rFonts w:ascii="ＭＳ ゴシック" w:eastAsia="ＭＳ ゴシック" w:hAnsi="ＭＳ ゴシック"/>
              </w:rPr>
              <w:t>4.1</w:t>
            </w:r>
            <w:r w:rsidRPr="00C731A0">
              <w:rPr>
                <w:rFonts w:ascii="ＭＳ ゴシック" w:eastAsia="ＭＳ ゴシック" w:hAnsi="ＭＳ ゴシック" w:hint="eastAsia"/>
                <w:lang w:eastAsia="ja-JP"/>
              </w:rPr>
              <w:t>版</w:t>
            </w:r>
          </w:p>
        </w:tc>
      </w:tr>
    </w:tbl>
    <w:p w14:paraId="1B26C6B7" w14:textId="77777777" w:rsidR="00607AF7" w:rsidRPr="00C731A0" w:rsidRDefault="00607AF7" w:rsidP="00607AF7">
      <w:pPr>
        <w:rPr>
          <w:rFonts w:ascii="ＭＳ ゴシック" w:eastAsia="ＭＳ ゴシック" w:hAnsi="ＭＳ ゴシック"/>
        </w:rPr>
      </w:pPr>
    </w:p>
    <w:p w14:paraId="7D5AE808" w14:textId="19F0281B" w:rsidR="00AD0707" w:rsidRPr="00C731A0" w:rsidRDefault="00AD0707" w:rsidP="004B3633">
      <w:pPr>
        <w:pStyle w:val="2"/>
        <w:numPr>
          <w:ilvl w:val="0"/>
          <w:numId w:val="2"/>
        </w:numPr>
        <w:rPr>
          <w:rFonts w:ascii="ＭＳ ゴシック" w:eastAsia="ＭＳ ゴシック" w:hAnsi="ＭＳ ゴシック"/>
        </w:rPr>
      </w:pPr>
      <w:proofErr w:type="spellStart"/>
      <w:r w:rsidRPr="00C731A0">
        <w:rPr>
          <w:rFonts w:ascii="ＭＳ ゴシック" w:eastAsia="ＭＳ ゴシック" w:hAnsi="ＭＳ ゴシック" w:hint="eastAsia"/>
        </w:rPr>
        <w:t>審査単位と</w:t>
      </w:r>
      <w:proofErr w:type="spellEnd"/>
      <w:r w:rsidRPr="00C731A0">
        <w:rPr>
          <w:rFonts w:ascii="ＭＳ ゴシック" w:eastAsia="ＭＳ ゴシック" w:hAnsi="ＭＳ ゴシック" w:hint="eastAsia"/>
          <w:lang w:eastAsia="ja-JP"/>
        </w:rPr>
        <w:t>認証</w:t>
      </w:r>
      <w:proofErr w:type="spellStart"/>
      <w:r w:rsidRPr="00C731A0">
        <w:rPr>
          <w:rFonts w:ascii="ＭＳ ゴシック" w:eastAsia="ＭＳ ゴシック" w:hAnsi="ＭＳ ゴシック" w:hint="eastAsia"/>
        </w:rPr>
        <w:t>単位</w:t>
      </w:r>
      <w:proofErr w:type="spellEnd"/>
    </w:p>
    <w:p w14:paraId="238465D5" w14:textId="77777777" w:rsidR="00AD0707" w:rsidRPr="00C731A0" w:rsidRDefault="00AD0707" w:rsidP="00601602">
      <w:pPr>
        <w:rPr>
          <w:rFonts w:ascii="ＭＳ ゴシック" w:eastAsia="ＭＳ ゴシック" w:hAnsi="ＭＳ ゴシック"/>
        </w:rPr>
      </w:pPr>
    </w:p>
    <w:p w14:paraId="294357A6" w14:textId="2D3F5872" w:rsidR="00AD0707" w:rsidRPr="00C731A0" w:rsidRDefault="00AD0707" w:rsidP="004B3633">
      <w:pPr>
        <w:pStyle w:val="2"/>
        <w:numPr>
          <w:ilvl w:val="1"/>
          <w:numId w:val="2"/>
        </w:numPr>
        <w:rPr>
          <w:rFonts w:ascii="ＭＳ ゴシック" w:eastAsia="ＭＳ ゴシック" w:hAnsi="ＭＳ ゴシック"/>
        </w:rPr>
      </w:pPr>
      <w:proofErr w:type="spellStart"/>
      <w:r w:rsidRPr="00C731A0">
        <w:rPr>
          <w:rFonts w:ascii="ＭＳ ゴシック" w:eastAsia="ＭＳ ゴシック" w:hAnsi="ＭＳ ゴシック" w:hint="eastAsia"/>
        </w:rPr>
        <w:t>審査単位</w:t>
      </w:r>
      <w:proofErr w:type="spellEnd"/>
    </w:p>
    <w:p w14:paraId="178648C9" w14:textId="77777777" w:rsidR="00AD0707" w:rsidRPr="00C731A0" w:rsidRDefault="00AD0707" w:rsidP="00601602">
      <w:pPr>
        <w:rPr>
          <w:rFonts w:ascii="ＭＳ ゴシック" w:eastAsia="ＭＳ ゴシック" w:hAnsi="ＭＳ ゴシック"/>
        </w:rPr>
      </w:pPr>
    </w:p>
    <w:p w14:paraId="276277F8" w14:textId="77777777"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審査機関は、当該漁業が</w:t>
      </w:r>
      <w:r w:rsidRPr="00C731A0">
        <w:rPr>
          <w:rFonts w:ascii="ＭＳ ゴシック" w:eastAsia="ＭＳ ゴシック" w:hAnsi="ＭＳ ゴシック"/>
          <w:i/>
          <w:iCs/>
          <w:lang w:eastAsia="ja-JP"/>
        </w:rPr>
        <w:t xml:space="preserve">MSC </w:t>
      </w:r>
      <w:r w:rsidRPr="00C731A0">
        <w:rPr>
          <w:rFonts w:ascii="ＭＳ ゴシック" w:eastAsia="ＭＳ ゴシック" w:hAnsi="ＭＳ ゴシック" w:cs="ＭＳ 明朝" w:hint="eastAsia"/>
          <w:i/>
          <w:iCs/>
          <w:lang w:eastAsia="ja-JP"/>
        </w:rPr>
        <w:t>漁業認証規格の適用範囲であるという審査機関の判断を報告書に記すことができる。増殖漁業の場合、または審査単位に外来種が含まれる可能性が高い場合、報告書には、適用範囲に対する漁業の位置づけを記載することができる。</w:t>
      </w:r>
    </w:p>
    <w:p w14:paraId="4AB6E505" w14:textId="77777777"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報告書には、可能性のある審査単位および、その審査単位を選択した根拠を記載すること。</w:t>
      </w:r>
    </w:p>
    <w:p w14:paraId="657CD4B2" w14:textId="65F163EA" w:rsidR="00AD0707" w:rsidRPr="00C731A0" w:rsidRDefault="00443A25" w:rsidP="00601602">
      <w:pPr>
        <w:rPr>
          <w:rFonts w:ascii="ＭＳ ゴシック" w:eastAsia="ＭＳ ゴシック" w:hAnsi="ＭＳ ゴシック"/>
          <w:i/>
          <w:iCs/>
          <w:lang w:eastAsia="ja-JP"/>
        </w:rPr>
      </w:pPr>
      <w:r w:rsidRPr="00C731A0">
        <w:rPr>
          <w:rFonts w:ascii="ＭＳ ゴシック" w:eastAsia="ＭＳ ゴシック" w:hAnsi="ＭＳ ゴシック" w:cs="ＭＳ 明朝" w:hint="eastAsia"/>
          <w:i/>
          <w:iCs/>
          <w:lang w:eastAsia="ja-JP"/>
        </w:rPr>
        <w:t>海域</w:t>
      </w:r>
      <w:r w:rsidR="00AD0707" w:rsidRPr="00C731A0">
        <w:rPr>
          <w:rFonts w:ascii="ＭＳ ゴシック" w:eastAsia="ＭＳ ゴシック" w:hAnsi="ＭＳ ゴシック" w:cs="ＭＳ 明朝" w:hint="eastAsia"/>
          <w:i/>
          <w:iCs/>
          <w:lang w:eastAsia="ja-JP"/>
        </w:rPr>
        <w:t>については、</w:t>
      </w:r>
      <w:r w:rsidR="00AD0707" w:rsidRPr="00C731A0">
        <w:rPr>
          <w:rFonts w:ascii="ＭＳ ゴシック" w:eastAsia="ＭＳ ゴシック" w:hAnsi="ＭＳ ゴシック"/>
          <w:i/>
          <w:iCs/>
          <w:lang w:eastAsia="ja-JP"/>
        </w:rPr>
        <w:t>FCP</w:t>
      </w:r>
      <w:r w:rsidR="00AD0707" w:rsidRPr="00C731A0">
        <w:rPr>
          <w:rFonts w:ascii="ＭＳ ゴシック" w:eastAsia="ＭＳ ゴシック" w:hAnsi="ＭＳ ゴシック" w:hint="eastAsia"/>
          <w:i/>
          <w:iCs/>
          <w:lang w:eastAsia="ja-JP"/>
        </w:rPr>
        <w:t>第</w:t>
      </w:r>
      <w:r w:rsidR="008D65A8" w:rsidRPr="00C731A0">
        <w:rPr>
          <w:rFonts w:ascii="ＭＳ ゴシック" w:eastAsia="ＭＳ ゴシック" w:hAnsi="ＭＳ ゴシック" w:hint="eastAsia"/>
          <w:i/>
          <w:iCs/>
          <w:lang w:eastAsia="ja-JP"/>
        </w:rPr>
        <w:t>3</w:t>
      </w:r>
      <w:r w:rsidR="00AD0707" w:rsidRPr="00C731A0">
        <w:rPr>
          <w:rFonts w:ascii="ＭＳ ゴシック" w:eastAsia="ＭＳ ゴシック" w:hAnsi="ＭＳ ゴシック"/>
          <w:i/>
          <w:iCs/>
          <w:lang w:eastAsia="ja-JP"/>
        </w:rPr>
        <w:t>.</w:t>
      </w:r>
      <w:r w:rsidR="008D65A8" w:rsidRPr="00C731A0">
        <w:rPr>
          <w:rFonts w:ascii="ＭＳ ゴシック" w:eastAsia="ＭＳ ゴシック" w:hAnsi="ＭＳ ゴシック" w:hint="eastAsia"/>
          <w:i/>
          <w:iCs/>
          <w:lang w:eastAsia="ja-JP"/>
        </w:rPr>
        <w:t>0</w:t>
      </w:r>
      <w:r w:rsidR="00AD0707" w:rsidRPr="00C731A0">
        <w:rPr>
          <w:rFonts w:ascii="ＭＳ ゴシック" w:eastAsia="ＭＳ ゴシック" w:hAnsi="ＭＳ ゴシック" w:hint="eastAsia"/>
          <w:i/>
          <w:iCs/>
          <w:lang w:eastAsia="ja-JP"/>
        </w:rPr>
        <w:t>版</w:t>
      </w:r>
      <w:r w:rsidR="00AD0707" w:rsidRPr="00C731A0">
        <w:rPr>
          <w:rFonts w:ascii="ＭＳ ゴシック" w:eastAsia="ＭＳ ゴシック" w:hAnsi="ＭＳ ゴシック"/>
          <w:i/>
          <w:iCs/>
          <w:lang w:eastAsia="ja-JP"/>
        </w:rPr>
        <w:t xml:space="preserve"> G7.5.6 </w:t>
      </w:r>
      <w:r w:rsidR="00AD0707" w:rsidRPr="00C731A0">
        <w:rPr>
          <w:rFonts w:ascii="ＭＳ ゴシック" w:eastAsia="ＭＳ ゴシック" w:hAnsi="ＭＳ ゴシック" w:cs="ＭＳ 明朝" w:hint="eastAsia"/>
          <w:i/>
          <w:iCs/>
          <w:lang w:eastAsia="ja-JP"/>
        </w:rPr>
        <w:t>を参照。</w:t>
      </w:r>
    </w:p>
    <w:p w14:paraId="5AA12021" w14:textId="5CD03805" w:rsidR="00AD0707" w:rsidRPr="00C731A0" w:rsidRDefault="00AD0707" w:rsidP="00601602">
      <w:pPr>
        <w:rPr>
          <w:rFonts w:ascii="ＭＳ ゴシック" w:eastAsia="ＭＳ ゴシック" w:hAnsi="ＭＳ ゴシック" w:cs="Arial"/>
          <w:szCs w:val="20"/>
          <w:lang w:eastAsia="ja-JP"/>
        </w:rPr>
      </w:pPr>
      <w:r w:rsidRPr="00C731A0">
        <w:rPr>
          <w:rFonts w:ascii="ＭＳ ゴシック" w:eastAsia="ＭＳ ゴシック" w:hAnsi="ＭＳ ゴシック" w:cs="ＭＳ 明朝" w:hint="eastAsia"/>
          <w:i/>
          <w:iCs/>
          <w:szCs w:val="20"/>
          <w:lang w:eastAsia="ja-JP"/>
        </w:rPr>
        <w:t>参照：</w:t>
      </w:r>
      <w:r w:rsidRPr="00C731A0">
        <w:rPr>
          <w:rFonts w:ascii="ＭＳ ゴシック" w:eastAsia="ＭＳ ゴシック" w:hAnsi="ＭＳ ゴシック" w:cs="Arial" w:hint="eastAsia"/>
          <w:i/>
          <w:iCs/>
          <w:szCs w:val="20"/>
          <w:lang w:eastAsia="ja-JP"/>
        </w:rPr>
        <w:t>FCP</w:t>
      </w:r>
      <w:r w:rsidRPr="00C731A0">
        <w:rPr>
          <w:rFonts w:ascii="ＭＳ ゴシック" w:eastAsia="ＭＳ ゴシック" w:hAnsi="ＭＳ ゴシック" w:cs="ＭＳ 明朝" w:hint="eastAsia"/>
          <w:i/>
          <w:iCs/>
          <w:szCs w:val="20"/>
          <w:lang w:eastAsia="ja-JP"/>
        </w:rPr>
        <w:t>第</w:t>
      </w:r>
      <w:r w:rsidR="008D65A8" w:rsidRPr="00C731A0">
        <w:rPr>
          <w:rFonts w:ascii="ＭＳ ゴシック" w:eastAsia="ＭＳ ゴシック" w:hAnsi="ＭＳ ゴシック" w:cs="Arial" w:hint="eastAsia"/>
          <w:i/>
          <w:iCs/>
          <w:szCs w:val="20"/>
          <w:lang w:eastAsia="ja-JP"/>
        </w:rPr>
        <w:t>3</w:t>
      </w:r>
      <w:r w:rsidRPr="00C731A0">
        <w:rPr>
          <w:rFonts w:ascii="ＭＳ ゴシック" w:eastAsia="ＭＳ ゴシック" w:hAnsi="ＭＳ ゴシック" w:cs="Arial" w:hint="eastAsia"/>
          <w:i/>
          <w:iCs/>
          <w:szCs w:val="20"/>
          <w:lang w:eastAsia="ja-JP"/>
        </w:rPr>
        <w:t>.</w:t>
      </w:r>
      <w:r w:rsidR="008D65A8" w:rsidRPr="00C731A0">
        <w:rPr>
          <w:rFonts w:ascii="ＭＳ ゴシック" w:eastAsia="ＭＳ ゴシック" w:hAnsi="ＭＳ ゴシック" w:cs="Arial" w:hint="eastAsia"/>
          <w:i/>
          <w:iCs/>
          <w:szCs w:val="20"/>
          <w:lang w:eastAsia="ja-JP"/>
        </w:rPr>
        <w:t>0</w:t>
      </w:r>
      <w:r w:rsidRPr="00C731A0">
        <w:rPr>
          <w:rFonts w:ascii="ＭＳ ゴシック" w:eastAsia="ＭＳ ゴシック" w:hAnsi="ＭＳ ゴシック" w:cs="ＭＳ 明朝" w:hint="eastAsia"/>
          <w:i/>
          <w:iCs/>
          <w:szCs w:val="20"/>
          <w:lang w:eastAsia="ja-JP"/>
        </w:rPr>
        <w:t>版</w:t>
      </w:r>
      <w:r w:rsidRPr="00C731A0">
        <w:rPr>
          <w:rFonts w:ascii="ＭＳ ゴシック" w:eastAsia="ＭＳ ゴシック" w:hAnsi="ＭＳ ゴシック" w:cs="Arial" w:hint="eastAsia"/>
          <w:i/>
          <w:iCs/>
          <w:szCs w:val="20"/>
          <w:lang w:eastAsia="ja-JP"/>
        </w:rPr>
        <w:t xml:space="preserve"> 7.4</w:t>
      </w:r>
      <w:r w:rsidRPr="00C731A0">
        <w:rPr>
          <w:rFonts w:ascii="ＭＳ ゴシック" w:eastAsia="ＭＳ ゴシック" w:hAnsi="ＭＳ ゴシック" w:cs="ＭＳ 明朝" w:hint="eastAsia"/>
          <w:i/>
          <w:iCs/>
          <w:szCs w:val="20"/>
          <w:lang w:eastAsia="ja-JP"/>
        </w:rPr>
        <w:t>及び</w:t>
      </w:r>
      <w:r w:rsidRPr="00C731A0">
        <w:rPr>
          <w:rFonts w:ascii="ＭＳ ゴシック" w:eastAsia="ＭＳ ゴシック" w:hAnsi="ＭＳ ゴシック" w:cs="Arial" w:hint="eastAsia"/>
          <w:i/>
          <w:iCs/>
          <w:szCs w:val="20"/>
          <w:lang w:eastAsia="ja-JP"/>
        </w:rPr>
        <w:t>7.5</w:t>
      </w:r>
    </w:p>
    <w:p w14:paraId="725A6C0D" w14:textId="72E60AA9" w:rsidR="00AD0707" w:rsidRPr="00C731A0" w:rsidRDefault="00AD0707" w:rsidP="00601602">
      <w:pPr>
        <w:pStyle w:val="ac"/>
        <w:rPr>
          <w:rFonts w:ascii="ＭＳ ゴシック" w:eastAsia="ＭＳ ゴシック" w:hAnsi="ＭＳ ゴシック"/>
          <w:i/>
          <w:iCs w:val="0"/>
          <w:lang w:eastAsia="ja-JP"/>
        </w:rPr>
      </w:pPr>
      <w:r w:rsidRPr="00C731A0">
        <w:rPr>
          <w:rFonts w:ascii="ＭＳ ゴシック" w:eastAsia="ＭＳ ゴシック" w:hAnsi="ＭＳ ゴシック" w:hint="eastAsia"/>
          <w:lang w:eastAsia="ja-JP"/>
        </w:rPr>
        <w:t>表2：審査単位（</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w:t>
      </w:r>
    </w:p>
    <w:tbl>
      <w:tblPr>
        <w:tblStyle w:val="a7"/>
        <w:tblW w:w="10485" w:type="dxa"/>
        <w:tblCellMar>
          <w:top w:w="57" w:type="dxa"/>
          <w:bottom w:w="57" w:type="dxa"/>
        </w:tblCellMar>
        <w:tblLook w:val="04A0" w:firstRow="1" w:lastRow="0" w:firstColumn="1" w:lastColumn="0" w:noHBand="0" w:noVBand="1"/>
      </w:tblPr>
      <w:tblGrid>
        <w:gridCol w:w="2972"/>
        <w:gridCol w:w="7513"/>
      </w:tblGrid>
      <w:tr w:rsidR="00CE77C0" w:rsidRPr="00C731A0" w14:paraId="164598EE" w14:textId="77777777" w:rsidTr="00601602">
        <w:tc>
          <w:tcPr>
            <w:tcW w:w="2972" w:type="dxa"/>
            <w:shd w:val="clear" w:color="auto" w:fill="D9D9D9" w:themeFill="background1" w:themeFillShade="D9"/>
          </w:tcPr>
          <w:p w14:paraId="4425C45D" w14:textId="6F0CA6DE" w:rsidR="00CE77C0" w:rsidRPr="00C731A0" w:rsidRDefault="00CE77C0" w:rsidP="00CE77C0">
            <w:pPr>
              <w:rPr>
                <w:rStyle w:val="a8"/>
                <w:rFonts w:ascii="ＭＳ ゴシック" w:eastAsia="ＭＳ ゴシック" w:hAnsi="ＭＳ ゴシック"/>
              </w:rPr>
            </w:pPr>
            <w:r w:rsidRPr="002E6636">
              <w:rPr>
                <w:rStyle w:val="a8"/>
                <w:rFonts w:ascii="ＭＳ ゴシック" w:eastAsia="ＭＳ ゴシック" w:hAnsi="ＭＳ ゴシック" w:hint="eastAsia"/>
                <w:lang w:eastAsia="ja-JP"/>
              </w:rPr>
              <w:t>審査単位</w:t>
            </w:r>
            <w:r w:rsidRPr="002E6636">
              <w:rPr>
                <w:rStyle w:val="a8"/>
                <w:rFonts w:ascii="ＭＳ ゴシック" w:eastAsia="ＭＳ ゴシック" w:hAnsi="ＭＳ ゴシック"/>
              </w:rPr>
              <w:t>X</w:t>
            </w:r>
          </w:p>
        </w:tc>
        <w:tc>
          <w:tcPr>
            <w:tcW w:w="7513" w:type="dxa"/>
            <w:shd w:val="clear" w:color="auto" w:fill="D9D9D9" w:themeFill="background1" w:themeFillShade="D9"/>
          </w:tcPr>
          <w:p w14:paraId="0B13EBB1" w14:textId="36B3B36E" w:rsidR="00CE77C0" w:rsidRPr="00C731A0" w:rsidRDefault="00CE77C0" w:rsidP="00CE77C0">
            <w:pPr>
              <w:rPr>
                <w:rStyle w:val="a8"/>
                <w:rFonts w:ascii="ＭＳ ゴシック" w:eastAsia="ＭＳ ゴシック" w:hAnsi="ＭＳ ゴシック"/>
              </w:rPr>
            </w:pPr>
            <w:r w:rsidRPr="002E6636">
              <w:rPr>
                <w:rStyle w:val="a8"/>
                <w:rFonts w:ascii="ＭＳ ゴシック" w:eastAsia="ＭＳ ゴシック" w:hAnsi="ＭＳ ゴシック" w:hint="eastAsia"/>
                <w:lang w:eastAsia="ja-JP"/>
              </w:rPr>
              <w:t>説明</w:t>
            </w:r>
          </w:p>
        </w:tc>
      </w:tr>
      <w:tr w:rsidR="00886BF1" w:rsidRPr="00C731A0" w14:paraId="013FC90E" w14:textId="77777777" w:rsidTr="00601602">
        <w:tc>
          <w:tcPr>
            <w:tcW w:w="2972" w:type="dxa"/>
            <w:shd w:val="clear" w:color="auto" w:fill="F2F2F2" w:themeFill="background1" w:themeFillShade="F2"/>
          </w:tcPr>
          <w:p w14:paraId="704A3FE6" w14:textId="1FF525D5" w:rsidR="00886BF1" w:rsidRPr="00C731A0" w:rsidRDefault="00886BF1" w:rsidP="00886BF1">
            <w:pPr>
              <w:rPr>
                <w:rFonts w:ascii="ＭＳ ゴシック" w:eastAsia="ＭＳ ゴシック" w:hAnsi="ＭＳ ゴシック"/>
              </w:rPr>
            </w:pPr>
            <w:r w:rsidRPr="00C731A0">
              <w:rPr>
                <w:rFonts w:ascii="ＭＳ ゴシック" w:eastAsia="ＭＳ ゴシック" w:hAnsi="ＭＳ ゴシック" w:hint="eastAsia"/>
                <w:lang w:eastAsia="ja-JP"/>
              </w:rPr>
              <w:t>対象種</w:t>
            </w:r>
          </w:p>
        </w:tc>
        <w:tc>
          <w:tcPr>
            <w:tcW w:w="7513" w:type="dxa"/>
          </w:tcPr>
          <w:p w14:paraId="6B824FE4" w14:textId="77777777" w:rsidR="00886BF1" w:rsidRPr="00C731A0" w:rsidRDefault="00886BF1" w:rsidP="00886BF1">
            <w:pPr>
              <w:rPr>
                <w:rFonts w:ascii="ＭＳ ゴシック" w:eastAsia="ＭＳ ゴシック" w:hAnsi="ＭＳ ゴシック"/>
              </w:rPr>
            </w:pPr>
          </w:p>
        </w:tc>
      </w:tr>
      <w:tr w:rsidR="00886BF1" w:rsidRPr="00C731A0" w14:paraId="21E7C844" w14:textId="77777777" w:rsidTr="00601602">
        <w:tc>
          <w:tcPr>
            <w:tcW w:w="2972" w:type="dxa"/>
            <w:shd w:val="clear" w:color="auto" w:fill="F2F2F2" w:themeFill="background1" w:themeFillShade="F2"/>
          </w:tcPr>
          <w:p w14:paraId="2ADCD7A5" w14:textId="3978C370" w:rsidR="00886BF1" w:rsidRPr="00C731A0" w:rsidRDefault="00886BF1" w:rsidP="00886BF1">
            <w:pPr>
              <w:rPr>
                <w:rFonts w:ascii="ＭＳ ゴシック" w:eastAsia="ＭＳ ゴシック" w:hAnsi="ＭＳ ゴシック"/>
              </w:rPr>
            </w:pPr>
            <w:r w:rsidRPr="00C731A0">
              <w:rPr>
                <w:rFonts w:ascii="ＭＳ ゴシック" w:eastAsia="ＭＳ ゴシック" w:hAnsi="ＭＳ ゴシック" w:hint="eastAsia"/>
                <w:lang w:eastAsia="ja-JP"/>
              </w:rPr>
              <w:t>海域</w:t>
            </w:r>
          </w:p>
        </w:tc>
        <w:tc>
          <w:tcPr>
            <w:tcW w:w="7513" w:type="dxa"/>
          </w:tcPr>
          <w:p w14:paraId="75498E5F" w14:textId="77777777" w:rsidR="00886BF1" w:rsidRPr="00C731A0" w:rsidRDefault="00886BF1" w:rsidP="00886BF1">
            <w:pPr>
              <w:rPr>
                <w:rFonts w:ascii="ＭＳ ゴシック" w:eastAsia="ＭＳ ゴシック" w:hAnsi="ＭＳ ゴシック"/>
              </w:rPr>
            </w:pPr>
          </w:p>
        </w:tc>
      </w:tr>
      <w:tr w:rsidR="00886BF1" w:rsidRPr="00C731A0" w14:paraId="13BFC33B" w14:textId="77777777" w:rsidTr="00601602">
        <w:tc>
          <w:tcPr>
            <w:tcW w:w="2972" w:type="dxa"/>
            <w:shd w:val="clear" w:color="auto" w:fill="F2F2F2" w:themeFill="background1" w:themeFillShade="F2"/>
          </w:tcPr>
          <w:p w14:paraId="15E6BB0C" w14:textId="77777777" w:rsidR="00CE77C0" w:rsidRDefault="00886BF1" w:rsidP="00886BF1">
            <w:pPr>
              <w:rPr>
                <w:rFonts w:ascii="ＭＳ ゴシック" w:eastAsia="ＭＳ ゴシック" w:hAnsi="ＭＳ ゴシック" w:cs="Arial"/>
                <w:lang w:eastAsia="ja-JP"/>
              </w:rPr>
            </w:pPr>
            <w:r w:rsidRPr="00C731A0">
              <w:rPr>
                <w:rFonts w:ascii="ＭＳ ゴシック" w:eastAsia="ＭＳ ゴシック" w:hAnsi="ＭＳ ゴシック" w:cs="Arial"/>
                <w:lang w:eastAsia="ja-JP"/>
              </w:rPr>
              <w:t>漁具</w:t>
            </w:r>
            <w:r w:rsidRPr="00C731A0">
              <w:rPr>
                <w:rFonts w:ascii="ＭＳ ゴシック" w:eastAsia="ＭＳ ゴシック" w:hAnsi="ＭＳ ゴシック" w:cs="Arial" w:hint="eastAsia"/>
                <w:lang w:eastAsia="ja-JP"/>
              </w:rPr>
              <w:t>・漁法</w:t>
            </w:r>
            <w:r w:rsidRPr="00C731A0">
              <w:rPr>
                <w:rFonts w:ascii="ＭＳ ゴシック" w:eastAsia="ＭＳ ゴシック" w:hAnsi="ＭＳ ゴシック" w:cs="Arial"/>
                <w:lang w:eastAsia="ja-JP"/>
              </w:rPr>
              <w:t>、</w:t>
            </w:r>
          </w:p>
          <w:p w14:paraId="4D95D5BF" w14:textId="3230D1A0" w:rsidR="00886BF1" w:rsidRPr="00C731A0" w:rsidRDefault="00886BF1" w:rsidP="00886BF1">
            <w:pPr>
              <w:rPr>
                <w:rFonts w:ascii="ＭＳ ゴシック" w:eastAsia="ＭＳ ゴシック" w:hAnsi="ＭＳ ゴシック"/>
                <w:lang w:eastAsia="ja-JP"/>
              </w:rPr>
            </w:pPr>
            <w:r w:rsidRPr="00C731A0">
              <w:rPr>
                <w:rFonts w:ascii="ＭＳ ゴシック" w:eastAsia="ＭＳ ゴシック" w:hAnsi="ＭＳ ゴシック" w:cs="Arial"/>
                <w:lang w:eastAsia="ja-JP"/>
              </w:rPr>
              <w:t>該当する場合には漁船の種類</w:t>
            </w:r>
          </w:p>
        </w:tc>
        <w:tc>
          <w:tcPr>
            <w:tcW w:w="7513" w:type="dxa"/>
          </w:tcPr>
          <w:p w14:paraId="0835D1D6" w14:textId="77777777" w:rsidR="00886BF1" w:rsidRPr="00C731A0" w:rsidRDefault="00886BF1" w:rsidP="00886BF1">
            <w:pPr>
              <w:rPr>
                <w:rFonts w:ascii="ＭＳ ゴシック" w:eastAsia="ＭＳ ゴシック" w:hAnsi="ＭＳ ゴシック"/>
                <w:lang w:eastAsia="ja-JP"/>
              </w:rPr>
            </w:pPr>
          </w:p>
        </w:tc>
      </w:tr>
      <w:tr w:rsidR="00886BF1" w:rsidRPr="00C731A0" w14:paraId="64284F2D" w14:textId="77777777" w:rsidTr="00601602">
        <w:tc>
          <w:tcPr>
            <w:tcW w:w="2972" w:type="dxa"/>
            <w:shd w:val="clear" w:color="auto" w:fill="F2F2F2" w:themeFill="background1" w:themeFillShade="F2"/>
          </w:tcPr>
          <w:p w14:paraId="3622B806" w14:textId="2B9E9F30" w:rsidR="00886BF1" w:rsidRPr="00C731A0" w:rsidRDefault="00886BF1" w:rsidP="00886BF1">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lastRenderedPageBreak/>
              <w:t>クライアントグループ</w:t>
            </w:r>
          </w:p>
        </w:tc>
        <w:tc>
          <w:tcPr>
            <w:tcW w:w="7513" w:type="dxa"/>
          </w:tcPr>
          <w:p w14:paraId="6CFA94B8" w14:textId="77777777" w:rsidR="00886BF1" w:rsidRPr="00C731A0" w:rsidRDefault="00886BF1" w:rsidP="00886BF1">
            <w:pPr>
              <w:rPr>
                <w:rFonts w:ascii="ＭＳ ゴシック" w:eastAsia="ＭＳ ゴシック" w:hAnsi="ＭＳ ゴシック"/>
                <w:lang w:eastAsia="ja-JP"/>
              </w:rPr>
            </w:pPr>
          </w:p>
        </w:tc>
      </w:tr>
      <w:tr w:rsidR="00886BF1" w:rsidRPr="00C731A0" w14:paraId="766F3DE5" w14:textId="77777777" w:rsidTr="00601602">
        <w:tc>
          <w:tcPr>
            <w:tcW w:w="2972" w:type="dxa"/>
            <w:shd w:val="clear" w:color="auto" w:fill="F2F2F2" w:themeFill="background1" w:themeFillShade="F2"/>
          </w:tcPr>
          <w:p w14:paraId="34DD1285" w14:textId="585569EF" w:rsidR="00886BF1" w:rsidRPr="00C731A0" w:rsidRDefault="00886BF1" w:rsidP="00886BF1">
            <w:pPr>
              <w:rPr>
                <w:rFonts w:ascii="ＭＳ ゴシック" w:eastAsia="ＭＳ ゴシック" w:hAnsi="ＭＳ ゴシック"/>
                <w:lang w:eastAsia="ja-JP"/>
              </w:rPr>
            </w:pPr>
            <w:r w:rsidRPr="00C731A0">
              <w:rPr>
                <w:rFonts w:ascii="ＭＳ ゴシック" w:eastAsia="ＭＳ ゴシック" w:hAnsi="ＭＳ ゴシック" w:cs="Arial"/>
                <w:lang w:eastAsia="ja-JP"/>
              </w:rPr>
              <w:t>認証資格のある</w:t>
            </w:r>
            <w:r w:rsidRPr="00C731A0">
              <w:rPr>
                <w:rFonts w:ascii="ＭＳ ゴシック" w:eastAsia="ＭＳ ゴシック" w:hAnsi="ＭＳ ゴシック" w:cs="Arial" w:hint="eastAsia"/>
                <w:lang w:eastAsia="ja-JP"/>
              </w:rPr>
              <w:t>他の</w:t>
            </w:r>
            <w:r w:rsidRPr="00C731A0">
              <w:rPr>
                <w:rFonts w:ascii="ＭＳ ゴシック" w:eastAsia="ＭＳ ゴシック" w:hAnsi="ＭＳ ゴシック" w:cs="Arial"/>
                <w:lang w:eastAsia="ja-JP"/>
              </w:rPr>
              <w:t>漁業者</w:t>
            </w:r>
          </w:p>
        </w:tc>
        <w:tc>
          <w:tcPr>
            <w:tcW w:w="7513" w:type="dxa"/>
          </w:tcPr>
          <w:p w14:paraId="201C3D7A" w14:textId="77777777" w:rsidR="00886BF1" w:rsidRPr="00C731A0" w:rsidRDefault="00886BF1" w:rsidP="00886BF1">
            <w:pPr>
              <w:rPr>
                <w:rFonts w:ascii="ＭＳ ゴシック" w:eastAsia="ＭＳ ゴシック" w:hAnsi="ＭＳ ゴシック"/>
                <w:lang w:eastAsia="ja-JP"/>
              </w:rPr>
            </w:pPr>
          </w:p>
        </w:tc>
      </w:tr>
      <w:tr w:rsidR="00886BF1" w:rsidRPr="00C731A0" w14:paraId="431FABC0" w14:textId="77777777" w:rsidTr="00601602">
        <w:tc>
          <w:tcPr>
            <w:tcW w:w="2972" w:type="dxa"/>
            <w:shd w:val="clear" w:color="auto" w:fill="F2F2F2" w:themeFill="background1" w:themeFillShade="F2"/>
          </w:tcPr>
          <w:p w14:paraId="1F9B9E7F" w14:textId="17223DCF" w:rsidR="00886BF1" w:rsidRPr="00C731A0" w:rsidRDefault="00886BF1" w:rsidP="00886BF1">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審査単位を選択した根拠</w:t>
            </w:r>
          </w:p>
        </w:tc>
        <w:tc>
          <w:tcPr>
            <w:tcW w:w="7513" w:type="dxa"/>
          </w:tcPr>
          <w:p w14:paraId="301C2762" w14:textId="77777777" w:rsidR="00886BF1" w:rsidRPr="00C731A0" w:rsidRDefault="00886BF1" w:rsidP="00886BF1">
            <w:pPr>
              <w:rPr>
                <w:rFonts w:ascii="ＭＳ ゴシック" w:eastAsia="ＭＳ ゴシック" w:hAnsi="ＭＳ ゴシック"/>
                <w:lang w:eastAsia="ja-JP"/>
              </w:rPr>
            </w:pPr>
          </w:p>
        </w:tc>
      </w:tr>
      <w:tr w:rsidR="00CE77C0" w:rsidRPr="00C731A0" w14:paraId="51B0AC8C" w14:textId="77777777" w:rsidTr="00601602">
        <w:tc>
          <w:tcPr>
            <w:tcW w:w="2972" w:type="dxa"/>
            <w:shd w:val="clear" w:color="auto" w:fill="D9D9D9" w:themeFill="background1" w:themeFillShade="D9"/>
          </w:tcPr>
          <w:p w14:paraId="4F57AB47" w14:textId="6487E260" w:rsidR="00CE77C0" w:rsidRPr="00C731A0" w:rsidRDefault="00CE77C0" w:rsidP="00CE77C0">
            <w:pPr>
              <w:rPr>
                <w:rStyle w:val="a8"/>
                <w:rFonts w:ascii="ＭＳ ゴシック" w:eastAsia="ＭＳ ゴシック" w:hAnsi="ＭＳ ゴシック"/>
              </w:rPr>
            </w:pPr>
            <w:r w:rsidRPr="002E6636">
              <w:rPr>
                <w:rStyle w:val="a8"/>
                <w:rFonts w:ascii="ＭＳ ゴシック" w:eastAsia="ＭＳ ゴシック" w:hAnsi="ＭＳ ゴシック" w:hint="eastAsia"/>
                <w:lang w:eastAsia="ja-JP"/>
              </w:rPr>
              <w:t>審査単位</w:t>
            </w:r>
            <w:r w:rsidRPr="002E6636">
              <w:rPr>
                <w:rStyle w:val="a8"/>
                <w:rFonts w:ascii="ＭＳ ゴシック" w:eastAsia="ＭＳ ゴシック" w:hAnsi="ＭＳ ゴシック"/>
              </w:rPr>
              <w:t>X</w:t>
            </w:r>
          </w:p>
        </w:tc>
        <w:tc>
          <w:tcPr>
            <w:tcW w:w="7513" w:type="dxa"/>
            <w:shd w:val="clear" w:color="auto" w:fill="D9D9D9" w:themeFill="background1" w:themeFillShade="D9"/>
          </w:tcPr>
          <w:p w14:paraId="0C8E7F27" w14:textId="6167CF25" w:rsidR="00CE77C0" w:rsidRPr="00C731A0" w:rsidRDefault="00CE77C0" w:rsidP="00CE77C0">
            <w:pPr>
              <w:rPr>
                <w:rStyle w:val="a8"/>
                <w:rFonts w:ascii="ＭＳ ゴシック" w:eastAsia="ＭＳ ゴシック" w:hAnsi="ＭＳ ゴシック"/>
              </w:rPr>
            </w:pPr>
            <w:r w:rsidRPr="002E6636">
              <w:rPr>
                <w:rStyle w:val="a8"/>
                <w:rFonts w:ascii="ＭＳ ゴシック" w:eastAsia="ＭＳ ゴシック" w:hAnsi="ＭＳ ゴシック" w:hint="eastAsia"/>
                <w:lang w:eastAsia="ja-JP"/>
              </w:rPr>
              <w:t>説明</w:t>
            </w:r>
          </w:p>
        </w:tc>
      </w:tr>
      <w:tr w:rsidR="00CE77C0" w:rsidRPr="00C731A0" w14:paraId="4D5FCF13" w14:textId="77777777" w:rsidTr="00601602">
        <w:tc>
          <w:tcPr>
            <w:tcW w:w="2972" w:type="dxa"/>
            <w:shd w:val="clear" w:color="auto" w:fill="F2F2F2" w:themeFill="background1" w:themeFillShade="F2"/>
          </w:tcPr>
          <w:p w14:paraId="60E4E87C" w14:textId="3F658EF8" w:rsidR="00CE77C0" w:rsidRPr="00C731A0" w:rsidRDefault="00CE77C0" w:rsidP="00CE77C0">
            <w:pPr>
              <w:rPr>
                <w:rStyle w:val="a8"/>
                <w:rFonts w:ascii="ＭＳ ゴシック" w:eastAsia="ＭＳ ゴシック" w:hAnsi="ＭＳ ゴシック"/>
              </w:rPr>
            </w:pPr>
            <w:r w:rsidRPr="00C731A0">
              <w:rPr>
                <w:rFonts w:ascii="ＭＳ ゴシック" w:eastAsia="ＭＳ ゴシック" w:hAnsi="ＭＳ ゴシック" w:hint="eastAsia"/>
                <w:lang w:eastAsia="ja-JP"/>
              </w:rPr>
              <w:t>対象種</w:t>
            </w:r>
          </w:p>
        </w:tc>
        <w:tc>
          <w:tcPr>
            <w:tcW w:w="7513" w:type="dxa"/>
          </w:tcPr>
          <w:p w14:paraId="48B7C726" w14:textId="77777777" w:rsidR="00CE77C0" w:rsidRPr="00C731A0" w:rsidRDefault="00CE77C0" w:rsidP="00CE77C0">
            <w:pPr>
              <w:rPr>
                <w:rStyle w:val="a8"/>
                <w:rFonts w:ascii="ＭＳ ゴシック" w:eastAsia="ＭＳ ゴシック" w:hAnsi="ＭＳ ゴシック"/>
              </w:rPr>
            </w:pPr>
          </w:p>
        </w:tc>
      </w:tr>
      <w:tr w:rsidR="00CE77C0" w:rsidRPr="00C731A0" w14:paraId="5C99F623" w14:textId="77777777" w:rsidTr="00601602">
        <w:tc>
          <w:tcPr>
            <w:tcW w:w="2972" w:type="dxa"/>
            <w:shd w:val="clear" w:color="auto" w:fill="F2F2F2" w:themeFill="background1" w:themeFillShade="F2"/>
          </w:tcPr>
          <w:p w14:paraId="33DF1E78" w14:textId="1C4ECCC4" w:rsidR="00CE77C0" w:rsidRPr="00C731A0" w:rsidRDefault="00CE77C0" w:rsidP="00CE77C0">
            <w:pPr>
              <w:rPr>
                <w:rFonts w:ascii="ＭＳ ゴシック" w:eastAsia="ＭＳ ゴシック" w:hAnsi="ＭＳ ゴシック"/>
              </w:rPr>
            </w:pPr>
            <w:r w:rsidRPr="00C731A0">
              <w:rPr>
                <w:rFonts w:ascii="ＭＳ ゴシック" w:eastAsia="ＭＳ ゴシック" w:hAnsi="ＭＳ ゴシック" w:hint="eastAsia"/>
                <w:lang w:eastAsia="ja-JP"/>
              </w:rPr>
              <w:t>海域</w:t>
            </w:r>
          </w:p>
        </w:tc>
        <w:tc>
          <w:tcPr>
            <w:tcW w:w="7513" w:type="dxa"/>
          </w:tcPr>
          <w:p w14:paraId="11A0B059" w14:textId="77777777" w:rsidR="00CE77C0" w:rsidRPr="00C731A0" w:rsidRDefault="00CE77C0" w:rsidP="00CE77C0">
            <w:pPr>
              <w:rPr>
                <w:rFonts w:ascii="ＭＳ ゴシック" w:eastAsia="ＭＳ ゴシック" w:hAnsi="ＭＳ ゴシック"/>
              </w:rPr>
            </w:pPr>
          </w:p>
        </w:tc>
      </w:tr>
      <w:tr w:rsidR="00CE77C0" w:rsidRPr="00C731A0" w14:paraId="7222509C" w14:textId="77777777" w:rsidTr="00601602">
        <w:tc>
          <w:tcPr>
            <w:tcW w:w="2972" w:type="dxa"/>
            <w:shd w:val="clear" w:color="auto" w:fill="F2F2F2" w:themeFill="background1" w:themeFillShade="F2"/>
          </w:tcPr>
          <w:p w14:paraId="52FFF619" w14:textId="77777777" w:rsidR="00CE77C0" w:rsidRDefault="00CE77C0" w:rsidP="00CE77C0">
            <w:pPr>
              <w:rPr>
                <w:rFonts w:ascii="ＭＳ ゴシック" w:eastAsia="ＭＳ ゴシック" w:hAnsi="ＭＳ ゴシック" w:cs="Arial"/>
                <w:lang w:eastAsia="ja-JP"/>
              </w:rPr>
            </w:pPr>
            <w:r w:rsidRPr="00C731A0">
              <w:rPr>
                <w:rFonts w:ascii="ＭＳ ゴシック" w:eastAsia="ＭＳ ゴシック" w:hAnsi="ＭＳ ゴシック" w:cs="Arial"/>
                <w:lang w:eastAsia="ja-JP"/>
              </w:rPr>
              <w:t>漁具</w:t>
            </w:r>
            <w:r w:rsidRPr="00C731A0">
              <w:rPr>
                <w:rFonts w:ascii="ＭＳ ゴシック" w:eastAsia="ＭＳ ゴシック" w:hAnsi="ＭＳ ゴシック" w:cs="Arial" w:hint="eastAsia"/>
                <w:lang w:eastAsia="ja-JP"/>
              </w:rPr>
              <w:t>・漁法</w:t>
            </w:r>
            <w:r w:rsidRPr="00C731A0">
              <w:rPr>
                <w:rFonts w:ascii="ＭＳ ゴシック" w:eastAsia="ＭＳ ゴシック" w:hAnsi="ＭＳ ゴシック" w:cs="Arial"/>
                <w:lang w:eastAsia="ja-JP"/>
              </w:rPr>
              <w:t>、</w:t>
            </w:r>
          </w:p>
          <w:p w14:paraId="091E3EC3" w14:textId="4090F772" w:rsidR="00CE77C0" w:rsidRPr="00C731A0" w:rsidRDefault="00CE77C0" w:rsidP="00CE77C0">
            <w:pPr>
              <w:rPr>
                <w:rFonts w:ascii="ＭＳ ゴシック" w:eastAsia="ＭＳ ゴシック" w:hAnsi="ＭＳ ゴシック"/>
                <w:lang w:eastAsia="ja-JP"/>
              </w:rPr>
            </w:pPr>
            <w:r w:rsidRPr="00C731A0">
              <w:rPr>
                <w:rFonts w:ascii="ＭＳ ゴシック" w:eastAsia="ＭＳ ゴシック" w:hAnsi="ＭＳ ゴシック" w:cs="Arial"/>
                <w:lang w:eastAsia="ja-JP"/>
              </w:rPr>
              <w:t>該当する場合には漁船の種類</w:t>
            </w:r>
          </w:p>
        </w:tc>
        <w:tc>
          <w:tcPr>
            <w:tcW w:w="7513" w:type="dxa"/>
          </w:tcPr>
          <w:p w14:paraId="685A7AB5" w14:textId="77777777" w:rsidR="00CE77C0" w:rsidRPr="00C731A0" w:rsidRDefault="00CE77C0" w:rsidP="00CE77C0">
            <w:pPr>
              <w:rPr>
                <w:rFonts w:ascii="ＭＳ ゴシック" w:eastAsia="ＭＳ ゴシック" w:hAnsi="ＭＳ ゴシック"/>
                <w:lang w:eastAsia="ja-JP"/>
              </w:rPr>
            </w:pPr>
          </w:p>
        </w:tc>
      </w:tr>
      <w:tr w:rsidR="00CE77C0" w:rsidRPr="00C731A0" w14:paraId="441CF568" w14:textId="77777777" w:rsidTr="00601602">
        <w:tc>
          <w:tcPr>
            <w:tcW w:w="2972" w:type="dxa"/>
            <w:shd w:val="clear" w:color="auto" w:fill="F2F2F2" w:themeFill="background1" w:themeFillShade="F2"/>
          </w:tcPr>
          <w:p w14:paraId="7F66D5F7" w14:textId="67F38D67" w:rsidR="00CE77C0" w:rsidRPr="00C731A0" w:rsidRDefault="00CE77C0" w:rsidP="00CE77C0">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クライアントグループ</w:t>
            </w:r>
          </w:p>
        </w:tc>
        <w:tc>
          <w:tcPr>
            <w:tcW w:w="7513" w:type="dxa"/>
          </w:tcPr>
          <w:p w14:paraId="272B5307" w14:textId="77777777" w:rsidR="00CE77C0" w:rsidRPr="00C731A0" w:rsidRDefault="00CE77C0" w:rsidP="00CE77C0">
            <w:pPr>
              <w:rPr>
                <w:rFonts w:ascii="ＭＳ ゴシック" w:eastAsia="ＭＳ ゴシック" w:hAnsi="ＭＳ ゴシック"/>
                <w:lang w:eastAsia="ja-JP"/>
              </w:rPr>
            </w:pPr>
          </w:p>
        </w:tc>
      </w:tr>
      <w:tr w:rsidR="00CE77C0" w:rsidRPr="00C731A0" w14:paraId="30A173A1" w14:textId="77777777" w:rsidTr="00601602">
        <w:tc>
          <w:tcPr>
            <w:tcW w:w="2972" w:type="dxa"/>
            <w:shd w:val="clear" w:color="auto" w:fill="F2F2F2" w:themeFill="background1" w:themeFillShade="F2"/>
          </w:tcPr>
          <w:p w14:paraId="519F0BCE" w14:textId="4BECBCF4" w:rsidR="00CE77C0" w:rsidRPr="00C731A0" w:rsidRDefault="00CE77C0" w:rsidP="00CE77C0">
            <w:pPr>
              <w:rPr>
                <w:rFonts w:ascii="ＭＳ ゴシック" w:eastAsia="ＭＳ ゴシック" w:hAnsi="ＭＳ ゴシック"/>
                <w:lang w:eastAsia="ja-JP"/>
              </w:rPr>
            </w:pPr>
            <w:r w:rsidRPr="00C731A0">
              <w:rPr>
                <w:rFonts w:ascii="ＭＳ ゴシック" w:eastAsia="ＭＳ ゴシック" w:hAnsi="ＭＳ ゴシック" w:cs="Arial"/>
                <w:lang w:eastAsia="ja-JP"/>
              </w:rPr>
              <w:t>認証資格のある</w:t>
            </w:r>
            <w:r w:rsidRPr="00C731A0">
              <w:rPr>
                <w:rFonts w:ascii="ＭＳ ゴシック" w:eastAsia="ＭＳ ゴシック" w:hAnsi="ＭＳ ゴシック" w:cs="Arial" w:hint="eastAsia"/>
                <w:lang w:eastAsia="ja-JP"/>
              </w:rPr>
              <w:t>他の</w:t>
            </w:r>
            <w:r w:rsidRPr="00C731A0">
              <w:rPr>
                <w:rFonts w:ascii="ＭＳ ゴシック" w:eastAsia="ＭＳ ゴシック" w:hAnsi="ＭＳ ゴシック" w:cs="Arial"/>
                <w:lang w:eastAsia="ja-JP"/>
              </w:rPr>
              <w:t>漁業者</w:t>
            </w:r>
          </w:p>
        </w:tc>
        <w:tc>
          <w:tcPr>
            <w:tcW w:w="7513" w:type="dxa"/>
          </w:tcPr>
          <w:p w14:paraId="5D94CDA1" w14:textId="77777777" w:rsidR="00CE77C0" w:rsidRPr="00C731A0" w:rsidRDefault="00CE77C0" w:rsidP="00CE77C0">
            <w:pPr>
              <w:rPr>
                <w:rFonts w:ascii="ＭＳ ゴシック" w:eastAsia="ＭＳ ゴシック" w:hAnsi="ＭＳ ゴシック"/>
                <w:lang w:eastAsia="ja-JP"/>
              </w:rPr>
            </w:pPr>
          </w:p>
        </w:tc>
      </w:tr>
      <w:tr w:rsidR="00CE77C0" w:rsidRPr="00C731A0" w14:paraId="588D9FC0" w14:textId="77777777" w:rsidTr="00601602">
        <w:tc>
          <w:tcPr>
            <w:tcW w:w="2972" w:type="dxa"/>
            <w:shd w:val="clear" w:color="auto" w:fill="F2F2F2" w:themeFill="background1" w:themeFillShade="F2"/>
          </w:tcPr>
          <w:p w14:paraId="1F82C564" w14:textId="78C8265F" w:rsidR="00CE77C0" w:rsidRPr="00C731A0" w:rsidRDefault="00CE77C0" w:rsidP="00CE77C0">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審査単位を選択した根拠</w:t>
            </w:r>
          </w:p>
        </w:tc>
        <w:tc>
          <w:tcPr>
            <w:tcW w:w="7513" w:type="dxa"/>
          </w:tcPr>
          <w:p w14:paraId="76DB5D0C" w14:textId="77777777" w:rsidR="00CE77C0" w:rsidRPr="00C731A0" w:rsidRDefault="00CE77C0" w:rsidP="00CE77C0">
            <w:pPr>
              <w:rPr>
                <w:rFonts w:ascii="ＭＳ ゴシック" w:eastAsia="ＭＳ ゴシック" w:hAnsi="ＭＳ ゴシック"/>
                <w:lang w:eastAsia="ja-JP"/>
              </w:rPr>
            </w:pPr>
          </w:p>
        </w:tc>
      </w:tr>
      <w:tr w:rsidR="00CE77C0" w:rsidRPr="00C731A0" w14:paraId="07198DF7" w14:textId="77777777" w:rsidTr="00601602">
        <w:tc>
          <w:tcPr>
            <w:tcW w:w="2972" w:type="dxa"/>
            <w:shd w:val="clear" w:color="auto" w:fill="D9D9D9" w:themeFill="background1" w:themeFillShade="D9"/>
          </w:tcPr>
          <w:p w14:paraId="60456BEF" w14:textId="38DBB537" w:rsidR="00CE77C0" w:rsidRPr="00C731A0" w:rsidRDefault="00CE77C0" w:rsidP="00CE77C0">
            <w:pPr>
              <w:rPr>
                <w:rStyle w:val="a8"/>
                <w:rFonts w:ascii="ＭＳ ゴシック" w:eastAsia="ＭＳ ゴシック" w:hAnsi="ＭＳ ゴシック"/>
              </w:rPr>
            </w:pPr>
            <w:r w:rsidRPr="002E6636">
              <w:rPr>
                <w:rStyle w:val="a8"/>
                <w:rFonts w:ascii="ＭＳ ゴシック" w:eastAsia="ＭＳ ゴシック" w:hAnsi="ＭＳ ゴシック" w:hint="eastAsia"/>
                <w:lang w:eastAsia="ja-JP"/>
              </w:rPr>
              <w:t>審査単位</w:t>
            </w:r>
            <w:r w:rsidRPr="002E6636">
              <w:rPr>
                <w:rStyle w:val="a8"/>
                <w:rFonts w:ascii="ＭＳ ゴシック" w:eastAsia="ＭＳ ゴシック" w:hAnsi="ＭＳ ゴシック"/>
              </w:rPr>
              <w:t>X</w:t>
            </w:r>
          </w:p>
        </w:tc>
        <w:tc>
          <w:tcPr>
            <w:tcW w:w="7513" w:type="dxa"/>
            <w:shd w:val="clear" w:color="auto" w:fill="D9D9D9" w:themeFill="background1" w:themeFillShade="D9"/>
          </w:tcPr>
          <w:p w14:paraId="65D713A5" w14:textId="77AC7E98" w:rsidR="00CE77C0" w:rsidRPr="00C731A0" w:rsidRDefault="00CE77C0" w:rsidP="00CE77C0">
            <w:pPr>
              <w:rPr>
                <w:rStyle w:val="a8"/>
                <w:rFonts w:ascii="ＭＳ ゴシック" w:eastAsia="ＭＳ ゴシック" w:hAnsi="ＭＳ ゴシック"/>
              </w:rPr>
            </w:pPr>
            <w:r w:rsidRPr="002E6636">
              <w:rPr>
                <w:rStyle w:val="a8"/>
                <w:rFonts w:ascii="ＭＳ ゴシック" w:eastAsia="ＭＳ ゴシック" w:hAnsi="ＭＳ ゴシック" w:hint="eastAsia"/>
                <w:lang w:eastAsia="ja-JP"/>
              </w:rPr>
              <w:t>説明</w:t>
            </w:r>
          </w:p>
        </w:tc>
      </w:tr>
      <w:tr w:rsidR="00CE77C0" w:rsidRPr="00C731A0" w14:paraId="4A624251" w14:textId="77777777" w:rsidTr="00601602">
        <w:tc>
          <w:tcPr>
            <w:tcW w:w="2972" w:type="dxa"/>
            <w:shd w:val="clear" w:color="auto" w:fill="F2F2F2" w:themeFill="background1" w:themeFillShade="F2"/>
          </w:tcPr>
          <w:p w14:paraId="021D7FEB" w14:textId="7EDFDE4B" w:rsidR="00CE77C0" w:rsidRPr="00C731A0" w:rsidRDefault="00CE77C0" w:rsidP="00CE77C0">
            <w:pPr>
              <w:rPr>
                <w:rStyle w:val="a8"/>
                <w:rFonts w:ascii="ＭＳ ゴシック" w:eastAsia="ＭＳ ゴシック" w:hAnsi="ＭＳ ゴシック"/>
              </w:rPr>
            </w:pPr>
            <w:r w:rsidRPr="00C731A0">
              <w:rPr>
                <w:rFonts w:ascii="ＭＳ ゴシック" w:eastAsia="ＭＳ ゴシック" w:hAnsi="ＭＳ ゴシック" w:hint="eastAsia"/>
                <w:lang w:eastAsia="ja-JP"/>
              </w:rPr>
              <w:t>対象種</w:t>
            </w:r>
          </w:p>
        </w:tc>
        <w:tc>
          <w:tcPr>
            <w:tcW w:w="7513" w:type="dxa"/>
          </w:tcPr>
          <w:p w14:paraId="40C1157D" w14:textId="77777777" w:rsidR="00CE77C0" w:rsidRPr="00C731A0" w:rsidRDefault="00CE77C0" w:rsidP="00CE77C0">
            <w:pPr>
              <w:rPr>
                <w:rStyle w:val="a8"/>
                <w:rFonts w:ascii="ＭＳ ゴシック" w:eastAsia="ＭＳ ゴシック" w:hAnsi="ＭＳ ゴシック"/>
              </w:rPr>
            </w:pPr>
          </w:p>
        </w:tc>
      </w:tr>
      <w:tr w:rsidR="00CE77C0" w:rsidRPr="00C731A0" w14:paraId="6601F99A" w14:textId="77777777" w:rsidTr="00601602">
        <w:tc>
          <w:tcPr>
            <w:tcW w:w="2972" w:type="dxa"/>
            <w:shd w:val="clear" w:color="auto" w:fill="F2F2F2" w:themeFill="background1" w:themeFillShade="F2"/>
          </w:tcPr>
          <w:p w14:paraId="567975D1" w14:textId="142C72F0" w:rsidR="00CE77C0" w:rsidRPr="00C731A0" w:rsidRDefault="00CE77C0" w:rsidP="00CE77C0">
            <w:pPr>
              <w:rPr>
                <w:rFonts w:ascii="ＭＳ ゴシック" w:eastAsia="ＭＳ ゴシック" w:hAnsi="ＭＳ ゴシック"/>
              </w:rPr>
            </w:pPr>
            <w:r w:rsidRPr="00C731A0">
              <w:rPr>
                <w:rFonts w:ascii="ＭＳ ゴシック" w:eastAsia="ＭＳ ゴシック" w:hAnsi="ＭＳ ゴシック" w:hint="eastAsia"/>
                <w:lang w:eastAsia="ja-JP"/>
              </w:rPr>
              <w:t>海域</w:t>
            </w:r>
          </w:p>
        </w:tc>
        <w:tc>
          <w:tcPr>
            <w:tcW w:w="7513" w:type="dxa"/>
          </w:tcPr>
          <w:p w14:paraId="0CA9B7EF" w14:textId="77777777" w:rsidR="00CE77C0" w:rsidRPr="00C731A0" w:rsidRDefault="00CE77C0" w:rsidP="00CE77C0">
            <w:pPr>
              <w:rPr>
                <w:rFonts w:ascii="ＭＳ ゴシック" w:eastAsia="ＭＳ ゴシック" w:hAnsi="ＭＳ ゴシック"/>
              </w:rPr>
            </w:pPr>
          </w:p>
        </w:tc>
      </w:tr>
      <w:tr w:rsidR="00CE77C0" w:rsidRPr="00C731A0" w14:paraId="0610A764" w14:textId="77777777" w:rsidTr="00601602">
        <w:tc>
          <w:tcPr>
            <w:tcW w:w="2972" w:type="dxa"/>
            <w:shd w:val="clear" w:color="auto" w:fill="F2F2F2" w:themeFill="background1" w:themeFillShade="F2"/>
          </w:tcPr>
          <w:p w14:paraId="6D5B6A2E" w14:textId="77777777" w:rsidR="00CE77C0" w:rsidRDefault="00CE77C0" w:rsidP="00CE77C0">
            <w:pPr>
              <w:rPr>
                <w:rFonts w:ascii="ＭＳ ゴシック" w:eastAsia="ＭＳ ゴシック" w:hAnsi="ＭＳ ゴシック" w:cs="Arial"/>
                <w:lang w:eastAsia="ja-JP"/>
              </w:rPr>
            </w:pPr>
            <w:r w:rsidRPr="00C731A0">
              <w:rPr>
                <w:rFonts w:ascii="ＭＳ ゴシック" w:eastAsia="ＭＳ ゴシック" w:hAnsi="ＭＳ ゴシック" w:cs="Arial"/>
                <w:lang w:eastAsia="ja-JP"/>
              </w:rPr>
              <w:t>漁具</w:t>
            </w:r>
            <w:r w:rsidRPr="00C731A0">
              <w:rPr>
                <w:rFonts w:ascii="ＭＳ ゴシック" w:eastAsia="ＭＳ ゴシック" w:hAnsi="ＭＳ ゴシック" w:cs="Arial" w:hint="eastAsia"/>
                <w:lang w:eastAsia="ja-JP"/>
              </w:rPr>
              <w:t>・漁法</w:t>
            </w:r>
            <w:r w:rsidRPr="00C731A0">
              <w:rPr>
                <w:rFonts w:ascii="ＭＳ ゴシック" w:eastAsia="ＭＳ ゴシック" w:hAnsi="ＭＳ ゴシック" w:cs="Arial"/>
                <w:lang w:eastAsia="ja-JP"/>
              </w:rPr>
              <w:t>、</w:t>
            </w:r>
          </w:p>
          <w:p w14:paraId="256D69A4" w14:textId="670568DC" w:rsidR="00CE77C0" w:rsidRPr="00C731A0" w:rsidRDefault="00CE77C0" w:rsidP="00CE77C0">
            <w:pPr>
              <w:rPr>
                <w:rFonts w:ascii="ＭＳ ゴシック" w:eastAsia="ＭＳ ゴシック" w:hAnsi="ＭＳ ゴシック"/>
                <w:lang w:eastAsia="ja-JP"/>
              </w:rPr>
            </w:pPr>
            <w:r w:rsidRPr="00C731A0">
              <w:rPr>
                <w:rFonts w:ascii="ＭＳ ゴシック" w:eastAsia="ＭＳ ゴシック" w:hAnsi="ＭＳ ゴシック" w:cs="Arial"/>
                <w:lang w:eastAsia="ja-JP"/>
              </w:rPr>
              <w:t>該当する場合には漁船の種類</w:t>
            </w:r>
          </w:p>
        </w:tc>
        <w:tc>
          <w:tcPr>
            <w:tcW w:w="7513" w:type="dxa"/>
          </w:tcPr>
          <w:p w14:paraId="717A90C4" w14:textId="77777777" w:rsidR="00CE77C0" w:rsidRPr="00C731A0" w:rsidRDefault="00CE77C0" w:rsidP="00CE77C0">
            <w:pPr>
              <w:rPr>
                <w:rFonts w:ascii="ＭＳ ゴシック" w:eastAsia="ＭＳ ゴシック" w:hAnsi="ＭＳ ゴシック"/>
                <w:lang w:eastAsia="ja-JP"/>
              </w:rPr>
            </w:pPr>
          </w:p>
        </w:tc>
      </w:tr>
      <w:tr w:rsidR="00CE77C0" w:rsidRPr="00C731A0" w14:paraId="664C561F" w14:textId="77777777" w:rsidTr="00601602">
        <w:tc>
          <w:tcPr>
            <w:tcW w:w="2972" w:type="dxa"/>
            <w:shd w:val="clear" w:color="auto" w:fill="F2F2F2" w:themeFill="background1" w:themeFillShade="F2"/>
          </w:tcPr>
          <w:p w14:paraId="3997CB3B" w14:textId="43CCBDA1" w:rsidR="00CE77C0" w:rsidRPr="00C731A0" w:rsidRDefault="00CE77C0" w:rsidP="00CE77C0">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クライアントグループ</w:t>
            </w:r>
          </w:p>
        </w:tc>
        <w:tc>
          <w:tcPr>
            <w:tcW w:w="7513" w:type="dxa"/>
          </w:tcPr>
          <w:p w14:paraId="0F5C62F0" w14:textId="77777777" w:rsidR="00CE77C0" w:rsidRPr="00C731A0" w:rsidRDefault="00CE77C0" w:rsidP="00CE77C0">
            <w:pPr>
              <w:rPr>
                <w:rFonts w:ascii="ＭＳ ゴシック" w:eastAsia="ＭＳ ゴシック" w:hAnsi="ＭＳ ゴシック"/>
                <w:lang w:eastAsia="ja-JP"/>
              </w:rPr>
            </w:pPr>
          </w:p>
        </w:tc>
      </w:tr>
      <w:tr w:rsidR="00CE77C0" w:rsidRPr="00C731A0" w14:paraId="36DCC877" w14:textId="77777777" w:rsidTr="00601602">
        <w:tc>
          <w:tcPr>
            <w:tcW w:w="2972" w:type="dxa"/>
            <w:shd w:val="clear" w:color="auto" w:fill="F2F2F2" w:themeFill="background1" w:themeFillShade="F2"/>
          </w:tcPr>
          <w:p w14:paraId="615458E0" w14:textId="5A07A988" w:rsidR="00CE77C0" w:rsidRPr="00C731A0" w:rsidRDefault="00CE77C0" w:rsidP="00CE77C0">
            <w:pPr>
              <w:rPr>
                <w:rFonts w:ascii="ＭＳ ゴシック" w:eastAsia="ＭＳ ゴシック" w:hAnsi="ＭＳ ゴシック"/>
                <w:lang w:eastAsia="ja-JP"/>
              </w:rPr>
            </w:pPr>
            <w:r w:rsidRPr="00C731A0">
              <w:rPr>
                <w:rFonts w:ascii="ＭＳ ゴシック" w:eastAsia="ＭＳ ゴシック" w:hAnsi="ＭＳ ゴシック" w:cs="Arial"/>
                <w:lang w:eastAsia="ja-JP"/>
              </w:rPr>
              <w:t>認証資格のある</w:t>
            </w:r>
            <w:r w:rsidRPr="00C731A0">
              <w:rPr>
                <w:rFonts w:ascii="ＭＳ ゴシック" w:eastAsia="ＭＳ ゴシック" w:hAnsi="ＭＳ ゴシック" w:cs="Arial" w:hint="eastAsia"/>
                <w:lang w:eastAsia="ja-JP"/>
              </w:rPr>
              <w:t>他の</w:t>
            </w:r>
            <w:r w:rsidRPr="00C731A0">
              <w:rPr>
                <w:rFonts w:ascii="ＭＳ ゴシック" w:eastAsia="ＭＳ ゴシック" w:hAnsi="ＭＳ ゴシック" w:cs="Arial"/>
                <w:lang w:eastAsia="ja-JP"/>
              </w:rPr>
              <w:t>漁業者</w:t>
            </w:r>
          </w:p>
        </w:tc>
        <w:tc>
          <w:tcPr>
            <w:tcW w:w="7513" w:type="dxa"/>
          </w:tcPr>
          <w:p w14:paraId="7BE26229" w14:textId="77777777" w:rsidR="00CE77C0" w:rsidRPr="00C731A0" w:rsidRDefault="00CE77C0" w:rsidP="00CE77C0">
            <w:pPr>
              <w:rPr>
                <w:rFonts w:ascii="ＭＳ ゴシック" w:eastAsia="ＭＳ ゴシック" w:hAnsi="ＭＳ ゴシック"/>
                <w:lang w:eastAsia="ja-JP"/>
              </w:rPr>
            </w:pPr>
          </w:p>
        </w:tc>
      </w:tr>
      <w:tr w:rsidR="00CE77C0" w:rsidRPr="00C731A0" w14:paraId="3F988A3C" w14:textId="77777777" w:rsidTr="00601602">
        <w:tc>
          <w:tcPr>
            <w:tcW w:w="2972" w:type="dxa"/>
            <w:shd w:val="clear" w:color="auto" w:fill="F2F2F2" w:themeFill="background1" w:themeFillShade="F2"/>
          </w:tcPr>
          <w:p w14:paraId="4B44C0D6" w14:textId="570BFC05" w:rsidR="00CE77C0" w:rsidRPr="00C731A0" w:rsidRDefault="00CE77C0" w:rsidP="00CE77C0">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審査単位を選択した根拠</w:t>
            </w:r>
          </w:p>
        </w:tc>
        <w:tc>
          <w:tcPr>
            <w:tcW w:w="7513" w:type="dxa"/>
          </w:tcPr>
          <w:p w14:paraId="27A6A870" w14:textId="77777777" w:rsidR="00CE77C0" w:rsidRPr="00C731A0" w:rsidRDefault="00CE77C0" w:rsidP="00CE77C0">
            <w:pPr>
              <w:rPr>
                <w:rFonts w:ascii="ＭＳ ゴシック" w:eastAsia="ＭＳ ゴシック" w:hAnsi="ＭＳ ゴシック"/>
                <w:lang w:eastAsia="ja-JP"/>
              </w:rPr>
            </w:pPr>
          </w:p>
        </w:tc>
      </w:tr>
    </w:tbl>
    <w:p w14:paraId="59FBE674" w14:textId="77777777" w:rsidR="00AD0707" w:rsidRPr="00C731A0" w:rsidRDefault="00AD0707" w:rsidP="00601602">
      <w:pPr>
        <w:rPr>
          <w:rFonts w:ascii="ＭＳ ゴシック" w:eastAsia="ＭＳ ゴシック" w:hAnsi="ＭＳ ゴシック"/>
          <w:lang w:eastAsia="ja-JP"/>
        </w:rPr>
      </w:pPr>
    </w:p>
    <w:p w14:paraId="2FC4D4FF" w14:textId="395A05F5" w:rsidR="00AD0707" w:rsidRPr="00C731A0" w:rsidRDefault="00F81067" w:rsidP="004B3633">
      <w:pPr>
        <w:pStyle w:val="2"/>
        <w:numPr>
          <w:ilvl w:val="1"/>
          <w:numId w:val="2"/>
        </w:numPr>
        <w:rPr>
          <w:rFonts w:ascii="ＭＳ ゴシック" w:eastAsia="ＭＳ ゴシック" w:hAnsi="ＭＳ ゴシック"/>
        </w:rPr>
      </w:pPr>
      <w:r w:rsidRPr="00C731A0">
        <w:rPr>
          <w:rFonts w:ascii="ＭＳ ゴシック" w:eastAsia="ＭＳ ゴシック" w:hAnsi="ＭＳ ゴシック" w:hint="eastAsia"/>
          <w:lang w:eastAsia="ja-JP"/>
        </w:rPr>
        <w:t>漁船</w:t>
      </w:r>
      <w:proofErr w:type="spellStart"/>
      <w:r w:rsidR="00AD0707" w:rsidRPr="00C731A0">
        <w:rPr>
          <w:rFonts w:ascii="ＭＳ ゴシック" w:eastAsia="ＭＳ ゴシック" w:hAnsi="ＭＳ ゴシック" w:hint="eastAsia"/>
        </w:rPr>
        <w:t>リスト（任意</w:t>
      </w:r>
      <w:proofErr w:type="spellEnd"/>
      <w:r w:rsidR="00AD0707" w:rsidRPr="00C731A0">
        <w:rPr>
          <w:rFonts w:ascii="ＭＳ ゴシック" w:eastAsia="ＭＳ ゴシック" w:hAnsi="ＭＳ ゴシック" w:hint="eastAsia"/>
          <w:lang w:eastAsia="ja-JP"/>
        </w:rPr>
        <w:t>）</w:t>
      </w:r>
    </w:p>
    <w:p w14:paraId="2D2C00D9" w14:textId="77777777" w:rsidR="00AD0707" w:rsidRPr="00C731A0" w:rsidRDefault="00AD0707" w:rsidP="00601602">
      <w:pPr>
        <w:rPr>
          <w:rFonts w:ascii="ＭＳ ゴシック" w:eastAsia="ＭＳ ゴシック" w:hAnsi="ＭＳ ゴシック"/>
        </w:rPr>
      </w:pPr>
    </w:p>
    <w:p w14:paraId="0C293FE1" w14:textId="4DA358DA"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審査機関は、審査単位ごとの</w:t>
      </w:r>
      <w:r w:rsidR="00F81067" w:rsidRPr="00C731A0">
        <w:rPr>
          <w:rFonts w:ascii="ＭＳ ゴシック" w:eastAsia="ＭＳ ゴシック" w:hAnsi="ＭＳ ゴシック" w:hint="eastAsia"/>
          <w:i/>
          <w:iCs/>
          <w:lang w:eastAsia="ja-JP"/>
        </w:rPr>
        <w:t>漁船</w:t>
      </w:r>
      <w:r w:rsidRPr="00C731A0">
        <w:rPr>
          <w:rFonts w:ascii="ＭＳ ゴシック" w:eastAsia="ＭＳ ゴシック" w:hAnsi="ＭＳ ゴシック" w:hint="eastAsia"/>
          <w:i/>
          <w:iCs/>
          <w:lang w:eastAsia="ja-JP"/>
        </w:rPr>
        <w:t>のリスト、または一般に入手可能な</w:t>
      </w:r>
      <w:r w:rsidR="00F81067" w:rsidRPr="00C731A0">
        <w:rPr>
          <w:rFonts w:ascii="ＭＳ ゴシック" w:eastAsia="ＭＳ ゴシック" w:hAnsi="ＭＳ ゴシック" w:hint="eastAsia"/>
          <w:i/>
          <w:iCs/>
          <w:lang w:eastAsia="ja-JP"/>
        </w:rPr>
        <w:t>漁船</w:t>
      </w:r>
      <w:r w:rsidRPr="00C731A0">
        <w:rPr>
          <w:rFonts w:ascii="ＭＳ ゴシック" w:eastAsia="ＭＳ ゴシック" w:hAnsi="ＭＳ ゴシック" w:hint="eastAsia"/>
          <w:i/>
          <w:iCs/>
          <w:lang w:eastAsia="ja-JP"/>
        </w:rPr>
        <w:t>リストへのハイパーリンクを報告書に含めることができる。</w:t>
      </w:r>
    </w:p>
    <w:p w14:paraId="25845350" w14:textId="77777777" w:rsidR="00AD0707" w:rsidRPr="00C731A0" w:rsidRDefault="00AD0707" w:rsidP="00601602">
      <w:pPr>
        <w:rPr>
          <w:rFonts w:ascii="ＭＳ ゴシック" w:eastAsia="ＭＳ ゴシック" w:hAnsi="ＭＳ ゴシック"/>
          <w:lang w:eastAsia="ja-JP"/>
        </w:rPr>
      </w:pPr>
    </w:p>
    <w:p w14:paraId="607CDCDB" w14:textId="43C503CE" w:rsidR="00AD0707" w:rsidRPr="00C731A0" w:rsidRDefault="00AD0707" w:rsidP="004B3633">
      <w:pPr>
        <w:pStyle w:val="2"/>
        <w:numPr>
          <w:ilvl w:val="0"/>
          <w:numId w:val="2"/>
        </w:numPr>
        <w:rPr>
          <w:rFonts w:ascii="ＭＳ ゴシック" w:eastAsia="ＭＳ ゴシック" w:hAnsi="ＭＳ ゴシック"/>
        </w:rPr>
      </w:pPr>
      <w:r w:rsidRPr="00C731A0">
        <w:rPr>
          <w:rFonts w:ascii="ＭＳ ゴシック" w:eastAsia="ＭＳ ゴシック" w:hAnsi="ＭＳ ゴシック" w:hint="eastAsia"/>
          <w:lang w:eastAsia="ja-JP"/>
        </w:rPr>
        <w:t>トレーサビリティ</w:t>
      </w:r>
    </w:p>
    <w:p w14:paraId="3131B1A0" w14:textId="77777777" w:rsidR="00AD0707" w:rsidRPr="00C731A0" w:rsidRDefault="00AD0707" w:rsidP="00601602">
      <w:pPr>
        <w:rPr>
          <w:rFonts w:ascii="ＭＳ ゴシック" w:eastAsia="ＭＳ ゴシック" w:hAnsi="ＭＳ ゴシック"/>
        </w:rPr>
      </w:pPr>
    </w:p>
    <w:p w14:paraId="5A780876" w14:textId="782FCD59" w:rsidR="00AD0707" w:rsidRPr="00C731A0" w:rsidRDefault="00AD0707" w:rsidP="004B3633">
      <w:pPr>
        <w:pStyle w:val="3"/>
        <w:numPr>
          <w:ilvl w:val="1"/>
          <w:numId w:val="2"/>
        </w:numPr>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hint="eastAsia"/>
          <w:color w:val="2F5496" w:themeColor="accent1" w:themeShade="BF"/>
          <w:lang w:eastAsia="ja-JP"/>
        </w:rPr>
        <w:t>トレーサビリティ - 初期評価と計画</w:t>
      </w:r>
    </w:p>
    <w:p w14:paraId="49E97FB1" w14:textId="77777777" w:rsidR="00AD0707" w:rsidRPr="00C731A0" w:rsidRDefault="00AD0707" w:rsidP="00601602">
      <w:pPr>
        <w:rPr>
          <w:rFonts w:ascii="ＭＳ ゴシック" w:eastAsia="ＭＳ ゴシック" w:hAnsi="ＭＳ ゴシック"/>
          <w:lang w:eastAsia="ja-JP"/>
        </w:rPr>
      </w:pPr>
    </w:p>
    <w:p w14:paraId="7D61661E" w14:textId="652AE298" w:rsidR="00AD0707" w:rsidRDefault="00AD0707" w:rsidP="00601602">
      <w:pPr>
        <w:pStyle w:val="MSCReport-AssessmentStage"/>
        <w:rPr>
          <w:rFonts w:ascii="ＭＳ ゴシック" w:eastAsia="ＭＳ ゴシック" w:hAnsi="ＭＳ ゴシック"/>
        </w:rPr>
      </w:pPr>
      <w:r w:rsidRPr="00C731A0">
        <w:rPr>
          <w:rFonts w:ascii="ＭＳ ゴシック" w:eastAsia="ＭＳ ゴシック" w:hAnsi="ＭＳ ゴシック" w:hint="eastAsia"/>
        </w:rPr>
        <w:t>参照：</w:t>
      </w:r>
      <w:r w:rsidRPr="00C731A0">
        <w:rPr>
          <w:rFonts w:ascii="ＭＳ ゴシック" w:eastAsia="ＭＳ ゴシック" w:hAnsi="ＭＳ ゴシック"/>
        </w:rPr>
        <w:t xml:space="preserve">FCP </w:t>
      </w:r>
      <w:r w:rsidRPr="00C731A0">
        <w:rPr>
          <w:rFonts w:ascii="ＭＳ ゴシック" w:eastAsia="ＭＳ ゴシック" w:hAnsi="ＭＳ ゴシック" w:hint="eastAsia"/>
        </w:rPr>
        <w:t>第</w:t>
      </w:r>
      <w:r w:rsidR="008D65A8" w:rsidRPr="00C731A0">
        <w:rPr>
          <w:rFonts w:ascii="ＭＳ ゴシック" w:eastAsia="ＭＳ ゴシック" w:hAnsi="ＭＳ ゴシック" w:hint="eastAsia"/>
        </w:rPr>
        <w:t>3</w:t>
      </w:r>
      <w:r w:rsidRPr="00C731A0">
        <w:rPr>
          <w:rFonts w:ascii="ＭＳ ゴシック" w:eastAsia="ＭＳ ゴシック" w:hAnsi="ＭＳ ゴシック"/>
        </w:rPr>
        <w:t>.</w:t>
      </w:r>
      <w:r w:rsidR="008D65A8" w:rsidRPr="00C731A0">
        <w:rPr>
          <w:rFonts w:ascii="ＭＳ ゴシック" w:eastAsia="ＭＳ ゴシック" w:hAnsi="ＭＳ ゴシック" w:hint="eastAsia"/>
        </w:rPr>
        <w:t>0</w:t>
      </w:r>
      <w:r w:rsidRPr="00C731A0">
        <w:rPr>
          <w:rFonts w:ascii="ＭＳ ゴシック" w:eastAsia="ＭＳ ゴシック" w:hAnsi="ＭＳ ゴシック" w:hint="eastAsia"/>
        </w:rPr>
        <w:t>版</w:t>
      </w:r>
      <w:r w:rsidRPr="00C731A0">
        <w:rPr>
          <w:rFonts w:ascii="ＭＳ ゴシック" w:eastAsia="ＭＳ ゴシック" w:hAnsi="ＭＳ ゴシック"/>
        </w:rPr>
        <w:t xml:space="preserve"> 7.8.2 l</w:t>
      </w:r>
      <w:r w:rsidR="00C271B7" w:rsidRPr="00C731A0">
        <w:rPr>
          <w:rFonts w:ascii="ＭＳ ゴシック" w:eastAsia="ＭＳ ゴシック" w:hAnsi="ＭＳ ゴシック" w:hint="eastAsia"/>
        </w:rPr>
        <w:t>-</w:t>
      </w:r>
      <w:r w:rsidRPr="00C731A0">
        <w:rPr>
          <w:rFonts w:ascii="ＭＳ ゴシック" w:eastAsia="ＭＳ ゴシック" w:hAnsi="ＭＳ ゴシック"/>
        </w:rPr>
        <w:t>n</w:t>
      </w:r>
    </w:p>
    <w:p w14:paraId="356CD1A4" w14:textId="77777777" w:rsidR="00E81DEF" w:rsidRPr="00C731A0" w:rsidRDefault="00E81DEF" w:rsidP="00601602">
      <w:pPr>
        <w:pStyle w:val="MSCReport-AssessmentStage"/>
        <w:rPr>
          <w:rFonts w:ascii="ＭＳ ゴシック" w:eastAsia="ＭＳ ゴシック" w:hAnsi="ＭＳ ゴシック"/>
        </w:rPr>
      </w:pPr>
    </w:p>
    <w:p w14:paraId="1C977FB1" w14:textId="6AB79B90" w:rsidR="00AD0707" w:rsidRPr="00C731A0" w:rsidRDefault="00AD0707" w:rsidP="00601602">
      <w:pPr>
        <w:pStyle w:val="ac"/>
        <w:rPr>
          <w:rFonts w:ascii="ＭＳ ゴシック" w:eastAsia="ＭＳ ゴシック" w:hAnsi="ＭＳ ゴシック" w:cs="Arial"/>
          <w:lang w:eastAsia="ja-JP"/>
        </w:rPr>
      </w:pPr>
      <w:r w:rsidRPr="00C731A0">
        <w:rPr>
          <w:rFonts w:ascii="ＭＳ ゴシック" w:eastAsia="ＭＳ ゴシック" w:hAnsi="ＭＳ ゴシック" w:hint="eastAsia"/>
          <w:lang w:eastAsia="ja-JP"/>
        </w:rPr>
        <w:t>表3：</w:t>
      </w:r>
      <w:r w:rsidRPr="00C731A0">
        <w:rPr>
          <w:rFonts w:ascii="ＭＳ ゴシック" w:eastAsia="ＭＳ ゴシック" w:hAnsi="ＭＳ ゴシック" w:cs="Arial" w:hint="eastAsia"/>
          <w:lang w:eastAsia="ja-JP"/>
        </w:rPr>
        <w:t>トレーサビリティ初期計画</w:t>
      </w:r>
    </w:p>
    <w:tbl>
      <w:tblPr>
        <w:tblStyle w:val="a7"/>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85"/>
      </w:tblGrid>
      <w:tr w:rsidR="00AD0707" w:rsidRPr="00C731A0" w14:paraId="017138F7" w14:textId="77777777" w:rsidTr="00601602">
        <w:tc>
          <w:tcPr>
            <w:tcW w:w="10485" w:type="dxa"/>
            <w:shd w:val="clear" w:color="auto" w:fill="D9D9D9" w:themeFill="background1" w:themeFillShade="D9"/>
          </w:tcPr>
          <w:p w14:paraId="59287DDC" w14:textId="58F7741C" w:rsidR="00AD0707" w:rsidRPr="00C731A0" w:rsidRDefault="00AD0707" w:rsidP="00AD0707">
            <w:pPr>
              <w:spacing w:before="60" w:after="60"/>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漁業審査の対象外の関係者に対する製品の所有権</w:t>
            </w:r>
            <w:r w:rsidR="006C0A88" w:rsidRPr="00C731A0">
              <w:rPr>
                <w:rFonts w:ascii="ＭＳ ゴシック" w:eastAsia="ＭＳ ゴシック" w:hAnsi="ＭＳ ゴシック" w:cs="Arial" w:hint="eastAsia"/>
                <w:lang w:eastAsia="ja-JP"/>
              </w:rPr>
              <w:t>の変更</w:t>
            </w:r>
            <w:r w:rsidRPr="00C731A0">
              <w:rPr>
                <w:rFonts w:ascii="ＭＳ ゴシック" w:eastAsia="ＭＳ ゴシック" w:hAnsi="ＭＳ ゴシック" w:cs="Arial" w:hint="eastAsia"/>
                <w:lang w:eastAsia="ja-JP"/>
              </w:rPr>
              <w:t>時点の案</w:t>
            </w:r>
          </w:p>
        </w:tc>
      </w:tr>
      <w:tr w:rsidR="00AD0707" w:rsidRPr="00C731A0" w14:paraId="40F317FF" w14:textId="77777777" w:rsidTr="00601602">
        <w:trPr>
          <w:trHeight w:val="592"/>
        </w:trPr>
        <w:tc>
          <w:tcPr>
            <w:tcW w:w="10485" w:type="dxa"/>
          </w:tcPr>
          <w:p w14:paraId="16DD4029" w14:textId="77777777" w:rsidR="00AD0707" w:rsidRPr="00C731A0" w:rsidRDefault="00AD0707" w:rsidP="00AD0707">
            <w:pPr>
              <w:spacing w:before="60" w:after="60"/>
              <w:rPr>
                <w:rFonts w:ascii="ＭＳ ゴシック" w:eastAsia="ＭＳ ゴシック" w:hAnsi="ＭＳ ゴシック" w:cs="Arial"/>
                <w:i/>
                <w:lang w:eastAsia="ja-JP"/>
              </w:rPr>
            </w:pPr>
            <w:r w:rsidRPr="00C731A0">
              <w:rPr>
                <w:rFonts w:ascii="ＭＳ ゴシック" w:eastAsia="ＭＳ ゴシック" w:hAnsi="ＭＳ ゴシック" w:cs="Arial" w:hint="eastAsia"/>
                <w:i/>
                <w:lang w:eastAsia="ja-JP"/>
              </w:rPr>
              <w:t>漁業評価の対象ではない関係者への最初の販売時点と、その前に行われる可能性のあるクライアントグループメンバー間による取引を確認する。</w:t>
            </w:r>
          </w:p>
        </w:tc>
      </w:tr>
      <w:tr w:rsidR="00AD0707" w:rsidRPr="00C731A0" w14:paraId="7FC65C70" w14:textId="77777777" w:rsidTr="00601602">
        <w:tc>
          <w:tcPr>
            <w:tcW w:w="10485" w:type="dxa"/>
            <w:shd w:val="clear" w:color="auto" w:fill="D9D9D9" w:themeFill="background1" w:themeFillShade="D9"/>
          </w:tcPr>
          <w:p w14:paraId="3031C103" w14:textId="77777777" w:rsidR="00AD0707" w:rsidRPr="00C731A0" w:rsidRDefault="00AD0707" w:rsidP="00AD0707">
            <w:pPr>
              <w:spacing w:before="60" w:after="60"/>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後続のCoCが必要とされる時点の提案</w:t>
            </w:r>
          </w:p>
        </w:tc>
      </w:tr>
      <w:tr w:rsidR="00AD0707" w:rsidRPr="00C731A0" w14:paraId="7E27D13B" w14:textId="77777777" w:rsidTr="00601602">
        <w:tc>
          <w:tcPr>
            <w:tcW w:w="10485" w:type="dxa"/>
          </w:tcPr>
          <w:p w14:paraId="7D569890" w14:textId="77777777" w:rsidR="00AD0707" w:rsidRPr="00C731A0" w:rsidRDefault="00AD0707" w:rsidP="00AD0707">
            <w:pPr>
              <w:spacing w:before="60" w:after="60"/>
              <w:rPr>
                <w:rFonts w:ascii="ＭＳ ゴシック" w:eastAsia="ＭＳ ゴシック" w:hAnsi="ＭＳ ゴシック" w:cs="Arial"/>
                <w:i/>
                <w:lang w:eastAsia="ja-JP"/>
              </w:rPr>
            </w:pPr>
            <w:r w:rsidRPr="00C731A0">
              <w:rPr>
                <w:rFonts w:ascii="ＭＳ ゴシック" w:eastAsia="ＭＳ ゴシック" w:hAnsi="ＭＳ ゴシック" w:cs="Arial" w:hint="eastAsia"/>
                <w:i/>
                <w:lang w:eastAsia="ja-JP"/>
              </w:rPr>
              <w:t>漁業審査の対象外の関係者に最初に販売する前に、この実施について提案されているか、また、それをいつ行うことが提案されているかを確認する。</w:t>
            </w:r>
          </w:p>
        </w:tc>
      </w:tr>
      <w:tr w:rsidR="00AD0707" w:rsidRPr="00C731A0" w14:paraId="51DECA9B" w14:textId="77777777" w:rsidTr="00601602">
        <w:tc>
          <w:tcPr>
            <w:tcW w:w="10485" w:type="dxa"/>
            <w:shd w:val="clear" w:color="auto" w:fill="D9D9D9" w:themeFill="background1" w:themeFillShade="D9"/>
          </w:tcPr>
          <w:p w14:paraId="12E76372" w14:textId="77777777" w:rsidR="00AD0707" w:rsidRPr="00C731A0" w:rsidRDefault="00AD0707" w:rsidP="00AD0707">
            <w:pPr>
              <w:spacing w:before="60" w:after="60"/>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初回現地視察時にトレーサビリティについて確認する計画</w:t>
            </w:r>
          </w:p>
        </w:tc>
      </w:tr>
      <w:tr w:rsidR="00AD0707" w:rsidRPr="00C731A0" w14:paraId="18BC019C" w14:textId="77777777" w:rsidTr="00601602">
        <w:tc>
          <w:tcPr>
            <w:tcW w:w="10485" w:type="dxa"/>
          </w:tcPr>
          <w:p w14:paraId="25FDE80D" w14:textId="116FF82F" w:rsidR="00AD0707" w:rsidRPr="00C731A0" w:rsidRDefault="00AD0707" w:rsidP="00AD0707">
            <w:pPr>
              <w:spacing w:before="60" w:after="60"/>
              <w:rPr>
                <w:rFonts w:ascii="ＭＳ ゴシック" w:eastAsia="ＭＳ ゴシック" w:hAnsi="ＭＳ ゴシック" w:cs="Arial"/>
                <w:i/>
                <w:lang w:eastAsia="ja-JP"/>
              </w:rPr>
            </w:pPr>
            <w:r w:rsidRPr="00C731A0">
              <w:rPr>
                <w:rFonts w:ascii="ＭＳ ゴシック" w:eastAsia="ＭＳ ゴシック" w:hAnsi="ＭＳ ゴシック" w:cs="Arial" w:hint="eastAsia"/>
                <w:i/>
                <w:lang w:eastAsia="ja-JP"/>
              </w:rPr>
              <w:t>必要な情報の概要、分かる</w:t>
            </w:r>
            <w:r w:rsidR="00D5656D" w:rsidRPr="00C731A0">
              <w:rPr>
                <w:rFonts w:ascii="ＭＳ ゴシック" w:eastAsia="ＭＳ ゴシック" w:hAnsi="ＭＳ ゴシック" w:cs="Arial" w:hint="eastAsia"/>
                <w:i/>
                <w:lang w:eastAsia="ja-JP"/>
              </w:rPr>
              <w:t>範囲で</w:t>
            </w:r>
            <w:r w:rsidRPr="00C731A0">
              <w:rPr>
                <w:rFonts w:ascii="ＭＳ ゴシック" w:eastAsia="ＭＳ ゴシック" w:hAnsi="ＭＳ ゴシック" w:cs="Arial" w:hint="eastAsia"/>
                <w:i/>
                <w:lang w:eastAsia="ja-JP"/>
              </w:rPr>
              <w:t>、その情報を提供できる人々。</w:t>
            </w:r>
          </w:p>
        </w:tc>
      </w:tr>
    </w:tbl>
    <w:p w14:paraId="5F649EFC" w14:textId="3215FC4B" w:rsidR="00AD0707" w:rsidRPr="00C731A0" w:rsidRDefault="00AD0707" w:rsidP="004B3633">
      <w:pPr>
        <w:pStyle w:val="3"/>
        <w:numPr>
          <w:ilvl w:val="1"/>
          <w:numId w:val="2"/>
        </w:numPr>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hint="eastAsia"/>
          <w:color w:val="2F5496" w:themeColor="accent1" w:themeShade="BF"/>
          <w:lang w:eastAsia="ja-JP"/>
        </w:rPr>
        <w:lastRenderedPageBreak/>
        <w:t>漁業内のトレーサビリティ</w:t>
      </w:r>
    </w:p>
    <w:p w14:paraId="3234233B" w14:textId="77777777" w:rsidR="00AD0707" w:rsidRPr="00C731A0" w:rsidRDefault="00AD0707" w:rsidP="00601602">
      <w:pPr>
        <w:rPr>
          <w:rFonts w:ascii="ＭＳ ゴシック" w:eastAsia="ＭＳ ゴシック" w:hAnsi="ＭＳ ゴシック"/>
          <w:lang w:eastAsia="ja-JP"/>
        </w:rPr>
      </w:pPr>
    </w:p>
    <w:p w14:paraId="153867AD" w14:textId="107C9B98"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報告書に、漁業内の追跡、トレース、分別システム、および将来的に認証されたものとして販売されることを意図した製品について、どのようにして審査単位まで遡ることができるかについての説明を含めることができる。</w:t>
      </w:r>
    </w:p>
    <w:p w14:paraId="2FEE1823" w14:textId="229F2CC3"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このセクションでは、漁獲物を漁具の種類、魚種、漁獲地域ごとに分別し、識別する漁業の能力に関する情報を求める。</w:t>
      </w:r>
    </w:p>
    <w:p w14:paraId="5C20CAB5" w14:textId="4E64217A"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審査機関は、報告書に、トレーサビリティに関する管理システムの堅牢性についての評価を含めることができる。</w:t>
      </w:r>
    </w:p>
    <w:p w14:paraId="710D7358" w14:textId="01010429"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審査機関は、一般に公開されている文書へのハイパーリンクを含めた、トレーサビリティに関する文献を報告書に含めることができる。</w:t>
      </w:r>
    </w:p>
    <w:p w14:paraId="1614BEF3" w14:textId="0F90E012" w:rsidR="008D65A8" w:rsidRPr="00C731A0" w:rsidRDefault="008D65A8" w:rsidP="008D65A8">
      <w:pPr>
        <w:rPr>
          <w:rFonts w:ascii="ＭＳ ゴシック" w:eastAsia="ＭＳ ゴシック" w:hAnsi="ＭＳ ゴシック"/>
          <w:i/>
          <w:iCs/>
          <w:lang w:eastAsia="ja-JP"/>
        </w:rPr>
      </w:pPr>
      <w:r w:rsidRPr="00C731A0">
        <w:rPr>
          <w:rFonts w:ascii="ＭＳ ゴシック" w:eastAsia="ＭＳ ゴシック" w:hAnsi="ＭＳ ゴシック" w:hint="eastAsia"/>
          <w:i/>
          <w:lang w:eastAsia="ja-JP"/>
        </w:rPr>
        <w:t>参照：</w:t>
      </w:r>
      <w:r w:rsidRPr="00C731A0">
        <w:rPr>
          <w:rFonts w:ascii="ＭＳ ゴシック" w:eastAsia="ＭＳ ゴシック" w:hAnsi="ＭＳ ゴシック"/>
          <w:i/>
          <w:iCs/>
          <w:lang w:eastAsia="ja-JP"/>
        </w:rPr>
        <w:t xml:space="preserve"> FCP</w:t>
      </w:r>
      <w:r w:rsidRPr="00C731A0">
        <w:rPr>
          <w:rFonts w:ascii="ＭＳ ゴシック" w:eastAsia="ＭＳ ゴシック" w:hAnsi="ＭＳ ゴシック" w:hint="eastAsia"/>
          <w:i/>
          <w:iCs/>
          <w:lang w:eastAsia="ja-JP"/>
        </w:rPr>
        <w:t>第3</w:t>
      </w:r>
      <w:r w:rsidRPr="00C731A0">
        <w:rPr>
          <w:rFonts w:ascii="ＭＳ ゴシック" w:eastAsia="ＭＳ ゴシック" w:hAnsi="ＭＳ ゴシック"/>
          <w:i/>
          <w:iCs/>
          <w:lang w:eastAsia="ja-JP"/>
        </w:rPr>
        <w:t>.</w:t>
      </w:r>
      <w:r w:rsidRPr="00C731A0">
        <w:rPr>
          <w:rFonts w:ascii="ＭＳ ゴシック" w:eastAsia="ＭＳ ゴシック" w:hAnsi="ＭＳ ゴシック" w:hint="eastAsia"/>
          <w:i/>
          <w:iCs/>
          <w:lang w:eastAsia="ja-JP"/>
        </w:rPr>
        <w:t>0版</w:t>
      </w:r>
      <w:r w:rsidRPr="00C731A0">
        <w:rPr>
          <w:rFonts w:ascii="ＭＳ ゴシック" w:eastAsia="ＭＳ ゴシック" w:hAnsi="ＭＳ ゴシック" w:cs="Arial"/>
          <w:i/>
          <w:iCs/>
          <w:szCs w:val="20"/>
          <w:lang w:eastAsia="ja-JP"/>
        </w:rPr>
        <w:t>7.17.1</w:t>
      </w:r>
      <w:r w:rsidRPr="00C731A0">
        <w:rPr>
          <w:rFonts w:ascii="ＭＳ ゴシック" w:eastAsia="ＭＳ ゴシック" w:hAnsi="ＭＳ ゴシック" w:cs="ＭＳ 明朝" w:hint="eastAsia"/>
          <w:i/>
          <w:iCs/>
          <w:szCs w:val="20"/>
          <w:lang w:eastAsia="ja-JP"/>
        </w:rPr>
        <w:t>及び</w:t>
      </w:r>
      <w:r w:rsidRPr="00C731A0">
        <w:rPr>
          <w:rFonts w:ascii="ＭＳ ゴシック" w:eastAsia="ＭＳ ゴシック" w:hAnsi="ＭＳ ゴシック" w:cs="Arial"/>
          <w:i/>
          <w:iCs/>
          <w:szCs w:val="20"/>
          <w:lang w:eastAsia="ja-JP"/>
        </w:rPr>
        <w:t>7.17.6.a</w:t>
      </w:r>
      <w:r w:rsidR="00C271B7" w:rsidRPr="00C731A0">
        <w:rPr>
          <w:rFonts w:ascii="ＭＳ ゴシック" w:eastAsia="ＭＳ ゴシック" w:hAnsi="ＭＳ ゴシック" w:cs="Arial" w:hint="eastAsia"/>
          <w:i/>
          <w:iCs/>
          <w:szCs w:val="20"/>
          <w:lang w:eastAsia="ja-JP"/>
        </w:rPr>
        <w:t>-</w:t>
      </w:r>
      <w:r w:rsidRPr="00C731A0">
        <w:rPr>
          <w:rFonts w:ascii="ＭＳ ゴシック" w:eastAsia="ＭＳ ゴシック" w:hAnsi="ＭＳ ゴシック" w:cs="Arial"/>
          <w:i/>
          <w:iCs/>
          <w:szCs w:val="20"/>
          <w:lang w:eastAsia="ja-JP"/>
        </w:rPr>
        <w:t>d</w:t>
      </w:r>
    </w:p>
    <w:p w14:paraId="6F0E63BA" w14:textId="77777777" w:rsidR="008D65A8" w:rsidRPr="00C731A0" w:rsidRDefault="008D65A8" w:rsidP="00601602">
      <w:pPr>
        <w:rPr>
          <w:rFonts w:ascii="ＭＳ ゴシック" w:eastAsia="ＭＳ ゴシック" w:hAnsi="ＭＳ ゴシック"/>
          <w:i/>
          <w:iCs/>
          <w:lang w:eastAsia="ja-JP"/>
        </w:rPr>
      </w:pPr>
    </w:p>
    <w:p w14:paraId="5189CEA2" w14:textId="146621A9" w:rsidR="00AD0707" w:rsidRPr="00C731A0" w:rsidRDefault="00AD0707" w:rsidP="00601602">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表4：漁業内のトレーサビリティ</w:t>
      </w:r>
    </w:p>
    <w:tbl>
      <w:tblPr>
        <w:tblStyle w:val="a7"/>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804"/>
      </w:tblGrid>
      <w:tr w:rsidR="00AD0707" w:rsidRPr="00C731A0" w14:paraId="593A8A44" w14:textId="77777777" w:rsidTr="00601602">
        <w:tc>
          <w:tcPr>
            <w:tcW w:w="10060" w:type="dxa"/>
            <w:gridSpan w:val="2"/>
            <w:shd w:val="clear" w:color="auto" w:fill="D9D9D9" w:themeFill="background1" w:themeFillShade="D9"/>
          </w:tcPr>
          <w:p w14:paraId="6E8757A7" w14:textId="77777777" w:rsidR="00AD0707" w:rsidRPr="00C731A0" w:rsidRDefault="00AD0707" w:rsidP="00AD0707">
            <w:p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漁業のそれぞれの審査単位を追跡、トレースする能力に関する記述</w:t>
            </w:r>
          </w:p>
        </w:tc>
      </w:tr>
      <w:tr w:rsidR="00AD0707" w:rsidRPr="00C731A0" w14:paraId="0DEC5ECC" w14:textId="77777777" w:rsidTr="00601602">
        <w:tc>
          <w:tcPr>
            <w:tcW w:w="10060" w:type="dxa"/>
            <w:gridSpan w:val="2"/>
            <w:shd w:val="clear" w:color="auto" w:fill="auto"/>
          </w:tcPr>
          <w:p w14:paraId="7BCA2D85" w14:textId="35D10AAD" w:rsidR="00AD0707" w:rsidRPr="00C731A0" w:rsidRDefault="00AD0707" w:rsidP="00AD0707">
            <w:pPr>
              <w:spacing w:beforeLines="60" w:before="144" w:afterLines="60" w:after="144"/>
              <w:rPr>
                <w:rFonts w:ascii="ＭＳ ゴシック" w:eastAsia="ＭＳ ゴシック" w:hAnsi="ＭＳ ゴシック" w:cs="Arial"/>
                <w:i/>
                <w:iCs/>
                <w:lang w:eastAsia="ja-JP"/>
              </w:rPr>
            </w:pPr>
            <w:r w:rsidRPr="00C731A0">
              <w:rPr>
                <w:rFonts w:ascii="ＭＳ ゴシック" w:eastAsia="ＭＳ ゴシック" w:hAnsi="ＭＳ ゴシック" w:cs="Arial" w:hint="eastAsia"/>
                <w:i/>
                <w:iCs/>
                <w:lang w:eastAsia="ja-JP"/>
              </w:rPr>
              <w:t>漁業クライアントが水産物および水産製品を各</w:t>
            </w:r>
            <w:proofErr w:type="spellStart"/>
            <w:r w:rsidRPr="00C731A0">
              <w:rPr>
                <w:rFonts w:ascii="ＭＳ ゴシック" w:eastAsia="ＭＳ ゴシック" w:hAnsi="ＭＳ ゴシック" w:cs="Arial" w:hint="eastAsia"/>
                <w:i/>
                <w:iCs/>
                <w:lang w:eastAsia="ja-JP"/>
              </w:rPr>
              <w:t>UoA</w:t>
            </w:r>
            <w:proofErr w:type="spellEnd"/>
            <w:r w:rsidRPr="00C731A0">
              <w:rPr>
                <w:rFonts w:ascii="ＭＳ ゴシック" w:eastAsia="ＭＳ ゴシック" w:hAnsi="ＭＳ ゴシック" w:cs="Arial" w:hint="eastAsia"/>
                <w:i/>
                <w:iCs/>
                <w:lang w:eastAsia="ja-JP"/>
              </w:rPr>
              <w:t>まで追跡することを可能にする</w:t>
            </w:r>
            <w:r w:rsidR="00AB7731" w:rsidRPr="00C731A0">
              <w:rPr>
                <w:rFonts w:ascii="ＭＳ ゴシック" w:eastAsia="ＭＳ ゴシック" w:hAnsi="ＭＳ ゴシック" w:cs="Arial" w:hint="eastAsia"/>
                <w:i/>
                <w:iCs/>
                <w:lang w:eastAsia="ja-JP"/>
              </w:rPr>
              <w:t>システム。</w:t>
            </w:r>
          </w:p>
          <w:p w14:paraId="164140EE" w14:textId="0AA47BD3" w:rsidR="00AD0707" w:rsidRPr="00C731A0" w:rsidRDefault="00AD0707" w:rsidP="00AD0707">
            <w:pPr>
              <w:spacing w:beforeLines="60" w:before="144" w:afterLines="60" w:after="144"/>
              <w:rPr>
                <w:rFonts w:ascii="ＭＳ ゴシック" w:eastAsia="ＭＳ ゴシック" w:hAnsi="ＭＳ ゴシック" w:cs="Arial"/>
                <w:i/>
                <w:iCs/>
                <w:lang w:eastAsia="ja-JP"/>
              </w:rPr>
            </w:pPr>
            <w:r w:rsidRPr="00C731A0">
              <w:rPr>
                <w:rFonts w:ascii="ＭＳ ゴシック" w:eastAsia="ＭＳ ゴシック" w:hAnsi="ＭＳ ゴシック" w:cs="Arial" w:hint="eastAsia"/>
                <w:i/>
                <w:iCs/>
                <w:lang w:eastAsia="ja-JP"/>
              </w:rPr>
              <w:t>漁業クライアントが水産物および水産製品を追跡し、各</w:t>
            </w:r>
            <w:proofErr w:type="spellStart"/>
            <w:r w:rsidRPr="00C731A0">
              <w:rPr>
                <w:rFonts w:ascii="ＭＳ ゴシック" w:eastAsia="ＭＳ ゴシック" w:hAnsi="ＭＳ ゴシック" w:cs="Arial" w:hint="eastAsia"/>
                <w:i/>
                <w:iCs/>
                <w:lang w:eastAsia="ja-JP"/>
              </w:rPr>
              <w:t>UoA</w:t>
            </w:r>
            <w:proofErr w:type="spellEnd"/>
            <w:r w:rsidRPr="00C731A0">
              <w:rPr>
                <w:rFonts w:ascii="ＭＳ ゴシック" w:eastAsia="ＭＳ ゴシック" w:hAnsi="ＭＳ ゴシック" w:cs="Arial" w:hint="eastAsia"/>
                <w:i/>
                <w:iCs/>
                <w:lang w:eastAsia="ja-JP"/>
              </w:rPr>
              <w:t>までさかのぼることはできない</w:t>
            </w:r>
            <w:r w:rsidR="00AB7731" w:rsidRPr="00C731A0">
              <w:rPr>
                <w:rFonts w:ascii="ＭＳ ゴシック" w:eastAsia="ＭＳ ゴシック" w:hAnsi="ＭＳ ゴシック" w:cs="Arial" w:hint="eastAsia"/>
                <w:i/>
                <w:iCs/>
                <w:lang w:eastAsia="ja-JP"/>
              </w:rPr>
              <w:t>システム</w:t>
            </w:r>
            <w:r w:rsidRPr="00C731A0">
              <w:rPr>
                <w:rFonts w:ascii="ＭＳ ゴシック" w:eastAsia="ＭＳ ゴシック" w:hAnsi="ＭＳ ゴシック" w:cs="Arial" w:hint="eastAsia"/>
                <w:i/>
                <w:iCs/>
                <w:lang w:eastAsia="ja-JP"/>
              </w:rPr>
              <w:t>。</w:t>
            </w:r>
          </w:p>
          <w:p w14:paraId="60649671" w14:textId="77777777" w:rsidR="00AD0707" w:rsidRPr="00C731A0" w:rsidRDefault="00AD0707" w:rsidP="00AD0707">
            <w:pPr>
              <w:spacing w:beforeLines="60" w:before="144" w:afterLines="60" w:after="144"/>
              <w:rPr>
                <w:rFonts w:ascii="ＭＳ ゴシック" w:eastAsia="ＭＳ ゴシック" w:hAnsi="ＭＳ ゴシック" w:cs="Arial"/>
                <w:i/>
                <w:iCs/>
              </w:rPr>
            </w:pPr>
            <w:r w:rsidRPr="00C731A0">
              <w:rPr>
                <w:rFonts w:ascii="ＭＳ ゴシック" w:eastAsia="ＭＳ ゴシック" w:hAnsi="ＭＳ ゴシック" w:cs="Arial" w:hint="eastAsia"/>
                <w:i/>
                <w:iCs/>
              </w:rPr>
              <w:t>(</w:t>
            </w:r>
            <w:r w:rsidRPr="00C731A0">
              <w:rPr>
                <w:rFonts w:ascii="ＭＳ ゴシック" w:eastAsia="ＭＳ ゴシック" w:hAnsi="ＭＳ ゴシック" w:cs="Arial" w:hint="eastAsia"/>
                <w:i/>
                <w:iCs/>
                <w:lang w:eastAsia="ja-JP"/>
              </w:rPr>
              <w:t>必要に応じて</w:t>
            </w:r>
            <w:proofErr w:type="spellStart"/>
            <w:r w:rsidRPr="00C731A0">
              <w:rPr>
                <w:rFonts w:ascii="ＭＳ ゴシック" w:eastAsia="ＭＳ ゴシック" w:hAnsi="ＭＳ ゴシック" w:cs="Arial" w:hint="eastAsia"/>
                <w:i/>
                <w:iCs/>
              </w:rPr>
              <w:t>削除</w:t>
            </w:r>
            <w:proofErr w:type="spellEnd"/>
            <w:r w:rsidRPr="00C731A0">
              <w:rPr>
                <w:rFonts w:ascii="ＭＳ ゴシック" w:eastAsia="ＭＳ ゴシック" w:hAnsi="ＭＳ ゴシック" w:cs="Arial" w:hint="eastAsia"/>
                <w:i/>
                <w:iCs/>
              </w:rPr>
              <w:t>）</w:t>
            </w:r>
          </w:p>
        </w:tc>
      </w:tr>
      <w:tr w:rsidR="00AD0707" w:rsidRPr="00C731A0" w14:paraId="0F914530" w14:textId="77777777" w:rsidTr="00601602">
        <w:tc>
          <w:tcPr>
            <w:tcW w:w="10060" w:type="dxa"/>
            <w:gridSpan w:val="2"/>
            <w:shd w:val="clear" w:color="auto" w:fill="D9D9D9" w:themeFill="background1" w:themeFillShade="D9"/>
          </w:tcPr>
          <w:p w14:paraId="6D30AEBC" w14:textId="2F9352A9" w:rsidR="00AD0707" w:rsidRPr="00C731A0" w:rsidRDefault="00320E30" w:rsidP="00AD0707">
            <w:pPr>
              <w:spacing w:beforeLines="60" w:before="144" w:afterLines="60" w:after="144"/>
              <w:rPr>
                <w:rFonts w:ascii="ＭＳ ゴシック" w:eastAsia="ＭＳ ゴシック" w:hAnsi="ＭＳ ゴシック" w:cs="Arial"/>
                <w:color w:val="000000" w:themeColor="text1"/>
                <w:lang w:eastAsia="ja-JP"/>
              </w:rPr>
            </w:pPr>
            <w:r w:rsidRPr="00C731A0">
              <w:rPr>
                <w:rFonts w:ascii="ＭＳ ゴシック" w:eastAsia="ＭＳ ゴシック" w:hAnsi="ＭＳ ゴシック" w:cs="Arial" w:hint="eastAsia"/>
                <w:color w:val="000000" w:themeColor="text1"/>
                <w:lang w:eastAsia="ja-JP"/>
              </w:rPr>
              <w:t>漁獲</w:t>
            </w:r>
            <w:r w:rsidR="00AD0707" w:rsidRPr="00C731A0">
              <w:rPr>
                <w:rFonts w:ascii="ＭＳ ゴシック" w:eastAsia="ＭＳ ゴシック" w:hAnsi="ＭＳ ゴシック" w:cs="Arial" w:hint="eastAsia"/>
                <w:color w:val="000000" w:themeColor="text1"/>
                <w:lang w:eastAsia="ja-JP"/>
              </w:rPr>
              <w:t>から水揚げまでの間の水産物および水産製品の移動</w:t>
            </w:r>
          </w:p>
          <w:p w14:paraId="7FAC499F" w14:textId="41D6DFA2" w:rsidR="00AD0707" w:rsidRPr="00C731A0" w:rsidRDefault="00320E30" w:rsidP="00AD0707">
            <w:p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cs="Arial" w:hint="eastAsia"/>
                <w:i/>
                <w:iCs/>
                <w:color w:val="000000" w:themeColor="text1"/>
                <w:lang w:eastAsia="ja-JP"/>
              </w:rPr>
              <w:t>漁獲</w:t>
            </w:r>
            <w:r w:rsidR="00AD0707" w:rsidRPr="00C731A0">
              <w:rPr>
                <w:rFonts w:ascii="ＭＳ ゴシック" w:eastAsia="ＭＳ ゴシック" w:hAnsi="ＭＳ ゴシック" w:cs="Arial" w:hint="eastAsia"/>
                <w:i/>
                <w:iCs/>
                <w:color w:val="000000" w:themeColor="text1"/>
                <w:lang w:eastAsia="ja-JP"/>
              </w:rPr>
              <w:t>から水揚げまでの間の製品の移動についての説明。以下のいずれかが発生する場合を含む：漁獲、海上加工、移動、積み替え、積み出し、水揚げ。</w:t>
            </w:r>
          </w:p>
        </w:tc>
      </w:tr>
      <w:tr w:rsidR="00AD0707" w:rsidRPr="00C731A0" w14:paraId="104E8DBF" w14:textId="77777777" w:rsidTr="00601602">
        <w:tc>
          <w:tcPr>
            <w:tcW w:w="10060" w:type="dxa"/>
            <w:gridSpan w:val="2"/>
          </w:tcPr>
          <w:p w14:paraId="20ADA4C9" w14:textId="6FB0B147" w:rsidR="00AD0707" w:rsidRPr="00C731A0" w:rsidRDefault="00AD0707" w:rsidP="00AD0707">
            <w:pPr>
              <w:rPr>
                <w:rFonts w:ascii="ＭＳ ゴシック" w:eastAsia="ＭＳ ゴシック" w:hAnsi="ＭＳ ゴシック" w:cs="Arial"/>
                <w:i/>
                <w:iCs/>
                <w:color w:val="000000" w:themeColor="text1"/>
                <w:lang w:eastAsia="ja-JP"/>
              </w:rPr>
            </w:pPr>
            <w:r w:rsidRPr="00C731A0">
              <w:rPr>
                <w:rFonts w:ascii="ＭＳ ゴシック" w:eastAsia="ＭＳ ゴシック" w:hAnsi="ＭＳ ゴシック" w:cs="Arial" w:hint="eastAsia"/>
                <w:i/>
                <w:iCs/>
                <w:color w:val="000000" w:themeColor="text1"/>
                <w:lang w:eastAsia="ja-JP"/>
              </w:rPr>
              <w:t>この情報についてはフロー図で提供すること。以下の例を参照：</w:t>
            </w:r>
          </w:p>
          <w:p w14:paraId="40978823" w14:textId="77777777" w:rsidR="00AD0707" w:rsidRPr="00C731A0" w:rsidRDefault="00AD0707" w:rsidP="00AD0707">
            <w:pPr>
              <w:rPr>
                <w:rFonts w:ascii="ＭＳ ゴシック" w:eastAsia="ＭＳ ゴシック" w:hAnsi="ＭＳ ゴシック" w:cs="Arial"/>
                <w:i/>
                <w:iCs/>
                <w:color w:val="000000" w:themeColor="text1"/>
                <w:lang w:eastAsia="ja-JP"/>
              </w:rPr>
            </w:pPr>
            <w:r w:rsidRPr="00C731A0">
              <w:rPr>
                <w:rFonts w:ascii="ＭＳ ゴシック" w:eastAsia="ＭＳ ゴシック" w:hAnsi="ＭＳ ゴシック" w:cs="Arial" w:hint="eastAsia"/>
                <w:i/>
                <w:iCs/>
                <w:color w:val="000000" w:themeColor="text1"/>
                <w:lang w:eastAsia="ja-JP"/>
              </w:rPr>
              <w:t>漁船→積み替え→積み出し→水揚げ</w:t>
            </w:r>
          </w:p>
        </w:tc>
      </w:tr>
      <w:tr w:rsidR="00AD0707" w:rsidRPr="00C731A0" w14:paraId="51434000" w14:textId="77777777" w:rsidTr="00601602">
        <w:tc>
          <w:tcPr>
            <w:tcW w:w="10060" w:type="dxa"/>
            <w:gridSpan w:val="2"/>
            <w:shd w:val="clear" w:color="auto" w:fill="D9D9D9" w:themeFill="background1" w:themeFillShade="D9"/>
          </w:tcPr>
          <w:p w14:paraId="5DA5D20F" w14:textId="77777777" w:rsidR="00AD0707" w:rsidRPr="00C731A0" w:rsidRDefault="00AD0707" w:rsidP="00AD0707">
            <w:p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該当する場合には、水揚げからCoC開始時点案までの間の水産物および水産製品の移動</w:t>
            </w:r>
          </w:p>
          <w:p w14:paraId="3D787592" w14:textId="77777777" w:rsidR="00AD0707" w:rsidRPr="00C731A0" w:rsidRDefault="00AD0707" w:rsidP="00AD0707">
            <w:pPr>
              <w:spacing w:beforeLines="60" w:before="144" w:afterLines="60" w:after="144"/>
              <w:rPr>
                <w:rFonts w:ascii="ＭＳ ゴシック" w:eastAsia="ＭＳ ゴシック" w:hAnsi="ＭＳ ゴシック" w:cs="Arial"/>
                <w:i/>
                <w:iCs/>
                <w:lang w:eastAsia="ja-JP"/>
              </w:rPr>
            </w:pPr>
            <w:r w:rsidRPr="00C731A0">
              <w:rPr>
                <w:rFonts w:ascii="ＭＳ ゴシック" w:eastAsia="ＭＳ ゴシック" w:hAnsi="ＭＳ ゴシック" w:cs="Arial" w:hint="eastAsia"/>
                <w:i/>
                <w:iCs/>
                <w:lang w:eastAsia="ja-JP"/>
              </w:rPr>
              <w:t>水揚げからCoC開始時点案までの間の製品の移動の説明。以下のいずれかが行われている場合を含む： 輸送、保管、選別・格付け、包装、競り。</w:t>
            </w:r>
          </w:p>
        </w:tc>
      </w:tr>
      <w:tr w:rsidR="00AD0707" w:rsidRPr="00C731A0" w14:paraId="1564F9CB" w14:textId="77777777" w:rsidTr="00601602">
        <w:tc>
          <w:tcPr>
            <w:tcW w:w="10060" w:type="dxa"/>
            <w:gridSpan w:val="2"/>
          </w:tcPr>
          <w:p w14:paraId="767DFDAE" w14:textId="1916C41A" w:rsidR="00AD0707" w:rsidRPr="00C731A0" w:rsidRDefault="00AD0707" w:rsidP="00AD0707">
            <w:pPr>
              <w:rPr>
                <w:rFonts w:ascii="ＭＳ ゴシック" w:eastAsia="ＭＳ ゴシック" w:hAnsi="ＭＳ ゴシック" w:cs="Arial"/>
                <w:i/>
                <w:iCs/>
                <w:color w:val="000000" w:themeColor="text1"/>
                <w:lang w:eastAsia="ja-JP"/>
              </w:rPr>
            </w:pPr>
            <w:r w:rsidRPr="00C731A0">
              <w:rPr>
                <w:rFonts w:ascii="ＭＳ ゴシック" w:eastAsia="ＭＳ ゴシック" w:hAnsi="ＭＳ ゴシック" w:cs="Arial" w:hint="eastAsia"/>
                <w:i/>
                <w:iCs/>
                <w:color w:val="000000" w:themeColor="text1"/>
                <w:lang w:eastAsia="ja-JP"/>
              </w:rPr>
              <w:t>提案されているCoC開始時点が水揚げ後の場合</w:t>
            </w:r>
            <w:r w:rsidR="00157A4D" w:rsidRPr="00C731A0">
              <w:rPr>
                <w:rFonts w:ascii="ＭＳ ゴシック" w:eastAsia="ＭＳ ゴシック" w:hAnsi="ＭＳ ゴシック" w:cs="Arial" w:hint="eastAsia"/>
                <w:i/>
                <w:iCs/>
                <w:color w:val="000000" w:themeColor="text1"/>
                <w:lang w:eastAsia="ja-JP"/>
              </w:rPr>
              <w:t>に</w:t>
            </w:r>
            <w:r w:rsidRPr="00C731A0">
              <w:rPr>
                <w:rFonts w:ascii="ＭＳ ゴシック" w:eastAsia="ＭＳ ゴシック" w:hAnsi="ＭＳ ゴシック" w:cs="Arial" w:hint="eastAsia"/>
                <w:i/>
                <w:iCs/>
                <w:color w:val="000000" w:themeColor="text1"/>
                <w:lang w:eastAsia="ja-JP"/>
              </w:rPr>
              <w:t>このセクションを記入。CoCが水揚げ時または水揚げ前に開始される場合は、「該当しない」と記入。この情報については、フロー図で提供すること。以下の例を参照：</w:t>
            </w:r>
          </w:p>
          <w:p w14:paraId="5A7A0029" w14:textId="77777777" w:rsidR="00AD0707" w:rsidRPr="00C731A0" w:rsidRDefault="00AD0707" w:rsidP="00AD0707">
            <w:pPr>
              <w:rPr>
                <w:rFonts w:ascii="ＭＳ ゴシック" w:eastAsia="ＭＳ ゴシック" w:hAnsi="ＭＳ ゴシック" w:cs="Arial"/>
                <w:i/>
                <w:iCs/>
                <w:color w:val="000000" w:themeColor="text1"/>
                <w:lang w:eastAsia="ja-JP"/>
              </w:rPr>
            </w:pPr>
            <w:r w:rsidRPr="00C731A0">
              <w:rPr>
                <w:rFonts w:ascii="ＭＳ ゴシック" w:eastAsia="ＭＳ ゴシック" w:hAnsi="ＭＳ ゴシック" w:cs="Arial" w:hint="eastAsia"/>
                <w:i/>
                <w:iCs/>
                <w:color w:val="000000" w:themeColor="text1"/>
                <w:lang w:eastAsia="ja-JP"/>
              </w:rPr>
              <w:t>水揚げ→輸送→保管→クライアントグループ会社による販売</w:t>
            </w:r>
            <w:r w:rsidRPr="00C731A0">
              <w:rPr>
                <w:rFonts w:ascii="ＭＳ ゴシック" w:eastAsia="ＭＳ ゴシック" w:hAnsi="ＭＳ ゴシック" w:cs="Arial"/>
                <w:i/>
                <w:iCs/>
                <w:color w:val="000000" w:themeColor="text1"/>
                <w:lang w:eastAsia="ja-JP"/>
              </w:rPr>
              <w:br/>
            </w:r>
          </w:p>
        </w:tc>
      </w:tr>
      <w:tr w:rsidR="00AD0707" w:rsidRPr="00C731A0" w14:paraId="137067E4" w14:textId="77777777" w:rsidTr="00601602">
        <w:trPr>
          <w:trHeight w:val="825"/>
        </w:trPr>
        <w:tc>
          <w:tcPr>
            <w:tcW w:w="10060" w:type="dxa"/>
            <w:gridSpan w:val="2"/>
            <w:shd w:val="clear" w:color="auto" w:fill="D9D9D9" w:themeFill="background1" w:themeFillShade="D9"/>
          </w:tcPr>
          <w:p w14:paraId="7E4E0DB2" w14:textId="77777777" w:rsidR="00AD0707" w:rsidRPr="00C731A0" w:rsidRDefault="00AD0707" w:rsidP="00AD0707">
            <w:p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製品の所有権が変わる前の加工、選別、等級付けに関する説明</w:t>
            </w:r>
          </w:p>
        </w:tc>
      </w:tr>
      <w:tr w:rsidR="00AD0707" w:rsidRPr="00C731A0" w14:paraId="0C5E58F9" w14:textId="77777777" w:rsidTr="00E81DEF">
        <w:trPr>
          <w:trHeight w:val="576"/>
        </w:trPr>
        <w:tc>
          <w:tcPr>
            <w:tcW w:w="10060" w:type="dxa"/>
            <w:gridSpan w:val="2"/>
            <w:shd w:val="clear" w:color="auto" w:fill="FFFFFF" w:themeFill="background1"/>
          </w:tcPr>
          <w:p w14:paraId="5A4E63FA" w14:textId="77777777" w:rsidR="00AD0707" w:rsidRPr="00C731A0" w:rsidRDefault="00AD0707" w:rsidP="00AD0707">
            <w:pPr>
              <w:spacing w:beforeLines="60" w:before="144" w:afterLines="60" w:after="144"/>
              <w:rPr>
                <w:rFonts w:ascii="ＭＳ ゴシック" w:eastAsia="ＭＳ ゴシック" w:hAnsi="ＭＳ ゴシック" w:cs="Arial"/>
                <w:i/>
                <w:iCs/>
                <w:lang w:eastAsia="ja-JP"/>
              </w:rPr>
            </w:pPr>
          </w:p>
        </w:tc>
      </w:tr>
      <w:tr w:rsidR="00AD0707" w:rsidRPr="00C731A0" w14:paraId="19BA8EC9" w14:textId="77777777" w:rsidTr="00601602">
        <w:trPr>
          <w:trHeight w:val="825"/>
        </w:trPr>
        <w:tc>
          <w:tcPr>
            <w:tcW w:w="10060" w:type="dxa"/>
            <w:gridSpan w:val="2"/>
            <w:shd w:val="clear" w:color="auto" w:fill="D9D9D9" w:themeFill="background1" w:themeFillShade="D9"/>
          </w:tcPr>
          <w:p w14:paraId="44E424FC" w14:textId="77777777" w:rsidR="00AD0707" w:rsidRPr="00C731A0" w:rsidRDefault="00AD0707" w:rsidP="00AD0707">
            <w:p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 xml:space="preserve">提案されたCoCの対象外であるすべての水産物および水産製品の取扱いと販売に関する重要な追跡事象（すなわち、製品フローのどの時点でこのデータを伝達する必要があるか）について以下を記述する： </w:t>
            </w:r>
          </w:p>
          <w:p w14:paraId="7F6BA7B7" w14:textId="34210C3A" w:rsidR="00AD0707" w:rsidRPr="00C731A0" w:rsidRDefault="00AD0707" w:rsidP="004B3633">
            <w:pPr>
              <w:pStyle w:val="a9"/>
              <w:numPr>
                <w:ilvl w:val="0"/>
                <w:numId w:val="20"/>
              </w:num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各審査単位への分別プロセス</w:t>
            </w:r>
          </w:p>
          <w:p w14:paraId="600E2551" w14:textId="6B5BD52D" w:rsidR="00AD0707" w:rsidRPr="00C731A0" w:rsidRDefault="00AD0707" w:rsidP="004B3633">
            <w:pPr>
              <w:pStyle w:val="a9"/>
              <w:numPr>
                <w:ilvl w:val="0"/>
                <w:numId w:val="20"/>
              </w:num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主要なデータ要素（魚種、漁獲水域、漁具などの</w:t>
            </w:r>
            <w:proofErr w:type="spellStart"/>
            <w:r w:rsidRPr="00C731A0">
              <w:rPr>
                <w:rFonts w:ascii="ＭＳ ゴシック" w:eastAsia="ＭＳ ゴシック" w:hAnsi="ＭＳ ゴシック" w:cs="Arial" w:hint="eastAsia"/>
                <w:lang w:eastAsia="ja-JP"/>
              </w:rPr>
              <w:t>UoA</w:t>
            </w:r>
            <w:proofErr w:type="spellEnd"/>
            <w:r w:rsidRPr="00C731A0">
              <w:rPr>
                <w:rFonts w:ascii="ＭＳ ゴシック" w:eastAsia="ＭＳ ゴシック" w:hAnsi="ＭＳ ゴシック" w:cs="Arial" w:hint="eastAsia"/>
                <w:lang w:eastAsia="ja-JP"/>
              </w:rPr>
              <w:t>を特定するためのデータまたは文書）</w:t>
            </w:r>
          </w:p>
        </w:tc>
      </w:tr>
      <w:tr w:rsidR="00AD0707" w:rsidRPr="00C731A0" w14:paraId="2B12CE5C" w14:textId="77777777" w:rsidTr="00601602">
        <w:tc>
          <w:tcPr>
            <w:tcW w:w="10060" w:type="dxa"/>
            <w:gridSpan w:val="2"/>
          </w:tcPr>
          <w:p w14:paraId="26627AEE" w14:textId="77777777" w:rsidR="00AD0707" w:rsidRPr="00C731A0" w:rsidRDefault="00AD0707" w:rsidP="00AD0707">
            <w:pPr>
              <w:spacing w:beforeLines="60" w:before="144" w:afterLines="60" w:after="144"/>
              <w:rPr>
                <w:rFonts w:ascii="ＭＳ ゴシック" w:eastAsia="ＭＳ ゴシック" w:hAnsi="ＭＳ ゴシック" w:cs="Arial"/>
                <w:i/>
                <w:iCs/>
                <w:lang w:eastAsia="ja-JP"/>
              </w:rPr>
            </w:pPr>
            <w:r w:rsidRPr="00C731A0">
              <w:rPr>
                <w:rFonts w:ascii="ＭＳ ゴシック" w:eastAsia="ＭＳ ゴシック" w:hAnsi="ＭＳ ゴシック" w:cs="Arial" w:hint="eastAsia"/>
                <w:i/>
                <w:iCs/>
                <w:lang w:eastAsia="ja-JP"/>
              </w:rPr>
              <w:t>漁業が行う全工程についての詳細。分別の説明のために有効な場合は、画像を含める。</w:t>
            </w:r>
          </w:p>
        </w:tc>
      </w:tr>
      <w:tr w:rsidR="00AD0707" w:rsidRPr="00C731A0" w14:paraId="44D55D9C" w14:textId="77777777" w:rsidTr="00601602">
        <w:tc>
          <w:tcPr>
            <w:tcW w:w="10060" w:type="dxa"/>
            <w:gridSpan w:val="2"/>
            <w:shd w:val="clear" w:color="auto" w:fill="D9D9D9" w:themeFill="background1" w:themeFillShade="D9"/>
          </w:tcPr>
          <w:p w14:paraId="4B20CFEC" w14:textId="77777777" w:rsidR="00AD0707" w:rsidRPr="00C731A0" w:rsidRDefault="00AD0707" w:rsidP="00AD0707">
            <w:pPr>
              <w:spacing w:beforeLines="60" w:before="144" w:afterLines="60" w:after="144"/>
              <w:rPr>
                <w:rFonts w:ascii="ＭＳ ゴシック" w:eastAsia="ＭＳ ゴシック" w:hAnsi="ＭＳ ゴシック" w:cs="Arial"/>
                <w:iCs/>
                <w:lang w:eastAsia="ja-JP"/>
              </w:rPr>
            </w:pPr>
            <w:r w:rsidRPr="00C731A0">
              <w:rPr>
                <w:rFonts w:ascii="ＭＳ ゴシック" w:eastAsia="ＭＳ ゴシック" w:hAnsi="ＭＳ ゴシック" w:cs="Arial" w:hint="eastAsia"/>
                <w:iCs/>
                <w:lang w:eastAsia="ja-JP"/>
              </w:rPr>
              <w:t>認証の適用範囲内にIPI資源が含まれる場合、トレーサビリティシステムの検証について記述する。</w:t>
            </w:r>
          </w:p>
        </w:tc>
      </w:tr>
      <w:tr w:rsidR="00AD0707" w:rsidRPr="00C731A0" w14:paraId="27025C48" w14:textId="77777777" w:rsidTr="00601602">
        <w:tc>
          <w:tcPr>
            <w:tcW w:w="10060" w:type="dxa"/>
            <w:gridSpan w:val="2"/>
          </w:tcPr>
          <w:p w14:paraId="6A31F564" w14:textId="77777777" w:rsidR="00AD0707" w:rsidRPr="00C731A0" w:rsidRDefault="00AD0707" w:rsidP="00AD0707">
            <w:pPr>
              <w:spacing w:beforeLines="60" w:before="144" w:afterLines="60" w:after="144"/>
              <w:rPr>
                <w:rFonts w:ascii="ＭＳ ゴシック" w:eastAsia="ＭＳ ゴシック" w:hAnsi="ＭＳ ゴシック" w:cs="Arial"/>
                <w:i/>
                <w:iCs/>
                <w:lang w:eastAsia="ja-JP"/>
              </w:rPr>
            </w:pPr>
            <w:r w:rsidRPr="00C731A0">
              <w:rPr>
                <w:rFonts w:ascii="ＭＳ ゴシック" w:eastAsia="ＭＳ ゴシック" w:hAnsi="ＭＳ ゴシック" w:cs="Arial" w:hint="eastAsia"/>
                <w:i/>
                <w:iCs/>
                <w:lang w:eastAsia="ja-JP"/>
              </w:rPr>
              <w:lastRenderedPageBreak/>
              <w:t>IPIは本質的にP1の資源から分離することができない。IPIの存在が、</w:t>
            </w:r>
            <w:proofErr w:type="spellStart"/>
            <w:r w:rsidRPr="00C731A0">
              <w:rPr>
                <w:rFonts w:ascii="ＭＳ ゴシック" w:eastAsia="ＭＳ ゴシック" w:hAnsi="ＭＳ ゴシック" w:cs="Arial" w:hint="eastAsia"/>
                <w:i/>
                <w:iCs/>
                <w:lang w:eastAsia="ja-JP"/>
              </w:rPr>
              <w:t>UoA</w:t>
            </w:r>
            <w:proofErr w:type="spellEnd"/>
            <w:r w:rsidRPr="00C731A0">
              <w:rPr>
                <w:rFonts w:ascii="ＭＳ ゴシック" w:eastAsia="ＭＳ ゴシック" w:hAnsi="ＭＳ ゴシック" w:cs="Arial" w:hint="eastAsia"/>
                <w:i/>
                <w:iCs/>
                <w:lang w:eastAsia="ja-JP"/>
              </w:rPr>
              <w:t>への分別および重要な追跡事象における主要な</w:t>
            </w:r>
            <w:proofErr w:type="spellStart"/>
            <w:r w:rsidRPr="00C731A0">
              <w:rPr>
                <w:rFonts w:ascii="ＭＳ ゴシック" w:eastAsia="ＭＳ ゴシック" w:hAnsi="ＭＳ ゴシック" w:cs="Arial" w:hint="eastAsia"/>
                <w:i/>
                <w:iCs/>
                <w:lang w:eastAsia="ja-JP"/>
              </w:rPr>
              <w:t>UoA</w:t>
            </w:r>
            <w:proofErr w:type="spellEnd"/>
            <w:r w:rsidRPr="00C731A0">
              <w:rPr>
                <w:rFonts w:ascii="ＭＳ ゴシック" w:eastAsia="ＭＳ ゴシック" w:hAnsi="ＭＳ ゴシック" w:cs="Arial" w:hint="eastAsia"/>
                <w:i/>
                <w:iCs/>
                <w:lang w:eastAsia="ja-JP"/>
              </w:rPr>
              <w:t>データの管理にどのように影響するかを確認する。</w:t>
            </w:r>
          </w:p>
          <w:p w14:paraId="199FEAE0" w14:textId="77777777" w:rsidR="00AD0707" w:rsidRPr="00C731A0" w:rsidRDefault="00AD0707" w:rsidP="00AD0707">
            <w:pPr>
              <w:spacing w:beforeLines="60" w:before="144" w:afterLines="60" w:after="144"/>
              <w:rPr>
                <w:rFonts w:ascii="ＭＳ ゴシック" w:eastAsia="ＭＳ ゴシック" w:hAnsi="ＭＳ ゴシック" w:cs="Arial"/>
                <w:i/>
                <w:iCs/>
                <w:lang w:eastAsia="ja-JP"/>
              </w:rPr>
            </w:pPr>
            <w:r w:rsidRPr="00C731A0">
              <w:rPr>
                <w:rFonts w:ascii="ＭＳ ゴシック" w:eastAsia="ＭＳ ゴシック" w:hAnsi="ＭＳ ゴシック" w:cs="Arial" w:hint="eastAsia"/>
                <w:i/>
                <w:iCs/>
                <w:lang w:eastAsia="ja-JP"/>
              </w:rPr>
              <w:t>該当しない場合は「該当しない」と記載。</w:t>
            </w:r>
          </w:p>
        </w:tc>
      </w:tr>
      <w:tr w:rsidR="00AD0707" w:rsidRPr="00C731A0" w14:paraId="2D8287DA" w14:textId="77777777" w:rsidTr="00601602">
        <w:tc>
          <w:tcPr>
            <w:tcW w:w="10060" w:type="dxa"/>
            <w:gridSpan w:val="2"/>
            <w:shd w:val="clear" w:color="auto" w:fill="D9D9D9" w:themeFill="background1" w:themeFillShade="D9"/>
          </w:tcPr>
          <w:p w14:paraId="763D6CC4" w14:textId="77777777" w:rsidR="00AD0707" w:rsidRPr="00C731A0" w:rsidRDefault="00AD0707" w:rsidP="00AD0707">
            <w:p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その他、各</w:t>
            </w:r>
            <w:proofErr w:type="spellStart"/>
            <w:r w:rsidRPr="00C731A0">
              <w:rPr>
                <w:rFonts w:ascii="ＭＳ ゴシック" w:eastAsia="ＭＳ ゴシック" w:hAnsi="ＭＳ ゴシック" w:cs="Arial" w:hint="eastAsia"/>
                <w:lang w:eastAsia="ja-JP"/>
              </w:rPr>
              <w:t>UoA</w:t>
            </w:r>
            <w:proofErr w:type="spellEnd"/>
            <w:r w:rsidRPr="00C731A0">
              <w:rPr>
                <w:rFonts w:ascii="ＭＳ ゴシック" w:eastAsia="ＭＳ ゴシック" w:hAnsi="ＭＳ ゴシック" w:cs="Arial" w:hint="eastAsia"/>
                <w:lang w:eastAsia="ja-JP"/>
              </w:rPr>
              <w:t>に遡って追跡、トレースするシステムに関する情報</w:t>
            </w:r>
          </w:p>
        </w:tc>
      </w:tr>
      <w:tr w:rsidR="00AD0707" w:rsidRPr="00C731A0" w14:paraId="399A937E" w14:textId="77777777" w:rsidTr="00601602">
        <w:tc>
          <w:tcPr>
            <w:tcW w:w="10060" w:type="dxa"/>
            <w:gridSpan w:val="2"/>
          </w:tcPr>
          <w:p w14:paraId="0AF023D0" w14:textId="77777777" w:rsidR="00AD0707" w:rsidRPr="00C731A0" w:rsidRDefault="00AD0707" w:rsidP="00AD0707">
            <w:pPr>
              <w:spacing w:beforeLines="60" w:before="144" w:afterLines="60" w:after="144"/>
              <w:rPr>
                <w:rFonts w:ascii="ＭＳ ゴシック" w:eastAsia="ＭＳ ゴシック" w:hAnsi="ＭＳ ゴシック" w:cs="Arial"/>
                <w:i/>
                <w:iCs/>
                <w:lang w:eastAsia="ja-JP"/>
              </w:rPr>
            </w:pPr>
            <w:r w:rsidRPr="00C731A0">
              <w:rPr>
                <w:rFonts w:ascii="ＭＳ ゴシック" w:eastAsia="ＭＳ ゴシック" w:hAnsi="ＭＳ ゴシック" w:cs="Arial" w:hint="eastAsia"/>
                <w:i/>
                <w:iCs/>
                <w:lang w:eastAsia="ja-JP"/>
              </w:rPr>
              <w:t>例：各</w:t>
            </w:r>
            <w:proofErr w:type="spellStart"/>
            <w:r w:rsidRPr="00C731A0">
              <w:rPr>
                <w:rFonts w:ascii="ＭＳ ゴシック" w:eastAsia="ＭＳ ゴシック" w:hAnsi="ＭＳ ゴシック" w:cs="Arial" w:hint="eastAsia"/>
                <w:i/>
                <w:iCs/>
                <w:lang w:eastAsia="ja-JP"/>
              </w:rPr>
              <w:t>UoA</w:t>
            </w:r>
            <w:proofErr w:type="spellEnd"/>
            <w:r w:rsidRPr="00C731A0">
              <w:rPr>
                <w:rFonts w:ascii="ＭＳ ゴシック" w:eastAsia="ＭＳ ゴシック" w:hAnsi="ＭＳ ゴシック" w:cs="Arial" w:hint="eastAsia"/>
                <w:i/>
                <w:iCs/>
                <w:lang w:eastAsia="ja-JP"/>
              </w:rPr>
              <w:t>へのトレーサビリティを保証する、関連のモニタリング、監督、取締管理、これらのシステムをサポートできる規制、監視員による監視への言及など。</w:t>
            </w:r>
          </w:p>
        </w:tc>
      </w:tr>
      <w:tr w:rsidR="00AD0707" w:rsidRPr="00C731A0" w14:paraId="200EB299" w14:textId="77777777" w:rsidTr="00601602">
        <w:tblPrEx>
          <w:tblCellMar>
            <w:top w:w="57" w:type="dxa"/>
            <w:bottom w:w="57" w:type="dxa"/>
          </w:tblCellMar>
        </w:tblPrEx>
        <w:tc>
          <w:tcPr>
            <w:tcW w:w="3256" w:type="dxa"/>
            <w:shd w:val="clear" w:color="auto" w:fill="D9D9D9" w:themeFill="background1" w:themeFillShade="D9"/>
          </w:tcPr>
          <w:p w14:paraId="2F15AC72"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漁業クライアントが、</w:t>
            </w:r>
            <w:r w:rsidRPr="00C731A0">
              <w:rPr>
                <w:rFonts w:ascii="ＭＳ ゴシック" w:eastAsia="ＭＳ ゴシック" w:hAnsi="ＭＳ ゴシック" w:cs="Arial" w:hint="eastAsia"/>
                <w:lang w:eastAsia="ja-JP"/>
              </w:rPr>
              <w:t>水産物および水産製品</w:t>
            </w:r>
            <w:r w:rsidRPr="00C731A0">
              <w:rPr>
                <w:rFonts w:ascii="ＭＳ ゴシック" w:eastAsia="ＭＳ ゴシック" w:hAnsi="ＭＳ ゴシック" w:hint="eastAsia"/>
                <w:lang w:eastAsia="ja-JP"/>
              </w:rPr>
              <w:t>を各</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に遡って追跡できるシステムか？</w:t>
            </w:r>
          </w:p>
          <w:p w14:paraId="2ECD1830" w14:textId="21D0FB9C" w:rsidR="00AD0707" w:rsidRPr="00C731A0" w:rsidRDefault="00AD0707" w:rsidP="00AD0707">
            <w:pPr>
              <w:rPr>
                <w:rFonts w:ascii="ＭＳ ゴシック" w:eastAsia="ＭＳ ゴシック" w:hAnsi="ＭＳ ゴシック"/>
                <w:lang w:eastAsia="ja-JP"/>
              </w:rPr>
            </w:pPr>
          </w:p>
          <w:p w14:paraId="0D25BB7D"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「はい」の場合、詳細を記述</w:t>
            </w:r>
          </w:p>
        </w:tc>
        <w:tc>
          <w:tcPr>
            <w:tcW w:w="6804" w:type="dxa"/>
          </w:tcPr>
          <w:p w14:paraId="520445FD" w14:textId="77777777" w:rsidR="00AD0707" w:rsidRPr="00C731A0" w:rsidRDefault="00AD0707" w:rsidP="00AD0707">
            <w:pPr>
              <w:spacing w:beforeLines="60" w:before="144" w:afterLines="60" w:after="144"/>
              <w:rPr>
                <w:rFonts w:ascii="ＭＳ ゴシック" w:eastAsia="ＭＳ ゴシック" w:hAnsi="ＭＳ ゴシック" w:cs="Arial"/>
              </w:rPr>
            </w:pPr>
            <w:r w:rsidRPr="00C731A0">
              <w:rPr>
                <w:rFonts w:ascii="ＭＳ ゴシック" w:eastAsia="ＭＳ ゴシック" w:hAnsi="ＭＳ ゴシック" w:cs="Arial" w:hint="eastAsia"/>
                <w:lang w:eastAsia="ja-JP"/>
              </w:rPr>
              <w:t>はい／いいえ</w:t>
            </w:r>
          </w:p>
          <w:p w14:paraId="0F85646C" w14:textId="77777777" w:rsidR="00CE77C0" w:rsidRDefault="00CE77C0" w:rsidP="00AD0707">
            <w:pPr>
              <w:spacing w:beforeLines="60" w:before="144" w:afterLines="60" w:after="144"/>
              <w:rPr>
                <w:rFonts w:ascii="ＭＳ ゴシック" w:eastAsia="ＭＳ ゴシック" w:hAnsi="ＭＳ ゴシック" w:cs="Arial"/>
                <w:i/>
                <w:iCs/>
                <w:lang w:eastAsia="ja-JP"/>
              </w:rPr>
            </w:pPr>
          </w:p>
          <w:p w14:paraId="2DEE0A52" w14:textId="7339E7FA" w:rsidR="00AD0707" w:rsidRPr="00C731A0" w:rsidRDefault="00AD0707" w:rsidP="00AD0707">
            <w:pPr>
              <w:spacing w:beforeLines="60" w:before="144" w:afterLines="60" w:after="144"/>
              <w:rPr>
                <w:rFonts w:ascii="ＭＳ ゴシック" w:eastAsia="ＭＳ ゴシック" w:hAnsi="ＭＳ ゴシック" w:cs="Arial"/>
                <w:i/>
                <w:iCs/>
              </w:rPr>
            </w:pPr>
            <w:proofErr w:type="spellStart"/>
            <w:r w:rsidRPr="00C731A0">
              <w:rPr>
                <w:rFonts w:ascii="ＭＳ ゴシック" w:eastAsia="ＭＳ ゴシック" w:hAnsi="ＭＳ ゴシック" w:cs="Arial" w:hint="eastAsia"/>
                <w:i/>
                <w:iCs/>
              </w:rPr>
              <w:t>詳細</w:t>
            </w:r>
            <w:proofErr w:type="spellEnd"/>
          </w:p>
        </w:tc>
      </w:tr>
      <w:tr w:rsidR="00AD0707" w:rsidRPr="00C731A0" w14:paraId="5424ACA5" w14:textId="77777777" w:rsidTr="00601602">
        <w:tblPrEx>
          <w:tblCellMar>
            <w:top w:w="57" w:type="dxa"/>
            <w:bottom w:w="57" w:type="dxa"/>
          </w:tblCellMar>
        </w:tblPrEx>
        <w:tc>
          <w:tcPr>
            <w:tcW w:w="3256" w:type="dxa"/>
            <w:shd w:val="clear" w:color="auto" w:fill="D9D9D9" w:themeFill="background1" w:themeFillShade="D9"/>
          </w:tcPr>
          <w:p w14:paraId="46F49E49"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漁業クライアントが、</w:t>
            </w:r>
            <w:r w:rsidRPr="00C731A0">
              <w:rPr>
                <w:rFonts w:ascii="ＭＳ ゴシック" w:eastAsia="ＭＳ ゴシック" w:hAnsi="ＭＳ ゴシック" w:cs="Arial" w:hint="eastAsia"/>
                <w:lang w:eastAsia="ja-JP"/>
              </w:rPr>
              <w:t>水産物および水産製品</w:t>
            </w:r>
            <w:r w:rsidRPr="00C731A0">
              <w:rPr>
                <w:rFonts w:ascii="ＭＳ ゴシック" w:eastAsia="ＭＳ ゴシック" w:hAnsi="ＭＳ ゴシック" w:hint="eastAsia"/>
                <w:lang w:eastAsia="ja-JP"/>
              </w:rPr>
              <w:t>を各</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に遡って追跡できるシステムか？</w:t>
            </w:r>
          </w:p>
          <w:p w14:paraId="34299C99" w14:textId="77777777" w:rsidR="00FC6298" w:rsidRPr="002E6636" w:rsidRDefault="00FC6298" w:rsidP="00FC6298">
            <w:pPr>
              <w:rPr>
                <w:rFonts w:ascii="ＭＳ ゴシック" w:eastAsia="ＭＳ ゴシック" w:hAnsi="ＭＳ ゴシック"/>
                <w:lang w:eastAsia="ja-JP"/>
              </w:rPr>
            </w:pPr>
          </w:p>
          <w:p w14:paraId="31692EB6" w14:textId="3B6969C2" w:rsidR="00AD0707" w:rsidRPr="00C731A0" w:rsidRDefault="00FC6298" w:rsidP="00FC6298">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「はい」の場合、詳細を記述</w:t>
            </w:r>
          </w:p>
        </w:tc>
        <w:tc>
          <w:tcPr>
            <w:tcW w:w="6804" w:type="dxa"/>
          </w:tcPr>
          <w:p w14:paraId="30B65784" w14:textId="77777777" w:rsidR="00AD0707" w:rsidRPr="00C731A0" w:rsidRDefault="00AD0707" w:rsidP="00AD0707">
            <w:pPr>
              <w:spacing w:beforeLines="60" w:before="144" w:afterLines="60" w:after="144"/>
              <w:rPr>
                <w:rFonts w:ascii="ＭＳ ゴシック" w:eastAsia="ＭＳ ゴシック" w:hAnsi="ＭＳ ゴシック" w:cs="Arial"/>
              </w:rPr>
            </w:pPr>
            <w:r w:rsidRPr="00C731A0">
              <w:rPr>
                <w:rFonts w:ascii="ＭＳ ゴシック" w:eastAsia="ＭＳ ゴシック" w:hAnsi="ＭＳ ゴシック" w:cs="Arial" w:hint="eastAsia"/>
                <w:lang w:eastAsia="ja-JP"/>
              </w:rPr>
              <w:t>はい／いいえ</w:t>
            </w:r>
          </w:p>
          <w:p w14:paraId="5E4828EF" w14:textId="77777777" w:rsidR="00AD0707" w:rsidRPr="00C731A0" w:rsidRDefault="00AD0707" w:rsidP="00AD0707">
            <w:pPr>
              <w:spacing w:beforeLines="60" w:before="144" w:afterLines="60" w:after="144"/>
              <w:rPr>
                <w:rFonts w:ascii="ＭＳ ゴシック" w:eastAsia="ＭＳ ゴシック" w:hAnsi="ＭＳ ゴシック" w:cs="Arial"/>
                <w:i/>
                <w:iCs/>
              </w:rPr>
            </w:pPr>
          </w:p>
          <w:p w14:paraId="5266FDD5" w14:textId="77777777" w:rsidR="00AD0707" w:rsidRPr="00C731A0" w:rsidRDefault="00AD0707" w:rsidP="00AD0707">
            <w:pPr>
              <w:spacing w:beforeLines="60" w:before="144" w:afterLines="60" w:after="144"/>
              <w:rPr>
                <w:rFonts w:ascii="ＭＳ ゴシック" w:eastAsia="ＭＳ ゴシック" w:hAnsi="ＭＳ ゴシック" w:cs="Arial"/>
                <w:i/>
                <w:iCs/>
              </w:rPr>
            </w:pPr>
            <w:proofErr w:type="spellStart"/>
            <w:r w:rsidRPr="00C731A0">
              <w:rPr>
                <w:rFonts w:ascii="ＭＳ ゴシック" w:eastAsia="ＭＳ ゴシック" w:hAnsi="ＭＳ ゴシック" w:cs="Arial" w:hint="eastAsia"/>
                <w:i/>
                <w:iCs/>
              </w:rPr>
              <w:t>詳細</w:t>
            </w:r>
            <w:proofErr w:type="spellEnd"/>
          </w:p>
        </w:tc>
      </w:tr>
      <w:tr w:rsidR="00AD0707" w:rsidRPr="00C731A0" w14:paraId="64EEF8D0" w14:textId="77777777" w:rsidTr="00601602">
        <w:tblPrEx>
          <w:tblCellMar>
            <w:top w:w="57" w:type="dxa"/>
            <w:bottom w:w="57" w:type="dxa"/>
          </w:tblCellMar>
        </w:tblPrEx>
        <w:tc>
          <w:tcPr>
            <w:tcW w:w="3256" w:type="dxa"/>
            <w:shd w:val="clear" w:color="auto" w:fill="D9D9D9" w:themeFill="background1" w:themeFillShade="D9"/>
          </w:tcPr>
          <w:p w14:paraId="0341FF25" w14:textId="6B57D7C3" w:rsidR="00E81DEF" w:rsidRPr="00C731A0" w:rsidRDefault="00E70F06" w:rsidP="00FC6298">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漁業内で積み替えは行われているか？</w:t>
            </w:r>
          </w:p>
        </w:tc>
        <w:tc>
          <w:tcPr>
            <w:tcW w:w="6804" w:type="dxa"/>
          </w:tcPr>
          <w:p w14:paraId="2C2D67AC" w14:textId="77777777" w:rsidR="00AD0707" w:rsidRPr="00C731A0" w:rsidRDefault="00AD0707" w:rsidP="00AD0707">
            <w:pPr>
              <w:spacing w:beforeLines="60" w:before="144" w:afterLines="60" w:after="144"/>
              <w:rPr>
                <w:rFonts w:ascii="ＭＳ ゴシック" w:eastAsia="ＭＳ ゴシック" w:hAnsi="ＭＳ ゴシック" w:cs="Arial"/>
              </w:rPr>
            </w:pPr>
            <w:r w:rsidRPr="00C731A0">
              <w:rPr>
                <w:rFonts w:ascii="ＭＳ ゴシック" w:eastAsia="ＭＳ ゴシック" w:hAnsi="ＭＳ ゴシック" w:cs="Arial" w:hint="eastAsia"/>
                <w:lang w:eastAsia="ja-JP"/>
              </w:rPr>
              <w:t>はい／いいえ</w:t>
            </w:r>
          </w:p>
        </w:tc>
      </w:tr>
      <w:tr w:rsidR="00AD0707" w:rsidRPr="00C731A0" w14:paraId="017372B0" w14:textId="77777777" w:rsidTr="00601602">
        <w:tblPrEx>
          <w:tblCellMar>
            <w:top w:w="57" w:type="dxa"/>
            <w:bottom w:w="57" w:type="dxa"/>
          </w:tblCellMar>
        </w:tblPrEx>
        <w:tc>
          <w:tcPr>
            <w:tcW w:w="3256" w:type="dxa"/>
            <w:shd w:val="clear" w:color="auto" w:fill="D9D9D9" w:themeFill="background1" w:themeFillShade="D9"/>
          </w:tcPr>
          <w:p w14:paraId="3CDD8D0C"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積み替えの種類と、</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への追跡・トレースのシステムは？（公海／港／その他）</w:t>
            </w:r>
          </w:p>
          <w:p w14:paraId="42D57C2E" w14:textId="77777777" w:rsidR="00FC6298" w:rsidRDefault="00FC6298" w:rsidP="00AD0707">
            <w:pPr>
              <w:rPr>
                <w:rFonts w:ascii="ＭＳ ゴシック" w:eastAsia="ＭＳ ゴシック" w:hAnsi="ＭＳ ゴシック"/>
                <w:lang w:eastAsia="ja-JP"/>
              </w:rPr>
            </w:pPr>
          </w:p>
          <w:p w14:paraId="6E6AE035" w14:textId="2A70C22A"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hint="eastAsia"/>
                <w:lang w:eastAsia="ja-JP"/>
              </w:rPr>
              <w:t>「はい」の場合：</w:t>
            </w:r>
          </w:p>
          <w:p w14:paraId="15283390" w14:textId="5A96374E" w:rsidR="00AD0707" w:rsidRPr="00C731A0" w:rsidRDefault="00AD0707" w:rsidP="004B3633">
            <w:pPr>
              <w:pStyle w:val="a9"/>
              <w:numPr>
                <w:ilvl w:val="0"/>
                <w:numId w:val="22"/>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それがいつ、どのように行われるか？</w:t>
            </w:r>
          </w:p>
          <w:p w14:paraId="424EDAC7" w14:textId="28B7ED7E" w:rsidR="00AD0707" w:rsidRPr="00C731A0" w:rsidRDefault="00AD0707" w:rsidP="004B3633">
            <w:pPr>
              <w:pStyle w:val="a9"/>
              <w:numPr>
                <w:ilvl w:val="0"/>
                <w:numId w:val="22"/>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どのようなシステムによって</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まで追跡できるのか？</w:t>
            </w:r>
          </w:p>
        </w:tc>
        <w:tc>
          <w:tcPr>
            <w:tcW w:w="6804" w:type="dxa"/>
          </w:tcPr>
          <w:p w14:paraId="3B1839FB" w14:textId="77777777" w:rsidR="00AD0707" w:rsidRPr="00C731A0" w:rsidRDefault="00AD0707" w:rsidP="00AD0707">
            <w:p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hint="eastAsia"/>
                <w:lang w:eastAsia="ja-JP"/>
              </w:rPr>
              <w:t>公海／港／その他</w:t>
            </w:r>
          </w:p>
          <w:p w14:paraId="7A4DCA00" w14:textId="77777777" w:rsidR="00FC6298" w:rsidRDefault="00FC6298" w:rsidP="00AD0707">
            <w:pPr>
              <w:spacing w:beforeLines="60" w:before="144" w:afterLines="60" w:after="144"/>
              <w:rPr>
                <w:rFonts w:ascii="ＭＳ ゴシック" w:eastAsia="ＭＳ ゴシック" w:hAnsi="ＭＳ ゴシック" w:cs="Arial"/>
                <w:i/>
                <w:iCs/>
                <w:lang w:eastAsia="ja-JP"/>
              </w:rPr>
            </w:pPr>
          </w:p>
          <w:p w14:paraId="37638F0B" w14:textId="03875829" w:rsidR="00AD0707" w:rsidRPr="00C731A0" w:rsidRDefault="00AD0707" w:rsidP="00AD0707">
            <w:pPr>
              <w:spacing w:beforeLines="60" w:before="144" w:afterLines="60" w:after="144"/>
              <w:rPr>
                <w:rFonts w:ascii="ＭＳ ゴシック" w:eastAsia="ＭＳ ゴシック" w:hAnsi="ＭＳ ゴシック" w:cs="Arial"/>
                <w:i/>
                <w:iCs/>
                <w:lang w:eastAsia="ja-JP"/>
              </w:rPr>
            </w:pPr>
            <w:r w:rsidRPr="00C731A0">
              <w:rPr>
                <w:rFonts w:ascii="ＭＳ ゴシック" w:eastAsia="ＭＳ ゴシック" w:hAnsi="ＭＳ ゴシック" w:cs="Arial" w:hint="eastAsia"/>
                <w:i/>
                <w:iCs/>
                <w:lang w:eastAsia="ja-JP"/>
              </w:rPr>
              <w:t>詳細：必要に応じて、船上での分別とラベリングについても確認。</w:t>
            </w:r>
          </w:p>
        </w:tc>
      </w:tr>
      <w:tr w:rsidR="00AD0707" w:rsidRPr="00C731A0" w14:paraId="0325704A" w14:textId="77777777" w:rsidTr="00601602">
        <w:tblPrEx>
          <w:tblCellMar>
            <w:top w:w="57" w:type="dxa"/>
            <w:bottom w:w="57" w:type="dxa"/>
          </w:tblCellMar>
        </w:tblPrEx>
        <w:tc>
          <w:tcPr>
            <w:tcW w:w="3256" w:type="dxa"/>
            <w:shd w:val="clear" w:color="auto" w:fill="D9D9D9" w:themeFill="background1" w:themeFillShade="D9"/>
          </w:tcPr>
          <w:p w14:paraId="0CFF46E3"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公海での積み替えの場合、</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までの追跡・トレースをサポートするシステムは、認証取得者から独立して検証されているか。</w:t>
            </w:r>
          </w:p>
          <w:p w14:paraId="384F3095" w14:textId="77777777" w:rsidR="00AD0707" w:rsidRPr="00C731A0" w:rsidRDefault="00AD0707" w:rsidP="00AD0707">
            <w:pPr>
              <w:rPr>
                <w:rFonts w:ascii="ＭＳ ゴシック" w:eastAsia="ＭＳ ゴシック" w:hAnsi="ＭＳ ゴシック"/>
                <w:lang w:eastAsia="ja-JP"/>
              </w:rPr>
            </w:pPr>
          </w:p>
          <w:p w14:paraId="51078DDC"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「はい」の場合、詳細を記述</w:t>
            </w:r>
          </w:p>
        </w:tc>
        <w:tc>
          <w:tcPr>
            <w:tcW w:w="6804" w:type="dxa"/>
          </w:tcPr>
          <w:p w14:paraId="2B54BE1A" w14:textId="77777777" w:rsidR="00AD0707" w:rsidRPr="00C731A0" w:rsidRDefault="00AD0707" w:rsidP="00AD0707">
            <w:p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はい／いいえ／</w:t>
            </w:r>
            <w:r w:rsidRPr="00C731A0">
              <w:rPr>
                <w:rFonts w:ascii="ＭＳ ゴシック" w:eastAsia="ＭＳ ゴシック" w:hAnsi="ＭＳ ゴシック" w:hint="eastAsia"/>
                <w:lang w:eastAsia="ja-JP"/>
              </w:rPr>
              <w:t>公海での積み替えはない</w:t>
            </w:r>
          </w:p>
          <w:p w14:paraId="6D0DB5D9" w14:textId="77777777" w:rsidR="00AD0707" w:rsidRDefault="00AD0707" w:rsidP="00AD0707">
            <w:pPr>
              <w:spacing w:beforeLines="60" w:before="144" w:afterLines="60" w:after="144"/>
              <w:rPr>
                <w:rFonts w:ascii="ＭＳ ゴシック" w:eastAsia="ＭＳ ゴシック" w:hAnsi="ＭＳ ゴシック" w:cs="Arial"/>
                <w:lang w:eastAsia="ja-JP"/>
              </w:rPr>
            </w:pPr>
          </w:p>
          <w:p w14:paraId="6422D356" w14:textId="77777777" w:rsidR="00FC6298" w:rsidRPr="00C731A0" w:rsidRDefault="00FC6298" w:rsidP="00AD0707">
            <w:pPr>
              <w:spacing w:beforeLines="60" w:before="144" w:afterLines="60" w:after="144"/>
              <w:rPr>
                <w:rFonts w:ascii="ＭＳ ゴシック" w:eastAsia="ＭＳ ゴシック" w:hAnsi="ＭＳ ゴシック" w:cs="Arial"/>
                <w:lang w:eastAsia="ja-JP"/>
              </w:rPr>
            </w:pPr>
          </w:p>
          <w:p w14:paraId="19559442" w14:textId="77777777" w:rsidR="00AD0707" w:rsidRPr="00C731A0" w:rsidRDefault="00AD0707" w:rsidP="00AD0707">
            <w:pPr>
              <w:spacing w:beforeLines="60" w:before="144" w:afterLines="60" w:after="144"/>
              <w:rPr>
                <w:rFonts w:ascii="ＭＳ ゴシック" w:eastAsia="ＭＳ ゴシック" w:hAnsi="ＭＳ ゴシック" w:cs="Arial"/>
                <w:i/>
                <w:iCs/>
              </w:rPr>
            </w:pPr>
            <w:proofErr w:type="spellStart"/>
            <w:r w:rsidRPr="00C731A0">
              <w:rPr>
                <w:rFonts w:ascii="ＭＳ ゴシック" w:eastAsia="ＭＳ ゴシック" w:hAnsi="ＭＳ ゴシック" w:cs="Arial" w:hint="eastAsia"/>
                <w:i/>
                <w:iCs/>
              </w:rPr>
              <w:t>詳細</w:t>
            </w:r>
            <w:proofErr w:type="spellEnd"/>
          </w:p>
        </w:tc>
      </w:tr>
      <w:tr w:rsidR="00AD0707" w:rsidRPr="00C731A0" w14:paraId="790BE0BD" w14:textId="77777777" w:rsidTr="00601602">
        <w:tblPrEx>
          <w:tblCellMar>
            <w:top w:w="57" w:type="dxa"/>
            <w:bottom w:w="57" w:type="dxa"/>
          </w:tblCellMar>
        </w:tblPrEx>
        <w:tc>
          <w:tcPr>
            <w:tcW w:w="3256" w:type="dxa"/>
            <w:shd w:val="clear" w:color="auto" w:fill="D9D9D9" w:themeFill="background1" w:themeFillShade="D9"/>
          </w:tcPr>
          <w:p w14:paraId="3AB46C8B" w14:textId="38DEA618" w:rsidR="00FC6298"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公海での積み替えの場合、</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までの追跡・トレースを確認するシステムは、漁船と受入船の両方をカバーしているか？</w:t>
            </w:r>
          </w:p>
          <w:p w14:paraId="6CC02B87" w14:textId="70F323E1"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「はい」の場合、詳細を記述</w:t>
            </w:r>
          </w:p>
        </w:tc>
        <w:tc>
          <w:tcPr>
            <w:tcW w:w="6804" w:type="dxa"/>
          </w:tcPr>
          <w:p w14:paraId="37BA4C31" w14:textId="77777777" w:rsidR="00AD0707" w:rsidRPr="00C731A0" w:rsidRDefault="00AD0707" w:rsidP="00AD0707">
            <w:pPr>
              <w:spacing w:beforeLines="60" w:before="144" w:afterLines="60" w:after="144"/>
              <w:rPr>
                <w:rFonts w:ascii="ＭＳ ゴシック" w:eastAsia="ＭＳ ゴシック" w:hAnsi="ＭＳ ゴシック"/>
                <w:lang w:eastAsia="ja-JP"/>
              </w:rPr>
            </w:pPr>
            <w:r w:rsidRPr="00C731A0">
              <w:rPr>
                <w:rFonts w:ascii="ＭＳ ゴシック" w:eastAsia="ＭＳ ゴシック" w:hAnsi="ＭＳ ゴシック" w:cs="Arial" w:hint="eastAsia"/>
                <w:lang w:eastAsia="ja-JP"/>
              </w:rPr>
              <w:t>はい／いいえ／</w:t>
            </w:r>
            <w:r w:rsidRPr="00C731A0">
              <w:rPr>
                <w:rFonts w:ascii="ＭＳ ゴシック" w:eastAsia="ＭＳ ゴシック" w:hAnsi="ＭＳ ゴシック" w:hint="eastAsia"/>
                <w:lang w:eastAsia="ja-JP"/>
              </w:rPr>
              <w:t>公海での積み替えはない</w:t>
            </w:r>
          </w:p>
          <w:p w14:paraId="1698EBBF" w14:textId="77777777" w:rsidR="00FC6298" w:rsidRDefault="00FC6298" w:rsidP="00AD0707">
            <w:pPr>
              <w:spacing w:beforeLines="60" w:before="144" w:afterLines="60" w:after="144"/>
              <w:rPr>
                <w:rFonts w:ascii="ＭＳ ゴシック" w:eastAsia="ＭＳ ゴシック" w:hAnsi="ＭＳ ゴシック" w:cs="Arial"/>
                <w:i/>
                <w:iCs/>
                <w:lang w:eastAsia="ja-JP"/>
              </w:rPr>
            </w:pPr>
          </w:p>
          <w:p w14:paraId="07378C3E" w14:textId="0398C8CB" w:rsidR="00AD0707" w:rsidRPr="00C731A0" w:rsidRDefault="00AD0707" w:rsidP="00AD0707">
            <w:pPr>
              <w:spacing w:beforeLines="60" w:before="144" w:afterLines="60" w:after="144"/>
              <w:rPr>
                <w:rFonts w:ascii="ＭＳ ゴシック" w:eastAsia="ＭＳ ゴシック" w:hAnsi="ＭＳ ゴシック" w:cs="Arial"/>
                <w:i/>
                <w:iCs/>
              </w:rPr>
            </w:pPr>
            <w:proofErr w:type="spellStart"/>
            <w:r w:rsidRPr="00C731A0">
              <w:rPr>
                <w:rFonts w:ascii="ＭＳ ゴシック" w:eastAsia="ＭＳ ゴシック" w:hAnsi="ＭＳ ゴシック" w:cs="Arial" w:hint="eastAsia"/>
                <w:i/>
                <w:iCs/>
              </w:rPr>
              <w:t>詳細</w:t>
            </w:r>
            <w:proofErr w:type="spellEnd"/>
          </w:p>
        </w:tc>
      </w:tr>
      <w:tr w:rsidR="00AD0707" w:rsidRPr="00C731A0" w14:paraId="7A7AFF63" w14:textId="77777777" w:rsidTr="00601602">
        <w:tblPrEx>
          <w:tblCellMar>
            <w:top w:w="57" w:type="dxa"/>
            <w:bottom w:w="57" w:type="dxa"/>
          </w:tblCellMar>
        </w:tblPrEx>
        <w:tc>
          <w:tcPr>
            <w:tcW w:w="3256" w:type="dxa"/>
            <w:shd w:val="clear" w:color="auto" w:fill="D9D9D9" w:themeFill="background1" w:themeFillShade="D9"/>
          </w:tcPr>
          <w:p w14:paraId="0AD5F109"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公海での積み替えの場合、</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まで追跡・トレースするシステムは、すべての積み替えに適用されるのか？</w:t>
            </w:r>
          </w:p>
          <w:p w14:paraId="4C42FFE8"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「はい」の場合、詳細を記述</w:t>
            </w:r>
          </w:p>
        </w:tc>
        <w:tc>
          <w:tcPr>
            <w:tcW w:w="6804" w:type="dxa"/>
          </w:tcPr>
          <w:p w14:paraId="2666E026" w14:textId="77777777" w:rsidR="00AD0707" w:rsidRPr="00C731A0" w:rsidRDefault="00AD0707" w:rsidP="00AD0707">
            <w:pPr>
              <w:spacing w:beforeLines="60" w:before="144" w:afterLines="60" w:after="144"/>
              <w:rPr>
                <w:rFonts w:ascii="ＭＳ ゴシック" w:eastAsia="ＭＳ ゴシック" w:hAnsi="ＭＳ ゴシック" w:cs="Arial"/>
                <w:lang w:eastAsia="ja-JP"/>
              </w:rPr>
            </w:pPr>
            <w:r w:rsidRPr="00C731A0">
              <w:rPr>
                <w:rFonts w:ascii="ＭＳ ゴシック" w:eastAsia="ＭＳ ゴシック" w:hAnsi="ＭＳ ゴシック" w:cs="Arial" w:hint="eastAsia"/>
                <w:lang w:eastAsia="ja-JP"/>
              </w:rPr>
              <w:t>はい／いいえ／</w:t>
            </w:r>
            <w:r w:rsidRPr="00C731A0">
              <w:rPr>
                <w:rFonts w:ascii="ＭＳ ゴシック" w:eastAsia="ＭＳ ゴシック" w:hAnsi="ＭＳ ゴシック" w:hint="eastAsia"/>
                <w:lang w:eastAsia="ja-JP"/>
              </w:rPr>
              <w:t>公海での積み替えはない</w:t>
            </w:r>
          </w:p>
          <w:p w14:paraId="53B1DA7C" w14:textId="77777777" w:rsidR="00AD0707" w:rsidRPr="00C731A0" w:rsidRDefault="00AD0707" w:rsidP="00AD0707">
            <w:pPr>
              <w:spacing w:beforeLines="60" w:before="144" w:afterLines="60" w:after="144"/>
              <w:rPr>
                <w:rFonts w:ascii="ＭＳ ゴシック" w:eastAsia="ＭＳ ゴシック" w:hAnsi="ＭＳ ゴシック" w:cs="Arial"/>
                <w:i/>
                <w:iCs/>
                <w:lang w:eastAsia="ja-JP"/>
              </w:rPr>
            </w:pPr>
          </w:p>
          <w:p w14:paraId="4B9DA976" w14:textId="77777777" w:rsidR="00AD0707" w:rsidRPr="00C731A0" w:rsidRDefault="00AD0707" w:rsidP="00AD0707">
            <w:pPr>
              <w:spacing w:beforeLines="60" w:before="144" w:afterLines="60" w:after="144"/>
              <w:rPr>
                <w:rFonts w:ascii="ＭＳ ゴシック" w:eastAsia="ＭＳ ゴシック" w:hAnsi="ＭＳ ゴシック" w:cs="Arial"/>
                <w:i/>
                <w:iCs/>
              </w:rPr>
            </w:pPr>
            <w:proofErr w:type="spellStart"/>
            <w:r w:rsidRPr="00C731A0">
              <w:rPr>
                <w:rFonts w:ascii="ＭＳ ゴシック" w:eastAsia="ＭＳ ゴシック" w:hAnsi="ＭＳ ゴシック" w:cs="Arial" w:hint="eastAsia"/>
                <w:i/>
                <w:iCs/>
              </w:rPr>
              <w:t>詳細</w:t>
            </w:r>
            <w:proofErr w:type="spellEnd"/>
          </w:p>
        </w:tc>
      </w:tr>
    </w:tbl>
    <w:p w14:paraId="5BA46BE7" w14:textId="77777777" w:rsidR="00AD0707" w:rsidRDefault="00AD0707" w:rsidP="00601602">
      <w:pPr>
        <w:rPr>
          <w:rFonts w:ascii="ＭＳ ゴシック" w:eastAsia="ＭＳ ゴシック" w:hAnsi="ＭＳ ゴシック"/>
          <w:lang w:eastAsia="ja-JP"/>
        </w:rPr>
      </w:pPr>
    </w:p>
    <w:p w14:paraId="38A50C39" w14:textId="77777777" w:rsidR="00D93F26" w:rsidRPr="00C731A0" w:rsidRDefault="00D93F26" w:rsidP="00601602">
      <w:pPr>
        <w:rPr>
          <w:rFonts w:ascii="ＭＳ ゴシック" w:eastAsia="ＭＳ ゴシック" w:hAnsi="ＭＳ ゴシック"/>
          <w:lang w:eastAsia="ja-JP"/>
        </w:rPr>
      </w:pPr>
    </w:p>
    <w:p w14:paraId="4DCC6F55" w14:textId="6904D766" w:rsidR="00AD0707" w:rsidRPr="00C731A0" w:rsidRDefault="00AD0707" w:rsidP="004B3633">
      <w:pPr>
        <w:pStyle w:val="3"/>
        <w:numPr>
          <w:ilvl w:val="1"/>
          <w:numId w:val="2"/>
        </w:numPr>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s="Arial" w:hint="eastAsia"/>
          <w:lang w:eastAsia="ja-JP"/>
        </w:rPr>
        <w:lastRenderedPageBreak/>
        <w:t>トレーサビリティのリスク及び軽減</w:t>
      </w:r>
    </w:p>
    <w:p w14:paraId="36D7F7BB" w14:textId="77777777" w:rsidR="00AD0707" w:rsidRPr="00C731A0" w:rsidRDefault="00AD0707" w:rsidP="00601602">
      <w:pPr>
        <w:rPr>
          <w:rFonts w:ascii="ＭＳ ゴシック" w:eastAsia="ＭＳ ゴシック" w:hAnsi="ＭＳ ゴシック"/>
          <w:i/>
          <w:iCs/>
          <w:lang w:eastAsia="ja-JP"/>
        </w:rPr>
      </w:pPr>
    </w:p>
    <w:p w14:paraId="16479156" w14:textId="79C85BB6" w:rsidR="00AD0707" w:rsidRPr="00C731A0" w:rsidRDefault="00AD0707" w:rsidP="00601602">
      <w:pPr>
        <w:rPr>
          <w:rFonts w:ascii="ＭＳ ゴシック" w:eastAsia="ＭＳ ゴシック" w:hAnsi="ＭＳ ゴシック"/>
          <w:lang w:eastAsia="ja-JP"/>
        </w:rPr>
      </w:pPr>
      <w:r w:rsidRPr="00C731A0">
        <w:rPr>
          <w:rFonts w:ascii="ＭＳ ゴシック" w:eastAsia="ＭＳ ゴシック" w:hAnsi="ＭＳ ゴシック" w:hint="eastAsia"/>
          <w:i/>
          <w:iCs/>
          <w:lang w:eastAsia="ja-JP"/>
        </w:rPr>
        <w:t>審査機関は、非認証の水産物が</w:t>
      </w: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水産物に混入するリスクにつながる可能性のある要因について、下表を用いて報告書に記載できる。各リスク要因について、そのリスク要因がその漁業に関連するものかどうか、また関連するものであれば、その軽減策やトレーサビリティシステムがどのようなものであるかを記述する。</w:t>
      </w:r>
    </w:p>
    <w:p w14:paraId="4263221D" w14:textId="59A2B907" w:rsidR="00AD0707" w:rsidRPr="00C731A0" w:rsidRDefault="00AD0707" w:rsidP="00601602">
      <w:pPr>
        <w:rPr>
          <w:rFonts w:ascii="ＭＳ ゴシック" w:eastAsia="ＭＳ ゴシック" w:hAnsi="ＭＳ ゴシック"/>
          <w:i/>
          <w:lang w:eastAsia="ja-JP"/>
        </w:rPr>
      </w:pPr>
      <w:r w:rsidRPr="00C731A0">
        <w:rPr>
          <w:rFonts w:ascii="ＭＳ ゴシック" w:eastAsia="ＭＳ ゴシック" w:hAnsi="ＭＳ ゴシック" w:cs="Arial" w:hint="eastAsia"/>
          <w:i/>
          <w:szCs w:val="20"/>
          <w:lang w:eastAsia="ja-JP"/>
        </w:rPr>
        <w:t>参照：</w:t>
      </w:r>
      <w:r w:rsidRPr="00C731A0">
        <w:rPr>
          <w:rFonts w:ascii="ＭＳ ゴシック" w:eastAsia="ＭＳ ゴシック" w:hAnsi="ＭＳ ゴシック"/>
          <w:i/>
        </w:rPr>
        <w:t xml:space="preserve">FCP </w:t>
      </w:r>
      <w:r w:rsidRPr="00C731A0">
        <w:rPr>
          <w:rFonts w:ascii="ＭＳ ゴシック" w:eastAsia="ＭＳ ゴシック" w:hAnsi="ＭＳ ゴシック" w:hint="eastAsia"/>
          <w:i/>
          <w:lang w:eastAsia="ja-JP"/>
        </w:rPr>
        <w:t>第</w:t>
      </w:r>
      <w:r w:rsidR="008D65A8" w:rsidRPr="00C731A0">
        <w:rPr>
          <w:rFonts w:ascii="ＭＳ ゴシック" w:eastAsia="ＭＳ ゴシック" w:hAnsi="ＭＳ ゴシック" w:hint="eastAsia"/>
          <w:i/>
          <w:lang w:eastAsia="ja-JP"/>
        </w:rPr>
        <w:t>3</w:t>
      </w:r>
      <w:r w:rsidRPr="00C731A0">
        <w:rPr>
          <w:rFonts w:ascii="ＭＳ ゴシック" w:eastAsia="ＭＳ ゴシック" w:hAnsi="ＭＳ ゴシック"/>
          <w:i/>
        </w:rPr>
        <w:t>.</w:t>
      </w:r>
      <w:r w:rsidR="008D65A8" w:rsidRPr="00C731A0">
        <w:rPr>
          <w:rFonts w:ascii="ＭＳ ゴシック" w:eastAsia="ＭＳ ゴシック" w:hAnsi="ＭＳ ゴシック" w:hint="eastAsia"/>
          <w:i/>
          <w:lang w:eastAsia="ja-JP"/>
        </w:rPr>
        <w:t>0</w:t>
      </w:r>
      <w:r w:rsidRPr="00C731A0">
        <w:rPr>
          <w:rFonts w:ascii="ＭＳ ゴシック" w:eastAsia="ＭＳ ゴシック" w:hAnsi="ＭＳ ゴシック" w:hint="eastAsia"/>
          <w:i/>
          <w:lang w:eastAsia="ja-JP"/>
        </w:rPr>
        <w:t>版</w:t>
      </w:r>
      <w:r w:rsidRPr="00C731A0">
        <w:rPr>
          <w:rFonts w:ascii="ＭＳ ゴシック" w:eastAsia="ＭＳ ゴシック" w:hAnsi="ＭＳ ゴシック"/>
          <w:i/>
        </w:rPr>
        <w:t xml:space="preserve"> </w:t>
      </w:r>
      <w:r w:rsidRPr="00C731A0">
        <w:rPr>
          <w:rFonts w:ascii="ＭＳ ゴシック" w:eastAsia="ＭＳ ゴシック" w:hAnsi="ＭＳ ゴシック" w:cs="Arial"/>
          <w:i/>
          <w:szCs w:val="20"/>
        </w:rPr>
        <w:t>7.5.10 a-d, 7.17.1.3</w:t>
      </w:r>
    </w:p>
    <w:p w14:paraId="702077EB" w14:textId="77777777" w:rsidR="00AD0707" w:rsidRPr="00C731A0" w:rsidRDefault="00AD0707" w:rsidP="00601602">
      <w:pPr>
        <w:pStyle w:val="ac"/>
        <w:rPr>
          <w:rFonts w:ascii="ＭＳ ゴシック" w:eastAsia="ＭＳ ゴシック" w:hAnsi="ＭＳ ゴシック"/>
        </w:rPr>
      </w:pPr>
    </w:p>
    <w:p w14:paraId="28A553DB" w14:textId="0BDEACD9" w:rsidR="00AD0707" w:rsidRPr="00C731A0" w:rsidRDefault="00AD0707" w:rsidP="00601602">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表5：漁業におけるトレーサビリティのリスクと軽減策</w:t>
      </w:r>
    </w:p>
    <w:tbl>
      <w:tblPr>
        <w:tblStyle w:val="a7"/>
        <w:tblpPr w:leftFromText="180" w:rightFromText="180" w:vertAnchor="text" w:tblpY="1"/>
        <w:tblOverlap w:val="never"/>
        <w:tblW w:w="10485" w:type="dxa"/>
        <w:tblCellMar>
          <w:top w:w="57" w:type="dxa"/>
          <w:bottom w:w="57" w:type="dxa"/>
        </w:tblCellMar>
        <w:tblLook w:val="04A0" w:firstRow="1" w:lastRow="0" w:firstColumn="1" w:lastColumn="0" w:noHBand="0" w:noVBand="1"/>
      </w:tblPr>
      <w:tblGrid>
        <w:gridCol w:w="3256"/>
        <w:gridCol w:w="7229"/>
      </w:tblGrid>
      <w:tr w:rsidR="00F42B4C" w:rsidRPr="00C731A0" w14:paraId="43DA4411" w14:textId="77777777" w:rsidTr="00601602">
        <w:trPr>
          <w:tblHeader/>
        </w:trPr>
        <w:tc>
          <w:tcPr>
            <w:tcW w:w="3256" w:type="dxa"/>
            <w:shd w:val="clear" w:color="auto" w:fill="D9D9D9" w:themeFill="background1" w:themeFillShade="D9"/>
          </w:tcPr>
          <w:p w14:paraId="233C51FE" w14:textId="5C0119C7" w:rsidR="00F42B4C" w:rsidRPr="00C731A0" w:rsidRDefault="00F42B4C" w:rsidP="00F42B4C">
            <w:pPr>
              <w:rPr>
                <w:rStyle w:val="a8"/>
                <w:rFonts w:ascii="ＭＳ ゴシック" w:eastAsia="ＭＳ ゴシック" w:hAnsi="ＭＳ ゴシック"/>
              </w:rPr>
            </w:pPr>
            <w:r w:rsidRPr="002E6636">
              <w:rPr>
                <w:rStyle w:val="a8"/>
                <w:rFonts w:ascii="ＭＳ ゴシック" w:eastAsia="ＭＳ ゴシック" w:hAnsi="ＭＳ ゴシック" w:hint="eastAsia"/>
                <w:lang w:eastAsia="ja-JP"/>
              </w:rPr>
              <w:t>要因</w:t>
            </w:r>
          </w:p>
        </w:tc>
        <w:tc>
          <w:tcPr>
            <w:tcW w:w="7229" w:type="dxa"/>
            <w:shd w:val="clear" w:color="auto" w:fill="D9D9D9" w:themeFill="background1" w:themeFillShade="D9"/>
          </w:tcPr>
          <w:p w14:paraId="068AF791" w14:textId="77777777" w:rsidR="00F42B4C" w:rsidRPr="002E6636" w:rsidRDefault="00F42B4C" w:rsidP="00F42B4C">
            <w:pPr>
              <w:rPr>
                <w:rStyle w:val="a8"/>
                <w:rFonts w:ascii="ＭＳ ゴシック" w:eastAsia="ＭＳ ゴシック" w:hAnsi="ＭＳ ゴシック"/>
                <w:lang w:eastAsia="ja-JP"/>
              </w:rPr>
            </w:pPr>
            <w:r w:rsidRPr="002E6636">
              <w:rPr>
                <w:rStyle w:val="a8"/>
                <w:rFonts w:ascii="ＭＳ ゴシック" w:eastAsia="ＭＳ ゴシック" w:hAnsi="ＭＳ ゴシック" w:hint="eastAsia"/>
                <w:lang w:eastAsia="ja-JP"/>
              </w:rPr>
              <w:t>トレーサビリティのリスク要因の説明、リスクの軽減と管理の詳細</w:t>
            </w:r>
          </w:p>
          <w:p w14:paraId="1C481872" w14:textId="77777777" w:rsidR="00F42B4C" w:rsidRPr="002E6636" w:rsidRDefault="00F42B4C" w:rsidP="00F42B4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それぞれの説明に以下を含める：</w:t>
            </w:r>
          </w:p>
          <w:p w14:paraId="14DE8BAF" w14:textId="77777777" w:rsidR="00F42B4C" w:rsidRPr="002E6636" w:rsidRDefault="00F42B4C" w:rsidP="00F42B4C">
            <w:pPr>
              <w:pStyle w:val="a9"/>
              <w:numPr>
                <w:ilvl w:val="0"/>
                <w:numId w:val="5"/>
              </w:numPr>
              <w:rPr>
                <w:rStyle w:val="a8"/>
                <w:rFonts w:ascii="ＭＳ ゴシック" w:eastAsia="ＭＳ ゴシック" w:hAnsi="ＭＳ ゴシック"/>
                <w:b w:val="0"/>
                <w:bCs w:val="0"/>
                <w:i/>
                <w:iCs/>
              </w:rPr>
            </w:pPr>
            <w:proofErr w:type="spellStart"/>
            <w:r w:rsidRPr="002E6636">
              <w:rPr>
                <w:rStyle w:val="a8"/>
                <w:rFonts w:ascii="ＭＳ ゴシック" w:eastAsia="ＭＳ ゴシック" w:hAnsi="ＭＳ ゴシック" w:hint="eastAsia"/>
                <w:b w:val="0"/>
                <w:bCs w:val="0"/>
                <w:i/>
                <w:iCs/>
              </w:rPr>
              <w:t>各要因の発生の有無</w:t>
            </w:r>
            <w:proofErr w:type="spellEnd"/>
          </w:p>
          <w:p w14:paraId="38A169E1" w14:textId="77777777" w:rsidR="00F42B4C" w:rsidRPr="002E6636" w:rsidRDefault="00F42B4C" w:rsidP="00F42B4C">
            <w:pPr>
              <w:pStyle w:val="a9"/>
              <w:numPr>
                <w:ilvl w:val="0"/>
                <w:numId w:val="5"/>
              </w:numPr>
              <w:rPr>
                <w:rStyle w:val="a8"/>
                <w:rFonts w:ascii="ＭＳ ゴシック" w:eastAsia="ＭＳ ゴシック" w:hAnsi="ＭＳ ゴシック"/>
                <w:b w:val="0"/>
                <w:bCs w:val="0"/>
                <w:i/>
                <w:iCs/>
                <w:lang w:eastAsia="ja-JP"/>
              </w:rPr>
            </w:pPr>
            <w:r w:rsidRPr="002E6636">
              <w:rPr>
                <w:rStyle w:val="a8"/>
                <w:rFonts w:ascii="ＭＳ ゴシック" w:eastAsia="ＭＳ ゴシック" w:hAnsi="ＭＳ ゴシック" w:hint="eastAsia"/>
                <w:b w:val="0"/>
                <w:bCs w:val="0"/>
                <w:i/>
                <w:iCs/>
                <w:lang w:eastAsia="ja-JP"/>
              </w:rPr>
              <w:t>発生時期と頻度（定期的、季節毎、まれに発生、など）</w:t>
            </w:r>
          </w:p>
          <w:p w14:paraId="2367A426" w14:textId="77777777" w:rsidR="00F42B4C" w:rsidRPr="002E6636" w:rsidRDefault="00F42B4C" w:rsidP="00F42B4C">
            <w:pPr>
              <w:pStyle w:val="a9"/>
              <w:numPr>
                <w:ilvl w:val="0"/>
                <w:numId w:val="5"/>
              </w:numPr>
              <w:rPr>
                <w:rStyle w:val="a8"/>
                <w:rFonts w:ascii="ＭＳ ゴシック" w:eastAsia="ＭＳ ゴシック" w:hAnsi="ＭＳ ゴシック"/>
                <w:b w:val="0"/>
                <w:bCs w:val="0"/>
                <w:i/>
                <w:iCs/>
                <w:lang w:eastAsia="ja-JP"/>
              </w:rPr>
            </w:pPr>
            <w:r w:rsidRPr="002E6636">
              <w:rPr>
                <w:rStyle w:val="a8"/>
                <w:rFonts w:ascii="ＭＳ ゴシック" w:eastAsia="ＭＳ ゴシック" w:hAnsi="ＭＳ ゴシック" w:hint="eastAsia"/>
                <w:b w:val="0"/>
                <w:bCs w:val="0"/>
                <w:i/>
                <w:iCs/>
                <w:lang w:eastAsia="ja-JP"/>
              </w:rPr>
              <w:t>潜在的なトレーサビリティリスクの軽減方法とリスク管理</w:t>
            </w:r>
          </w:p>
          <w:p w14:paraId="53DC41EF" w14:textId="5A10FD40" w:rsidR="00F42B4C" w:rsidRPr="00C731A0" w:rsidRDefault="00F42B4C" w:rsidP="00F42B4C">
            <w:pPr>
              <w:pStyle w:val="a9"/>
              <w:numPr>
                <w:ilvl w:val="0"/>
                <w:numId w:val="5"/>
              </w:numPr>
              <w:rPr>
                <w:rStyle w:val="a8"/>
                <w:rFonts w:ascii="ＭＳ ゴシック" w:eastAsia="ＭＳ ゴシック" w:hAnsi="ＭＳ ゴシック"/>
                <w:lang w:eastAsia="ja-JP"/>
              </w:rPr>
            </w:pPr>
            <w:r w:rsidRPr="002E6636">
              <w:rPr>
                <w:rStyle w:val="a8"/>
                <w:rFonts w:ascii="ＭＳ ゴシック" w:eastAsia="ＭＳ ゴシック" w:hAnsi="ＭＳ ゴシック" w:hint="eastAsia"/>
                <w:b w:val="0"/>
                <w:bCs w:val="0"/>
                <w:i/>
                <w:iCs/>
                <w:lang w:eastAsia="ja-JP"/>
              </w:rPr>
              <w:t>予備審査報告書の他の箇所で提供された情報でカバーされている場合は、必要に応じて相互参照を行う。</w:t>
            </w:r>
          </w:p>
        </w:tc>
      </w:tr>
      <w:tr w:rsidR="00AD0707" w:rsidRPr="00C731A0" w14:paraId="1C805D45" w14:textId="77777777" w:rsidTr="00601602">
        <w:tc>
          <w:tcPr>
            <w:tcW w:w="3256" w:type="dxa"/>
            <w:shd w:val="clear" w:color="auto" w:fill="F2F2F2" w:themeFill="background1" w:themeFillShade="F2"/>
          </w:tcPr>
          <w:p w14:paraId="1C3C6831" w14:textId="77777777" w:rsidR="00AD0707"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漁業は</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に含まれていない漁具を使用しますか？</w:t>
            </w:r>
          </w:p>
          <w:p w14:paraId="3179B9DF" w14:textId="77777777" w:rsidR="00F42B4C" w:rsidRPr="00C731A0" w:rsidRDefault="00F42B4C" w:rsidP="00AD0707">
            <w:pPr>
              <w:rPr>
                <w:rFonts w:ascii="ＭＳ ゴシック" w:eastAsia="ＭＳ ゴシック" w:hAnsi="ＭＳ ゴシック"/>
                <w:lang w:eastAsia="ja-JP"/>
              </w:rPr>
            </w:pPr>
          </w:p>
          <w:p w14:paraId="5475D4C6"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「はい」の場合、以下を説明に含める：</w:t>
            </w:r>
          </w:p>
          <w:p w14:paraId="4305180B" w14:textId="2D43AB6D" w:rsidR="00AD0707" w:rsidRPr="00C731A0" w:rsidRDefault="00AD0707" w:rsidP="004B3633">
            <w:pPr>
              <w:pStyle w:val="a9"/>
              <w:numPr>
                <w:ilvl w:val="0"/>
                <w:numId w:val="6"/>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同一の</w:t>
            </w:r>
            <w:r w:rsidR="00880AB6" w:rsidRPr="00C731A0">
              <w:rPr>
                <w:rFonts w:ascii="ＭＳ ゴシック" w:eastAsia="ＭＳ ゴシック" w:hAnsi="ＭＳ ゴシック" w:hint="eastAsia"/>
                <w:lang w:eastAsia="ja-JP"/>
              </w:rPr>
              <w:t>航海</w:t>
            </w:r>
            <w:r w:rsidRPr="00C731A0">
              <w:rPr>
                <w:rFonts w:ascii="ＭＳ ゴシック" w:eastAsia="ＭＳ ゴシック" w:hAnsi="ＭＳ ゴシック" w:hint="eastAsia"/>
                <w:lang w:eastAsia="ja-JP"/>
              </w:rPr>
              <w:t>時に発生する可能性がある場合；</w:t>
            </w:r>
          </w:p>
          <w:p w14:paraId="3578300B" w14:textId="1814400E" w:rsidR="00AD0707" w:rsidRPr="00C731A0" w:rsidRDefault="00AD0707" w:rsidP="004B3633">
            <w:pPr>
              <w:pStyle w:val="a9"/>
              <w:numPr>
                <w:ilvl w:val="0"/>
                <w:numId w:val="4"/>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どのようにリスクを軽減するか</w:t>
            </w:r>
          </w:p>
        </w:tc>
        <w:tc>
          <w:tcPr>
            <w:tcW w:w="7229" w:type="dxa"/>
          </w:tcPr>
          <w:p w14:paraId="5ED7EBDD" w14:textId="77777777" w:rsidR="00AD0707" w:rsidRPr="00C731A0" w:rsidRDefault="00AD0707" w:rsidP="00AD0707">
            <w:pPr>
              <w:rPr>
                <w:rFonts w:ascii="ＭＳ ゴシック" w:eastAsia="ＭＳ ゴシック" w:hAnsi="ＭＳ ゴシック"/>
                <w:lang w:eastAsia="ja-JP"/>
              </w:rPr>
            </w:pPr>
          </w:p>
        </w:tc>
      </w:tr>
      <w:tr w:rsidR="00AD0707" w:rsidRPr="00C731A0" w14:paraId="366BB1C7" w14:textId="77777777" w:rsidTr="00601602">
        <w:tc>
          <w:tcPr>
            <w:tcW w:w="3256" w:type="dxa"/>
            <w:shd w:val="clear" w:color="auto" w:fill="F2F2F2" w:themeFill="background1" w:themeFillShade="F2"/>
          </w:tcPr>
          <w:p w14:paraId="1BAE4C15" w14:textId="77777777" w:rsidR="00AD0707" w:rsidRPr="00C731A0" w:rsidRDefault="00AD0707" w:rsidP="00AD0707">
            <w:pPr>
              <w:rPr>
                <w:rFonts w:ascii="ＭＳ ゴシック" w:eastAsia="ＭＳ ゴシック" w:hAnsi="ＭＳ ゴシック"/>
                <w:lang w:eastAsia="ja-JP"/>
              </w:rPr>
            </w:pP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 xml:space="preserve"> の漁船は</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の漁業域の外でも漁を行うか？</w:t>
            </w:r>
          </w:p>
          <w:p w14:paraId="08A98BF6" w14:textId="77777777" w:rsidR="00AD0707" w:rsidRPr="00C731A0" w:rsidRDefault="00AD0707" w:rsidP="00AD0707">
            <w:pPr>
              <w:rPr>
                <w:rFonts w:ascii="ＭＳ ゴシック" w:eastAsia="ＭＳ ゴシック" w:hAnsi="ＭＳ ゴシック"/>
                <w:lang w:eastAsia="ja-JP"/>
              </w:rPr>
            </w:pPr>
          </w:p>
          <w:p w14:paraId="6B6B1709"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「はい」の場合、以下を説明に含める：</w:t>
            </w:r>
          </w:p>
          <w:p w14:paraId="7F511E06" w14:textId="79FF1B7C" w:rsidR="00AD0707" w:rsidRPr="00C731A0" w:rsidRDefault="00880AB6" w:rsidP="004B3633">
            <w:pPr>
              <w:pStyle w:val="a9"/>
              <w:numPr>
                <w:ilvl w:val="0"/>
                <w:numId w:val="6"/>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同一の航海</w:t>
            </w:r>
            <w:r w:rsidR="00AD0707" w:rsidRPr="00C731A0">
              <w:rPr>
                <w:rFonts w:ascii="ＭＳ ゴシック" w:eastAsia="ＭＳ ゴシック" w:hAnsi="ＭＳ ゴシック" w:hint="eastAsia"/>
                <w:lang w:eastAsia="ja-JP"/>
              </w:rPr>
              <w:t>時に発生する可能性がある場合</w:t>
            </w:r>
          </w:p>
          <w:p w14:paraId="65F9BD3F" w14:textId="18EE1CDC" w:rsidR="00AD0707" w:rsidRPr="00C731A0" w:rsidRDefault="00AD0707" w:rsidP="004B3633">
            <w:pPr>
              <w:pStyle w:val="a9"/>
              <w:numPr>
                <w:ilvl w:val="0"/>
                <w:numId w:val="6"/>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どのようにリスクを軽減するか</w:t>
            </w:r>
          </w:p>
        </w:tc>
        <w:tc>
          <w:tcPr>
            <w:tcW w:w="7229" w:type="dxa"/>
          </w:tcPr>
          <w:p w14:paraId="38DDF779" w14:textId="77777777" w:rsidR="00AD0707" w:rsidRPr="00C731A0" w:rsidRDefault="00AD0707" w:rsidP="00AD0707">
            <w:pPr>
              <w:rPr>
                <w:rFonts w:ascii="ＭＳ ゴシック" w:eastAsia="ＭＳ ゴシック" w:hAnsi="ＭＳ ゴシック"/>
                <w:lang w:eastAsia="ja-JP"/>
              </w:rPr>
            </w:pPr>
          </w:p>
        </w:tc>
      </w:tr>
      <w:tr w:rsidR="00AD0707" w:rsidRPr="00C731A0" w14:paraId="3A62C1F0" w14:textId="77777777" w:rsidTr="00601602">
        <w:tc>
          <w:tcPr>
            <w:tcW w:w="3256" w:type="dxa"/>
            <w:shd w:val="clear" w:color="auto" w:fill="F2F2F2" w:themeFill="background1" w:themeFillShade="F2"/>
          </w:tcPr>
          <w:p w14:paraId="08384187" w14:textId="01D5E14B"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クライアントグループメンバーは、</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の対象となる活動の中で、認証及び非認証の水産物を取り扱うことがあ</w:t>
            </w:r>
            <w:r w:rsidR="00880AB6" w:rsidRPr="00C731A0">
              <w:rPr>
                <w:rFonts w:ascii="ＭＳ ゴシック" w:eastAsia="ＭＳ ゴシック" w:hAnsi="ＭＳ ゴシック" w:hint="eastAsia"/>
                <w:lang w:eastAsia="ja-JP"/>
              </w:rPr>
              <w:t>る</w:t>
            </w:r>
            <w:r w:rsidRPr="00C731A0">
              <w:rPr>
                <w:rFonts w:ascii="ＭＳ ゴシック" w:eastAsia="ＭＳ ゴシック" w:hAnsi="ＭＳ ゴシック" w:hint="eastAsia"/>
                <w:lang w:eastAsia="ja-JP"/>
              </w:rPr>
              <w:t>か？</w:t>
            </w:r>
          </w:p>
          <w:p w14:paraId="71367D21" w14:textId="77777777" w:rsidR="00AD0707" w:rsidRPr="00C731A0" w:rsidRDefault="00AD0707" w:rsidP="00AD0707">
            <w:pPr>
              <w:rPr>
                <w:rFonts w:ascii="ＭＳ ゴシック" w:eastAsia="ＭＳ ゴシック" w:hAnsi="ＭＳ ゴシック"/>
                <w:lang w:eastAsia="ja-JP"/>
              </w:rPr>
            </w:pPr>
          </w:p>
          <w:p w14:paraId="526B57D1"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これは、海上及び陸上での活動の両方を指し、表4の水産物の移動に記されているものを反映する必要があり、以下を含む：</w:t>
            </w:r>
          </w:p>
          <w:p w14:paraId="1E0EBF0D" w14:textId="77777777" w:rsidR="008C74EC" w:rsidRPr="002E6636" w:rsidRDefault="008C74EC" w:rsidP="008C74EC">
            <w:pPr>
              <w:pStyle w:val="a9"/>
              <w:numPr>
                <w:ilvl w:val="0"/>
                <w:numId w:val="7"/>
              </w:numPr>
              <w:rPr>
                <w:rFonts w:ascii="ＭＳ ゴシック" w:eastAsia="ＭＳ ゴシック" w:hAnsi="ＭＳ ゴシック"/>
              </w:rPr>
            </w:pPr>
            <w:r w:rsidRPr="002E6636">
              <w:rPr>
                <w:rFonts w:ascii="ＭＳ ゴシック" w:eastAsia="ＭＳ ゴシック" w:hAnsi="ＭＳ ゴシック" w:hint="eastAsia"/>
                <w:lang w:eastAsia="ja-JP"/>
              </w:rPr>
              <w:t>移動</w:t>
            </w:r>
          </w:p>
          <w:p w14:paraId="36C406BA" w14:textId="77777777" w:rsidR="008C74EC" w:rsidRPr="002E6636" w:rsidRDefault="008C74EC" w:rsidP="008C74EC">
            <w:pPr>
              <w:pStyle w:val="a9"/>
              <w:numPr>
                <w:ilvl w:val="0"/>
                <w:numId w:val="7"/>
              </w:numPr>
              <w:rPr>
                <w:rFonts w:ascii="ＭＳ ゴシック" w:eastAsia="ＭＳ ゴシック" w:hAnsi="ＭＳ ゴシック"/>
              </w:rPr>
            </w:pPr>
            <w:proofErr w:type="spellStart"/>
            <w:r w:rsidRPr="002E6636">
              <w:rPr>
                <w:rFonts w:ascii="ＭＳ ゴシック" w:eastAsia="ＭＳ ゴシック" w:hAnsi="ＭＳ ゴシック" w:hint="eastAsia"/>
              </w:rPr>
              <w:t>積み替え</w:t>
            </w:r>
            <w:proofErr w:type="spellEnd"/>
          </w:p>
          <w:p w14:paraId="1942DF78" w14:textId="77777777" w:rsidR="008C74EC" w:rsidRPr="002E6636" w:rsidRDefault="008C74EC" w:rsidP="008C74EC">
            <w:pPr>
              <w:pStyle w:val="a9"/>
              <w:numPr>
                <w:ilvl w:val="0"/>
                <w:numId w:val="7"/>
              </w:numPr>
              <w:rPr>
                <w:rFonts w:ascii="ＭＳ ゴシック" w:eastAsia="ＭＳ ゴシック" w:hAnsi="ＭＳ ゴシック"/>
              </w:rPr>
            </w:pPr>
            <w:proofErr w:type="spellStart"/>
            <w:r w:rsidRPr="002E6636">
              <w:rPr>
                <w:rFonts w:ascii="ＭＳ ゴシック" w:eastAsia="ＭＳ ゴシック" w:hAnsi="ＭＳ ゴシック" w:hint="eastAsia"/>
              </w:rPr>
              <w:t>輸送</w:t>
            </w:r>
            <w:proofErr w:type="spellEnd"/>
          </w:p>
          <w:p w14:paraId="3583C687" w14:textId="77777777" w:rsidR="008C74EC" w:rsidRPr="002E6636" w:rsidRDefault="008C74EC" w:rsidP="008C74EC">
            <w:pPr>
              <w:pStyle w:val="a9"/>
              <w:numPr>
                <w:ilvl w:val="0"/>
                <w:numId w:val="7"/>
              </w:numPr>
              <w:rPr>
                <w:rFonts w:ascii="ＭＳ ゴシック" w:eastAsia="ＭＳ ゴシック" w:hAnsi="ＭＳ ゴシック"/>
              </w:rPr>
            </w:pPr>
            <w:proofErr w:type="spellStart"/>
            <w:r w:rsidRPr="002E6636">
              <w:rPr>
                <w:rFonts w:ascii="ＭＳ ゴシック" w:eastAsia="ＭＳ ゴシック" w:hAnsi="ＭＳ ゴシック" w:hint="eastAsia"/>
              </w:rPr>
              <w:t>保管</w:t>
            </w:r>
            <w:proofErr w:type="spellEnd"/>
          </w:p>
          <w:p w14:paraId="1B63EAE8" w14:textId="77777777" w:rsidR="008C74EC" w:rsidRPr="002E6636" w:rsidRDefault="008C74EC" w:rsidP="008C74EC">
            <w:pPr>
              <w:pStyle w:val="a9"/>
              <w:numPr>
                <w:ilvl w:val="0"/>
                <w:numId w:val="7"/>
              </w:numPr>
              <w:rPr>
                <w:rFonts w:ascii="ＭＳ ゴシック" w:eastAsia="ＭＳ ゴシック" w:hAnsi="ＭＳ ゴシック"/>
              </w:rPr>
            </w:pPr>
            <w:proofErr w:type="spellStart"/>
            <w:r w:rsidRPr="002E6636">
              <w:rPr>
                <w:rFonts w:ascii="ＭＳ ゴシック" w:eastAsia="ＭＳ ゴシック" w:hAnsi="ＭＳ ゴシック" w:hint="eastAsia"/>
              </w:rPr>
              <w:t>加工</w:t>
            </w:r>
            <w:proofErr w:type="spellEnd"/>
          </w:p>
          <w:p w14:paraId="63379328" w14:textId="77777777" w:rsidR="008C74EC" w:rsidRPr="002E6636" w:rsidRDefault="008C74EC" w:rsidP="008C74EC">
            <w:pPr>
              <w:pStyle w:val="a9"/>
              <w:numPr>
                <w:ilvl w:val="0"/>
                <w:numId w:val="7"/>
              </w:numPr>
              <w:rPr>
                <w:rFonts w:ascii="ＭＳ ゴシック" w:eastAsia="ＭＳ ゴシック" w:hAnsi="ＭＳ ゴシック"/>
              </w:rPr>
            </w:pPr>
            <w:proofErr w:type="spellStart"/>
            <w:r w:rsidRPr="002E6636">
              <w:rPr>
                <w:rFonts w:ascii="ＭＳ ゴシック" w:eastAsia="ＭＳ ゴシック" w:hAnsi="ＭＳ ゴシック" w:hint="eastAsia"/>
              </w:rPr>
              <w:t>選別・等級付け</w:t>
            </w:r>
            <w:proofErr w:type="spellEnd"/>
          </w:p>
          <w:p w14:paraId="66154D4E" w14:textId="77777777" w:rsidR="008C74EC" w:rsidRPr="002E6636" w:rsidRDefault="008C74EC" w:rsidP="008C74EC">
            <w:pPr>
              <w:pStyle w:val="a9"/>
              <w:numPr>
                <w:ilvl w:val="0"/>
                <w:numId w:val="7"/>
              </w:numPr>
              <w:rPr>
                <w:rFonts w:ascii="ＭＳ ゴシック" w:eastAsia="ＭＳ ゴシック" w:hAnsi="ＭＳ ゴシック"/>
              </w:rPr>
            </w:pPr>
            <w:r w:rsidRPr="002E6636">
              <w:rPr>
                <w:rFonts w:ascii="ＭＳ ゴシック" w:eastAsia="ＭＳ ゴシック" w:hAnsi="ＭＳ ゴシック" w:hint="eastAsia"/>
                <w:lang w:eastAsia="ja-JP"/>
              </w:rPr>
              <w:t>包装</w:t>
            </w:r>
          </w:p>
          <w:p w14:paraId="2E77F9AB" w14:textId="0EBE3F2B" w:rsidR="00AD0707" w:rsidRPr="008C74EC" w:rsidRDefault="008C74EC" w:rsidP="008C74EC">
            <w:pPr>
              <w:pStyle w:val="a9"/>
              <w:numPr>
                <w:ilvl w:val="0"/>
                <w:numId w:val="7"/>
              </w:numPr>
              <w:rPr>
                <w:rFonts w:ascii="ＭＳ ゴシック" w:eastAsia="ＭＳ ゴシック" w:hAnsi="ＭＳ ゴシック"/>
              </w:rPr>
            </w:pPr>
            <w:r w:rsidRPr="002E6636">
              <w:rPr>
                <w:rFonts w:ascii="ＭＳ ゴシック" w:eastAsia="ＭＳ ゴシック" w:hAnsi="ＭＳ ゴシック" w:hint="eastAsia"/>
                <w:lang w:eastAsia="ja-JP"/>
              </w:rPr>
              <w:t>水</w:t>
            </w:r>
            <w:proofErr w:type="spellStart"/>
            <w:r w:rsidRPr="002E6636">
              <w:rPr>
                <w:rFonts w:ascii="ＭＳ ゴシック" w:eastAsia="ＭＳ ゴシック" w:hAnsi="ＭＳ ゴシック" w:hint="eastAsia"/>
              </w:rPr>
              <w:t>揚げ</w:t>
            </w:r>
            <w:proofErr w:type="spellEnd"/>
          </w:p>
          <w:p w14:paraId="4BB1D5C9" w14:textId="514E79CA" w:rsidR="00AD0707" w:rsidRPr="00C731A0" w:rsidRDefault="00AD0707" w:rsidP="004B3633">
            <w:pPr>
              <w:pStyle w:val="a9"/>
              <w:numPr>
                <w:ilvl w:val="0"/>
                <w:numId w:val="7"/>
              </w:numPr>
              <w:rPr>
                <w:rFonts w:ascii="ＭＳ ゴシック" w:eastAsia="ＭＳ ゴシック" w:hAnsi="ＭＳ ゴシック"/>
              </w:rPr>
            </w:pPr>
            <w:r w:rsidRPr="00C731A0">
              <w:rPr>
                <w:rFonts w:ascii="ＭＳ ゴシック" w:eastAsia="ＭＳ ゴシック" w:hAnsi="ＭＳ ゴシック" w:hint="eastAsia"/>
                <w:lang w:eastAsia="ja-JP"/>
              </w:rPr>
              <w:t>競り</w:t>
            </w:r>
          </w:p>
          <w:p w14:paraId="0063507F" w14:textId="6FE03F27" w:rsidR="00AD0707" w:rsidRPr="00C731A0" w:rsidRDefault="00AD0707" w:rsidP="00AD0707">
            <w:pPr>
              <w:rPr>
                <w:rFonts w:ascii="ＭＳ ゴシック" w:eastAsia="ＭＳ ゴシック" w:hAnsi="ＭＳ ゴシック"/>
              </w:rPr>
            </w:pPr>
          </w:p>
          <w:p w14:paraId="7D13CEC2"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lastRenderedPageBreak/>
              <w:t>「はい」の場合は、どのようにリスクを軽減しているかを説明してください。</w:t>
            </w:r>
          </w:p>
        </w:tc>
        <w:tc>
          <w:tcPr>
            <w:tcW w:w="7229" w:type="dxa"/>
          </w:tcPr>
          <w:p w14:paraId="7BEFD246" w14:textId="77777777" w:rsidR="00AD0707" w:rsidRPr="00C731A0" w:rsidRDefault="00AD0707" w:rsidP="00AD0707">
            <w:pPr>
              <w:rPr>
                <w:rFonts w:ascii="ＭＳ ゴシック" w:eastAsia="ＭＳ ゴシック" w:hAnsi="ＭＳ ゴシック"/>
                <w:lang w:eastAsia="ja-JP"/>
              </w:rPr>
            </w:pPr>
          </w:p>
        </w:tc>
      </w:tr>
      <w:tr w:rsidR="00AD0707" w:rsidRPr="00C731A0" w14:paraId="2634AC36" w14:textId="77777777" w:rsidTr="00601602">
        <w:tc>
          <w:tcPr>
            <w:tcW w:w="3256" w:type="dxa"/>
            <w:shd w:val="clear" w:color="auto" w:fill="F2F2F2" w:themeFill="background1" w:themeFillShade="F2"/>
          </w:tcPr>
          <w:p w14:paraId="0A1D97EF"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漁業内で積み替えは行われているか？</w:t>
            </w:r>
          </w:p>
          <w:p w14:paraId="2C5A6C1D" w14:textId="77777777" w:rsidR="00AD0707" w:rsidRPr="00C731A0" w:rsidRDefault="00AD0707" w:rsidP="00AD0707">
            <w:pPr>
              <w:rPr>
                <w:rFonts w:ascii="ＭＳ ゴシック" w:eastAsia="ＭＳ ゴシック" w:hAnsi="ＭＳ ゴシック"/>
                <w:lang w:eastAsia="ja-JP"/>
              </w:rPr>
            </w:pPr>
          </w:p>
          <w:p w14:paraId="23F26888"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「はい」の場合、以下について記述：</w:t>
            </w:r>
          </w:p>
          <w:p w14:paraId="7AA76C4A" w14:textId="32817179" w:rsidR="00AD0707" w:rsidRPr="00C731A0" w:rsidRDefault="00AD0707" w:rsidP="004B3633">
            <w:pPr>
              <w:pStyle w:val="a9"/>
              <w:numPr>
                <w:ilvl w:val="0"/>
                <w:numId w:val="21"/>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積み替えは海上、港、又はその両方で行われているか</w:t>
            </w:r>
          </w:p>
          <w:p w14:paraId="03F2412E" w14:textId="13EE809B" w:rsidR="00AD0707" w:rsidRPr="00C731A0" w:rsidRDefault="00AD0707" w:rsidP="004B3633">
            <w:pPr>
              <w:pStyle w:val="a9"/>
              <w:numPr>
                <w:ilvl w:val="0"/>
                <w:numId w:val="21"/>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積み替船が</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の漁業域外からの水産製品を取り扱う可能性があるか</w:t>
            </w:r>
          </w:p>
          <w:p w14:paraId="4E1C2B47"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どのようにリスクを軽減するか。</w:t>
            </w:r>
          </w:p>
        </w:tc>
        <w:tc>
          <w:tcPr>
            <w:tcW w:w="7229" w:type="dxa"/>
          </w:tcPr>
          <w:p w14:paraId="29B52AB8" w14:textId="77777777" w:rsidR="00AD0707" w:rsidRPr="00C731A0" w:rsidRDefault="00AD0707" w:rsidP="00AD0707">
            <w:pPr>
              <w:rPr>
                <w:rFonts w:ascii="ＭＳ ゴシック" w:eastAsia="ＭＳ ゴシック" w:hAnsi="ＭＳ ゴシック"/>
                <w:lang w:eastAsia="ja-JP"/>
              </w:rPr>
            </w:pPr>
          </w:p>
        </w:tc>
      </w:tr>
      <w:tr w:rsidR="00AD0707" w:rsidRPr="00C731A0" w14:paraId="4C320C14" w14:textId="77777777" w:rsidTr="00601602">
        <w:tc>
          <w:tcPr>
            <w:tcW w:w="3256" w:type="dxa"/>
            <w:shd w:val="clear" w:color="auto" w:fill="F2F2F2" w:themeFill="background1" w:themeFillShade="F2"/>
          </w:tcPr>
          <w:p w14:paraId="7F140653" w14:textId="77777777" w:rsidR="00AD0707" w:rsidRPr="00C731A0" w:rsidRDefault="00AD0707" w:rsidP="00AD0707">
            <w:pPr>
              <w:rPr>
                <w:rFonts w:ascii="ＭＳ ゴシック" w:eastAsia="ＭＳ ゴシック" w:hAnsi="ＭＳ ゴシック"/>
                <w:lang w:eastAsia="ja-JP"/>
              </w:rPr>
            </w:pP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と他の非認証製品が混在又は代替のリスクはあるか？</w:t>
            </w:r>
          </w:p>
          <w:p w14:paraId="412D9141" w14:textId="21F1BFC4"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ある場合は、どのようにリスクが軽減されるかを記述。</w:t>
            </w:r>
          </w:p>
        </w:tc>
        <w:tc>
          <w:tcPr>
            <w:tcW w:w="7229" w:type="dxa"/>
          </w:tcPr>
          <w:p w14:paraId="0C2A41FC" w14:textId="77777777" w:rsidR="00AD0707" w:rsidRPr="00C731A0" w:rsidRDefault="00AD0707" w:rsidP="00AD0707">
            <w:pPr>
              <w:rPr>
                <w:rFonts w:ascii="ＭＳ ゴシック" w:eastAsia="ＭＳ ゴシック" w:hAnsi="ＭＳ ゴシック"/>
                <w:lang w:eastAsia="ja-JP"/>
              </w:rPr>
            </w:pPr>
          </w:p>
        </w:tc>
      </w:tr>
      <w:tr w:rsidR="00AD0707" w:rsidRPr="00C731A0" w14:paraId="05824C77" w14:textId="77777777" w:rsidTr="00601602">
        <w:tc>
          <w:tcPr>
            <w:tcW w:w="3256" w:type="dxa"/>
            <w:shd w:val="clear" w:color="auto" w:fill="F2F2F2" w:themeFill="background1" w:themeFillShade="F2"/>
          </w:tcPr>
          <w:p w14:paraId="5E251A39"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異なる</w:t>
            </w:r>
            <w:proofErr w:type="spellStart"/>
            <w:r w:rsidRPr="00C731A0">
              <w:rPr>
                <w:rFonts w:ascii="ＭＳ ゴシック" w:eastAsia="ＭＳ ゴシック" w:hAnsi="ＭＳ ゴシック" w:hint="eastAsia"/>
                <w:lang w:eastAsia="ja-JP"/>
              </w:rPr>
              <w:t>UoA</w:t>
            </w:r>
            <w:proofErr w:type="spellEnd"/>
            <w:r w:rsidRPr="00C731A0">
              <w:rPr>
                <w:rFonts w:ascii="ＭＳ ゴシック" w:eastAsia="ＭＳ ゴシック" w:hAnsi="ＭＳ ゴシック" w:hint="eastAsia"/>
                <w:lang w:eastAsia="ja-JP"/>
              </w:rPr>
              <w:t>間で混在する他のリスクはあるか？</w:t>
            </w:r>
          </w:p>
          <w:p w14:paraId="506BE47B" w14:textId="77777777" w:rsidR="00AD0707" w:rsidRPr="00C731A0" w:rsidRDefault="00AD0707" w:rsidP="00AD070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どのようにリスクを軽減しているかについて記述。</w:t>
            </w:r>
          </w:p>
        </w:tc>
        <w:tc>
          <w:tcPr>
            <w:tcW w:w="7229" w:type="dxa"/>
          </w:tcPr>
          <w:p w14:paraId="5629327A" w14:textId="77777777" w:rsidR="00AD0707" w:rsidRPr="00C731A0" w:rsidRDefault="00AD0707" w:rsidP="00AD0707">
            <w:pPr>
              <w:rPr>
                <w:rFonts w:ascii="ＭＳ ゴシック" w:eastAsia="ＭＳ ゴシック" w:hAnsi="ＭＳ ゴシック"/>
                <w:lang w:eastAsia="ja-JP"/>
              </w:rPr>
            </w:pPr>
          </w:p>
        </w:tc>
      </w:tr>
    </w:tbl>
    <w:p w14:paraId="72BC120C" w14:textId="77777777" w:rsidR="00AD0707" w:rsidRPr="00C731A0" w:rsidRDefault="00AD0707" w:rsidP="00601602">
      <w:pPr>
        <w:rPr>
          <w:rFonts w:ascii="ＭＳ ゴシック" w:eastAsia="ＭＳ ゴシック" w:hAnsi="ＭＳ ゴシック"/>
          <w:lang w:eastAsia="ja-JP"/>
        </w:rPr>
      </w:pPr>
    </w:p>
    <w:p w14:paraId="340D45A1" w14:textId="5E87F0DC" w:rsidR="00AD0707" w:rsidRPr="00C731A0" w:rsidRDefault="00AD0707" w:rsidP="004B3633">
      <w:pPr>
        <w:pStyle w:val="2"/>
        <w:numPr>
          <w:ilvl w:val="0"/>
          <w:numId w:val="2"/>
        </w:numPr>
        <w:rPr>
          <w:rFonts w:ascii="ＭＳ ゴシック" w:eastAsia="ＭＳ ゴシック" w:hAnsi="ＭＳ ゴシック"/>
        </w:rPr>
      </w:pPr>
      <w:proofErr w:type="spellStart"/>
      <w:r w:rsidRPr="00C731A0">
        <w:rPr>
          <w:rFonts w:ascii="ＭＳ ゴシック" w:eastAsia="ＭＳ ゴシック" w:hAnsi="ＭＳ ゴシック" w:hint="eastAsia"/>
        </w:rPr>
        <w:t>予備審査結果</w:t>
      </w:r>
      <w:proofErr w:type="spellEnd"/>
    </w:p>
    <w:p w14:paraId="7C350149" w14:textId="77777777" w:rsidR="00AD0707" w:rsidRPr="00C731A0" w:rsidRDefault="00AD0707" w:rsidP="00601602">
      <w:pPr>
        <w:rPr>
          <w:rFonts w:ascii="ＭＳ ゴシック" w:eastAsia="ＭＳ ゴシック" w:hAnsi="ＭＳ ゴシック"/>
        </w:rPr>
      </w:pPr>
    </w:p>
    <w:p w14:paraId="187F3885" w14:textId="6C6FEB21" w:rsidR="00AD0707" w:rsidRPr="00C731A0" w:rsidRDefault="00AD0707" w:rsidP="004B3633">
      <w:pPr>
        <w:pStyle w:val="3"/>
        <w:numPr>
          <w:ilvl w:val="1"/>
          <w:numId w:val="2"/>
        </w:numPr>
        <w:rPr>
          <w:rFonts w:ascii="ＭＳ ゴシック" w:eastAsia="ＭＳ ゴシック" w:hAnsi="ＭＳ ゴシック"/>
        </w:rPr>
      </w:pPr>
      <w:proofErr w:type="spellStart"/>
      <w:r w:rsidRPr="00C731A0">
        <w:rPr>
          <w:rFonts w:ascii="ＭＳ ゴシック" w:eastAsia="ＭＳ ゴシック" w:hAnsi="ＭＳ ゴシック" w:hint="eastAsia"/>
        </w:rPr>
        <w:t>予備審査結果の概要</w:t>
      </w:r>
      <w:proofErr w:type="spellEnd"/>
    </w:p>
    <w:p w14:paraId="63A8087A" w14:textId="77777777" w:rsidR="00AD0707" w:rsidRPr="00C731A0" w:rsidRDefault="00AD0707" w:rsidP="00601602">
      <w:pPr>
        <w:rPr>
          <w:rFonts w:ascii="ＭＳ ゴシック" w:eastAsia="ＭＳ ゴシック" w:hAnsi="ＭＳ ゴシック"/>
        </w:rPr>
      </w:pPr>
    </w:p>
    <w:p w14:paraId="405A1912" w14:textId="33DDD6CF" w:rsidR="00AD0707" w:rsidRPr="00C731A0" w:rsidRDefault="00AD0707" w:rsidP="004B3633">
      <w:pPr>
        <w:pStyle w:val="4"/>
        <w:numPr>
          <w:ilvl w:val="2"/>
          <w:numId w:val="2"/>
        </w:numPr>
        <w:rPr>
          <w:rFonts w:ascii="ＭＳ ゴシック" w:eastAsia="ＭＳ ゴシック" w:hAnsi="ＭＳ ゴシック"/>
        </w:rPr>
      </w:pPr>
      <w:proofErr w:type="spellStart"/>
      <w:r w:rsidRPr="00C731A0">
        <w:rPr>
          <w:rFonts w:ascii="ＭＳ ゴシック" w:eastAsia="ＭＳ ゴシック" w:hAnsi="ＭＳ ゴシック" w:hint="eastAsia"/>
        </w:rPr>
        <w:t>概要</w:t>
      </w:r>
      <w:proofErr w:type="spellEnd"/>
    </w:p>
    <w:p w14:paraId="5B809ED4" w14:textId="77777777" w:rsidR="00AD0707" w:rsidRPr="00C731A0" w:rsidRDefault="00AD0707" w:rsidP="00601602">
      <w:pPr>
        <w:rPr>
          <w:rFonts w:ascii="ＭＳ ゴシック" w:eastAsia="ＭＳ ゴシック" w:hAnsi="ＭＳ ゴシック"/>
        </w:rPr>
      </w:pPr>
    </w:p>
    <w:p w14:paraId="705A1C4E" w14:textId="23B9E30B" w:rsidR="00AD0707" w:rsidRPr="00C731A0" w:rsidRDefault="00AD0707" w:rsidP="004B3633">
      <w:pPr>
        <w:pStyle w:val="5"/>
        <w:numPr>
          <w:ilvl w:val="3"/>
          <w:numId w:val="2"/>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追加の小見出し（任意）</w:t>
      </w:r>
    </w:p>
    <w:p w14:paraId="4BFCCEC0" w14:textId="77777777" w:rsidR="00AD0707" w:rsidRPr="00C731A0" w:rsidRDefault="00AD0707" w:rsidP="00601602">
      <w:pPr>
        <w:rPr>
          <w:rFonts w:ascii="ＭＳ ゴシック" w:eastAsia="ＭＳ ゴシック" w:hAnsi="ＭＳ ゴシック"/>
          <w:lang w:eastAsia="ja-JP"/>
        </w:rPr>
      </w:pPr>
    </w:p>
    <w:p w14:paraId="2B941EE1" w14:textId="77777777"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審査機関は、分析から得られた要点の概要を報告書に含めるべきであり、認証取得の障壁となり得る事項や、本審査に入る前に検討すべき事項について明確にすること。</w:t>
      </w:r>
    </w:p>
    <w:p w14:paraId="6C7165AB" w14:textId="77777777"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審査機関は、クライアントからの質問への回答を含めて、当該漁業に特に関連のあるその他の問題について記述することができる。</w:t>
      </w:r>
    </w:p>
    <w:p w14:paraId="55563958" w14:textId="77777777" w:rsidR="00AD0707" w:rsidRPr="00C731A0" w:rsidRDefault="00AD0707" w:rsidP="00601602">
      <w:pPr>
        <w:rPr>
          <w:rFonts w:ascii="ＭＳ ゴシック" w:eastAsia="ＭＳ ゴシック" w:hAnsi="ＭＳ ゴシック"/>
          <w:lang w:eastAsia="ja-JP"/>
        </w:rPr>
      </w:pPr>
    </w:p>
    <w:p w14:paraId="67E2D848" w14:textId="12275E74" w:rsidR="00AD0707" w:rsidRPr="00C731A0" w:rsidRDefault="00AD0707" w:rsidP="004B3633">
      <w:pPr>
        <w:pStyle w:val="4"/>
        <w:numPr>
          <w:ilvl w:val="2"/>
          <w:numId w:val="2"/>
        </w:numPr>
        <w:rPr>
          <w:rFonts w:ascii="ＭＳ ゴシック" w:eastAsia="ＭＳ ゴシック" w:hAnsi="ＭＳ ゴシック"/>
        </w:rPr>
      </w:pPr>
      <w:proofErr w:type="spellStart"/>
      <w:r w:rsidRPr="00C731A0">
        <w:rPr>
          <w:rFonts w:ascii="ＭＳ ゴシック" w:eastAsia="ＭＳ ゴシック" w:hAnsi="ＭＳ ゴシック" w:hint="eastAsia"/>
        </w:rPr>
        <w:t>推奨事項</w:t>
      </w:r>
      <w:proofErr w:type="spellEnd"/>
    </w:p>
    <w:p w14:paraId="049030E7" w14:textId="77777777" w:rsidR="00AD0707" w:rsidRPr="00C731A0" w:rsidRDefault="00AD0707" w:rsidP="00601602">
      <w:pPr>
        <w:rPr>
          <w:rFonts w:ascii="ＭＳ ゴシック" w:eastAsia="ＭＳ ゴシック" w:hAnsi="ＭＳ ゴシック"/>
        </w:rPr>
      </w:pPr>
    </w:p>
    <w:p w14:paraId="22356828" w14:textId="77777777"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審査機関が、クライアントへの推奨事項や今後の審査に関するメモを含めたい場合、このセクションに含めることができる。</w:t>
      </w:r>
    </w:p>
    <w:p w14:paraId="75E97AD4" w14:textId="77777777"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lastRenderedPageBreak/>
        <w:t>審査機関はクライアントに以下のことを通知する：</w:t>
      </w:r>
    </w:p>
    <w:p w14:paraId="0B289109" w14:textId="77777777" w:rsidR="00AD0707" w:rsidRPr="00C731A0" w:rsidRDefault="00AD0707" w:rsidP="004B3633">
      <w:pPr>
        <w:pStyle w:val="a9"/>
        <w:numPr>
          <w:ilvl w:val="0"/>
          <w:numId w:val="8"/>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管理組織や環境保護団体、漁獲後の産業部門、関係する商業漁業や非商業漁業グループと連携し、MSC の認証プロセスと認証関連事項（コストや利点などを含む）についての理解を求める。</w:t>
      </w:r>
    </w:p>
    <w:p w14:paraId="2E50ABA9" w14:textId="77777777" w:rsidR="00AD0707" w:rsidRPr="00C731A0" w:rsidRDefault="00AD0707" w:rsidP="004B3633">
      <w:pPr>
        <w:pStyle w:val="a9"/>
        <w:numPr>
          <w:ilvl w:val="0"/>
          <w:numId w:val="8"/>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本審査において、クライアントが提供すべきデータや資料の種類や範囲。</w:t>
      </w:r>
    </w:p>
    <w:p w14:paraId="67D63E5F" w14:textId="77777777" w:rsidR="00AD0707" w:rsidRPr="00C731A0" w:rsidRDefault="00AD0707" w:rsidP="004B3633">
      <w:pPr>
        <w:pStyle w:val="a9"/>
        <w:numPr>
          <w:ilvl w:val="0"/>
          <w:numId w:val="8"/>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本審査中の通知をいつ、どこで、どのようにして行うのかを確認する。</w:t>
      </w:r>
    </w:p>
    <w:p w14:paraId="2123A365" w14:textId="77777777" w:rsidR="00AD0707" w:rsidRPr="00C731A0" w:rsidRDefault="00AD0707" w:rsidP="004B3633">
      <w:pPr>
        <w:pStyle w:val="a9"/>
        <w:numPr>
          <w:ilvl w:val="0"/>
          <w:numId w:val="8"/>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val="en-US" w:eastAsia="ja-JP"/>
        </w:rPr>
        <w:t>漁業審査プロセスに関する</w:t>
      </w:r>
      <w:r w:rsidRPr="00C731A0">
        <w:rPr>
          <w:rFonts w:ascii="ＭＳ ゴシック" w:eastAsia="ＭＳ ゴシック" w:hAnsi="ＭＳ ゴシック"/>
          <w:i/>
          <w:iCs/>
          <w:lang w:val="en-US" w:eastAsia="ja-JP"/>
        </w:rPr>
        <w:t>MSC</w:t>
      </w:r>
      <w:r w:rsidRPr="00C731A0">
        <w:rPr>
          <w:rFonts w:ascii="ＭＳ ゴシック" w:eastAsia="ＭＳ ゴシック" w:hAnsi="ＭＳ ゴシック" w:hint="eastAsia"/>
          <w:i/>
          <w:iCs/>
          <w:lang w:val="en-US" w:eastAsia="ja-JP"/>
        </w:rPr>
        <w:t>のクライアント向けオプショナル研修についての情報を確認する。</w:t>
      </w:r>
    </w:p>
    <w:p w14:paraId="0C39A344" w14:textId="0FF9689C" w:rsidR="00AD0707" w:rsidRPr="00C731A0" w:rsidRDefault="00AD0707" w:rsidP="00601602">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参照：</w:t>
      </w:r>
      <w:r w:rsidRPr="00C731A0">
        <w:rPr>
          <w:rFonts w:ascii="ＭＳ ゴシック" w:eastAsia="ＭＳ ゴシック" w:hAnsi="ＭＳ ゴシック"/>
          <w:i/>
          <w:iCs/>
        </w:rPr>
        <w:t xml:space="preserve">FCP </w:t>
      </w:r>
      <w:r w:rsidRPr="00C731A0">
        <w:rPr>
          <w:rFonts w:ascii="ＭＳ ゴシック" w:eastAsia="ＭＳ ゴシック" w:hAnsi="ＭＳ ゴシック" w:hint="eastAsia"/>
          <w:i/>
          <w:iCs/>
          <w:lang w:eastAsia="ja-JP"/>
        </w:rPr>
        <w:t>第</w:t>
      </w:r>
      <w:r w:rsidR="008D65A8" w:rsidRPr="00C731A0">
        <w:rPr>
          <w:rFonts w:ascii="ＭＳ ゴシック" w:eastAsia="ＭＳ ゴシック" w:hAnsi="ＭＳ ゴシック" w:hint="eastAsia"/>
          <w:i/>
          <w:iCs/>
          <w:lang w:eastAsia="ja-JP"/>
        </w:rPr>
        <w:t>3</w:t>
      </w:r>
      <w:r w:rsidRPr="00C731A0">
        <w:rPr>
          <w:rFonts w:ascii="ＭＳ ゴシック" w:eastAsia="ＭＳ ゴシック" w:hAnsi="ＭＳ ゴシック"/>
          <w:i/>
          <w:iCs/>
        </w:rPr>
        <w:t>.</w:t>
      </w:r>
      <w:r w:rsidR="008D65A8" w:rsidRPr="00C731A0">
        <w:rPr>
          <w:rFonts w:ascii="ＭＳ ゴシック" w:eastAsia="ＭＳ ゴシック" w:hAnsi="ＭＳ ゴシック" w:hint="eastAsia"/>
          <w:i/>
          <w:iCs/>
          <w:lang w:eastAsia="ja-JP"/>
        </w:rPr>
        <w:t>0</w:t>
      </w:r>
      <w:r w:rsidRPr="00C731A0">
        <w:rPr>
          <w:rFonts w:ascii="ＭＳ ゴシック" w:eastAsia="ＭＳ ゴシック" w:hAnsi="ＭＳ ゴシック" w:hint="eastAsia"/>
          <w:i/>
          <w:iCs/>
          <w:lang w:eastAsia="ja-JP"/>
        </w:rPr>
        <w:t>版</w:t>
      </w:r>
      <w:r w:rsidRPr="00C731A0">
        <w:rPr>
          <w:rFonts w:ascii="ＭＳ ゴシック" w:eastAsia="ＭＳ ゴシック" w:hAnsi="ＭＳ ゴシック"/>
          <w:i/>
          <w:iCs/>
        </w:rPr>
        <w:t xml:space="preserve"> 7.1.7</w:t>
      </w:r>
    </w:p>
    <w:p w14:paraId="1A390C7F" w14:textId="77777777" w:rsidR="00AD0707" w:rsidRPr="00C731A0" w:rsidRDefault="00AD0707" w:rsidP="00601602">
      <w:pPr>
        <w:rPr>
          <w:rFonts w:ascii="ＭＳ ゴシック" w:eastAsia="ＭＳ ゴシック" w:hAnsi="ＭＳ ゴシック"/>
        </w:rPr>
      </w:pPr>
    </w:p>
    <w:p w14:paraId="19A11EBC" w14:textId="0B7B4752" w:rsidR="00AD0707" w:rsidRPr="00C731A0" w:rsidRDefault="00AD0707" w:rsidP="004B3633">
      <w:pPr>
        <w:pStyle w:val="3"/>
        <w:numPr>
          <w:ilvl w:val="1"/>
          <w:numId w:val="2"/>
        </w:numPr>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hint="eastAsia"/>
          <w:color w:val="2F5496" w:themeColor="accent1" w:themeShade="BF"/>
          <w:lang w:eastAsia="ja-JP"/>
        </w:rPr>
        <w:t>原則別の</w:t>
      </w:r>
      <w:r w:rsidR="00A57B77" w:rsidRPr="00C731A0">
        <w:rPr>
          <w:rFonts w:ascii="ＭＳ ゴシック" w:eastAsia="ＭＳ ゴシック" w:hAnsi="ＭＳ ゴシック" w:hint="eastAsia"/>
          <w:color w:val="2F5496" w:themeColor="accent1" w:themeShade="BF"/>
          <w:lang w:eastAsia="ja-JP"/>
        </w:rPr>
        <w:t>可能性のある</w:t>
      </w:r>
      <w:r w:rsidRPr="00C731A0">
        <w:rPr>
          <w:rFonts w:ascii="ＭＳ ゴシック" w:eastAsia="ＭＳ ゴシック" w:hAnsi="ＭＳ ゴシック" w:hint="eastAsia"/>
          <w:color w:val="2F5496" w:themeColor="accent1" w:themeShade="BF"/>
          <w:lang w:eastAsia="ja-JP"/>
        </w:rPr>
        <w:t>条件についてのまとめ</w:t>
      </w:r>
    </w:p>
    <w:p w14:paraId="5524C76C" w14:textId="77777777" w:rsidR="00AD0707" w:rsidRPr="00C731A0" w:rsidRDefault="00AD0707" w:rsidP="00601602">
      <w:pPr>
        <w:rPr>
          <w:rFonts w:ascii="ＭＳ ゴシック" w:eastAsia="ＭＳ ゴシック" w:hAnsi="ＭＳ ゴシック"/>
          <w:i/>
          <w:iCs/>
          <w:lang w:eastAsia="ja-JP"/>
        </w:rPr>
      </w:pPr>
    </w:p>
    <w:p w14:paraId="7F034BC1" w14:textId="47906A88" w:rsidR="00AD0707" w:rsidRPr="00C731A0" w:rsidRDefault="00AD0707" w:rsidP="00601602">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表6：原則レベルでの得点のまとめ</w:t>
      </w:r>
    </w:p>
    <w:tbl>
      <w:tblPr>
        <w:tblStyle w:val="a7"/>
        <w:tblW w:w="10485" w:type="dxa"/>
        <w:tblCellMar>
          <w:top w:w="57" w:type="dxa"/>
          <w:bottom w:w="57" w:type="dxa"/>
        </w:tblCellMar>
        <w:tblLook w:val="04A0" w:firstRow="1" w:lastRow="0" w:firstColumn="1" w:lastColumn="0" w:noHBand="0" w:noVBand="1"/>
      </w:tblPr>
      <w:tblGrid>
        <w:gridCol w:w="5242"/>
        <w:gridCol w:w="5243"/>
      </w:tblGrid>
      <w:tr w:rsidR="00F76211" w:rsidRPr="00C731A0" w14:paraId="0B489F25" w14:textId="77777777" w:rsidTr="00601602">
        <w:tc>
          <w:tcPr>
            <w:tcW w:w="5242" w:type="dxa"/>
            <w:shd w:val="clear" w:color="auto" w:fill="D9D9D9" w:themeFill="background1" w:themeFillShade="D9"/>
          </w:tcPr>
          <w:p w14:paraId="3C7E1CEE" w14:textId="2A469EA6" w:rsidR="00F76211" w:rsidRPr="00C731A0" w:rsidRDefault="00F76211" w:rsidP="00F76211">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漁業</w:t>
            </w:r>
            <w:proofErr w:type="spellEnd"/>
            <w:r w:rsidRPr="002E6636">
              <w:rPr>
                <w:rFonts w:ascii="ＭＳ ゴシック" w:eastAsia="ＭＳ ゴシック" w:hAnsi="ＭＳ ゴシック" w:hint="eastAsia"/>
                <w:b/>
                <w:bCs/>
                <w:lang w:eastAsia="ja-JP"/>
              </w:rPr>
              <w:t>認証規格</w:t>
            </w:r>
            <w:proofErr w:type="spellStart"/>
            <w:r w:rsidRPr="002E6636">
              <w:rPr>
                <w:rFonts w:ascii="ＭＳ ゴシック" w:eastAsia="ＭＳ ゴシック" w:hAnsi="ＭＳ ゴシック" w:hint="eastAsia"/>
                <w:b/>
                <w:bCs/>
              </w:rPr>
              <w:t>の原則</w:t>
            </w:r>
            <w:proofErr w:type="spellEnd"/>
          </w:p>
        </w:tc>
        <w:tc>
          <w:tcPr>
            <w:tcW w:w="5243" w:type="dxa"/>
            <w:shd w:val="clear" w:color="auto" w:fill="D9D9D9" w:themeFill="background1" w:themeFillShade="D9"/>
          </w:tcPr>
          <w:p w14:paraId="2C81D156" w14:textId="47839CBA" w:rsidR="00F76211" w:rsidRPr="00C731A0" w:rsidRDefault="00F76211" w:rsidP="00F76211">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仮の得点範囲が60点未満の業績評価指標の数</w:t>
            </w:r>
          </w:p>
        </w:tc>
      </w:tr>
      <w:tr w:rsidR="00F76211" w:rsidRPr="00C731A0" w14:paraId="107DA8D8" w14:textId="77777777" w:rsidTr="00601602">
        <w:tc>
          <w:tcPr>
            <w:tcW w:w="5242" w:type="dxa"/>
            <w:shd w:val="clear" w:color="auto" w:fill="F2F2F2" w:themeFill="background1" w:themeFillShade="F2"/>
          </w:tcPr>
          <w:p w14:paraId="41F63453" w14:textId="36F694CD" w:rsidR="00F76211" w:rsidRPr="00C731A0" w:rsidRDefault="00F76211" w:rsidP="00F76211">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原則1</w:t>
            </w:r>
            <w:r w:rsidRPr="002E6636">
              <w:rPr>
                <w:rFonts w:ascii="ＭＳ ゴシック" w:eastAsia="ＭＳ ゴシック" w:hAnsi="ＭＳ ゴシック"/>
                <w:lang w:eastAsia="ja-JP"/>
              </w:rPr>
              <w:t xml:space="preserve"> –</w:t>
            </w:r>
            <w:r w:rsidRPr="002E6636">
              <w:rPr>
                <w:rFonts w:ascii="ＭＳ ゴシック" w:eastAsia="ＭＳ ゴシック" w:hAnsi="ＭＳ ゴシック" w:hint="eastAsia"/>
                <w:lang w:eastAsia="ja-JP"/>
              </w:rPr>
              <w:t xml:space="preserve"> 資源の持続可能性</w:t>
            </w:r>
          </w:p>
        </w:tc>
        <w:tc>
          <w:tcPr>
            <w:tcW w:w="5243" w:type="dxa"/>
            <w:shd w:val="clear" w:color="auto" w:fill="FFFFFF" w:themeFill="background1"/>
          </w:tcPr>
          <w:p w14:paraId="1D42387C" w14:textId="77777777" w:rsidR="00F76211" w:rsidRPr="00C731A0" w:rsidRDefault="00F76211" w:rsidP="00F76211">
            <w:pPr>
              <w:rPr>
                <w:rFonts w:ascii="ＭＳ ゴシック" w:eastAsia="ＭＳ ゴシック" w:hAnsi="ＭＳ ゴシック"/>
                <w:lang w:eastAsia="ja-JP"/>
              </w:rPr>
            </w:pPr>
          </w:p>
        </w:tc>
      </w:tr>
      <w:tr w:rsidR="00F76211" w:rsidRPr="00C731A0" w14:paraId="65F7A80E" w14:textId="77777777" w:rsidTr="00601602">
        <w:tc>
          <w:tcPr>
            <w:tcW w:w="5242" w:type="dxa"/>
            <w:shd w:val="clear" w:color="auto" w:fill="F2F2F2" w:themeFill="background1" w:themeFillShade="F2"/>
          </w:tcPr>
          <w:p w14:paraId="3A7C6DF3" w14:textId="11E6FC2F" w:rsidR="00F76211" w:rsidRPr="00C731A0" w:rsidRDefault="00F76211" w:rsidP="00F76211">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原則2</w:t>
            </w:r>
            <w:r w:rsidRPr="002E6636">
              <w:rPr>
                <w:rFonts w:ascii="ＭＳ ゴシック" w:eastAsia="ＭＳ ゴシック" w:hAnsi="ＭＳ ゴシック"/>
                <w:lang w:eastAsia="ja-JP"/>
              </w:rPr>
              <w:t xml:space="preserve"> –</w:t>
            </w:r>
            <w:r w:rsidRPr="002E6636">
              <w:rPr>
                <w:rFonts w:ascii="ＭＳ ゴシック" w:eastAsia="ＭＳ ゴシック" w:hAnsi="ＭＳ ゴシック" w:hint="eastAsia"/>
                <w:lang w:eastAsia="ja-JP"/>
              </w:rPr>
              <w:t xml:space="preserve"> 漁業が生態系に与える影響</w:t>
            </w:r>
          </w:p>
        </w:tc>
        <w:tc>
          <w:tcPr>
            <w:tcW w:w="5243" w:type="dxa"/>
            <w:shd w:val="clear" w:color="auto" w:fill="FFFFFF" w:themeFill="background1"/>
          </w:tcPr>
          <w:p w14:paraId="5292D4B9" w14:textId="77777777" w:rsidR="00F76211" w:rsidRPr="00C731A0" w:rsidRDefault="00F76211" w:rsidP="00F76211">
            <w:pPr>
              <w:rPr>
                <w:rFonts w:ascii="ＭＳ ゴシック" w:eastAsia="ＭＳ ゴシック" w:hAnsi="ＭＳ ゴシック"/>
                <w:lang w:eastAsia="ja-JP"/>
              </w:rPr>
            </w:pPr>
          </w:p>
        </w:tc>
      </w:tr>
      <w:tr w:rsidR="00F76211" w:rsidRPr="00C731A0" w14:paraId="655B6C41" w14:textId="77777777" w:rsidTr="00601602">
        <w:tc>
          <w:tcPr>
            <w:tcW w:w="5242" w:type="dxa"/>
            <w:shd w:val="clear" w:color="auto" w:fill="F2F2F2" w:themeFill="background1" w:themeFillShade="F2"/>
          </w:tcPr>
          <w:p w14:paraId="6621E679" w14:textId="7B48851D" w:rsidR="00F76211" w:rsidRPr="00C731A0" w:rsidRDefault="00F76211" w:rsidP="00F76211">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原則3</w:t>
            </w:r>
            <w:r w:rsidRPr="002E6636">
              <w:rPr>
                <w:rFonts w:ascii="ＭＳ ゴシック" w:eastAsia="ＭＳ ゴシック" w:hAnsi="ＭＳ ゴシック"/>
                <w:lang w:eastAsia="ja-JP"/>
              </w:rPr>
              <w:t xml:space="preserve"> –</w:t>
            </w:r>
            <w:r w:rsidRPr="002E6636">
              <w:rPr>
                <w:rFonts w:ascii="ＭＳ ゴシック" w:eastAsia="ＭＳ ゴシック" w:hAnsi="ＭＳ ゴシック" w:hint="eastAsia"/>
                <w:lang w:eastAsia="ja-JP"/>
              </w:rPr>
              <w:t xml:space="preserve"> 漁業の管理システム</w:t>
            </w:r>
          </w:p>
        </w:tc>
        <w:tc>
          <w:tcPr>
            <w:tcW w:w="5243" w:type="dxa"/>
            <w:shd w:val="clear" w:color="auto" w:fill="FFFFFF" w:themeFill="background1"/>
          </w:tcPr>
          <w:p w14:paraId="3D93ACDD" w14:textId="77777777" w:rsidR="00F76211" w:rsidRPr="00C731A0" w:rsidRDefault="00F76211" w:rsidP="00F76211">
            <w:pPr>
              <w:rPr>
                <w:rFonts w:ascii="ＭＳ ゴシック" w:eastAsia="ＭＳ ゴシック" w:hAnsi="ＭＳ ゴシック"/>
                <w:lang w:eastAsia="ja-JP"/>
              </w:rPr>
            </w:pPr>
          </w:p>
        </w:tc>
      </w:tr>
    </w:tbl>
    <w:p w14:paraId="7F54EEDF" w14:textId="77777777" w:rsidR="00AD0707" w:rsidRPr="00C731A0" w:rsidRDefault="00AD0707" w:rsidP="00601602">
      <w:pPr>
        <w:rPr>
          <w:rFonts w:ascii="ＭＳ ゴシック" w:eastAsia="ＭＳ ゴシック" w:hAnsi="ＭＳ ゴシック"/>
          <w:lang w:eastAsia="ja-JP"/>
        </w:rPr>
      </w:pPr>
    </w:p>
    <w:p w14:paraId="785CEB7A" w14:textId="3F9DC611" w:rsidR="00AD0707" w:rsidRPr="00C731A0" w:rsidRDefault="00AD0707" w:rsidP="004B3633">
      <w:pPr>
        <w:pStyle w:val="3"/>
        <w:numPr>
          <w:ilvl w:val="1"/>
          <w:numId w:val="2"/>
        </w:numPr>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hint="eastAsia"/>
          <w:color w:val="2F5496" w:themeColor="accent1" w:themeShade="BF"/>
          <w:lang w:eastAsia="ja-JP"/>
        </w:rPr>
        <w:t>業績評価指標レベルでの得点のまとめ</w:t>
      </w:r>
    </w:p>
    <w:p w14:paraId="1FC29AF0" w14:textId="77777777" w:rsidR="00AD0707" w:rsidRPr="00C731A0" w:rsidRDefault="00AD0707" w:rsidP="00601602">
      <w:pPr>
        <w:rPr>
          <w:rFonts w:ascii="ＭＳ ゴシック" w:eastAsia="ＭＳ ゴシック" w:hAnsi="ＭＳ ゴシック"/>
          <w:lang w:eastAsia="ja-JP"/>
        </w:rPr>
      </w:pPr>
    </w:p>
    <w:p w14:paraId="381F6553" w14:textId="6D843FA7"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下の「業績評価指標レベルの得点のまとめ」に記入し、報告書に含めなければならない。セクション7.4～7.6の完全な業績評価指標の得点表を含めることもできる。セクションを使用していない場合は、これを削除してもよい。予備審査の一環として業績評価指標が審査されなかった場合、審査機関は報告書にその旨を記し、採点は行わない。</w:t>
      </w:r>
    </w:p>
    <w:p w14:paraId="4D24F74F" w14:textId="3B2CD95A"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w:t>
      </w:r>
      <w:r w:rsidR="00FF4415" w:rsidRPr="00C731A0">
        <w:rPr>
          <w:rFonts w:ascii="ＭＳ ゴシック" w:eastAsia="ＭＳ ゴシック" w:hAnsi="ＭＳ ゴシック" w:hint="eastAsia"/>
          <w:i/>
          <w:iCs/>
          <w:lang w:eastAsia="ja-JP"/>
        </w:rPr>
        <w:t>仮の得点範囲</w:t>
      </w:r>
      <w:r w:rsidRPr="00C731A0">
        <w:rPr>
          <w:rFonts w:ascii="ＭＳ ゴシック" w:eastAsia="ＭＳ ゴシック" w:hAnsi="ＭＳ ゴシック" w:hint="eastAsia"/>
          <w:i/>
          <w:iCs/>
          <w:lang w:eastAsia="ja-JP"/>
        </w:rPr>
        <w:t>を採点する際、以下を検討して結果を決定する：</w:t>
      </w:r>
    </w:p>
    <w:p w14:paraId="6A7E0E95" w14:textId="77777777" w:rsidR="00AD0707" w:rsidRPr="00C731A0" w:rsidRDefault="00AD0707" w:rsidP="004B3633">
      <w:pPr>
        <w:pStyle w:val="a9"/>
        <w:numPr>
          <w:ilvl w:val="0"/>
          <w:numId w:val="18"/>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情報によると、いずれの評価項目においてもSG60を満たしそうにない（不合格 &lt;60）。</w:t>
      </w:r>
    </w:p>
    <w:p w14:paraId="0102670A" w14:textId="77777777" w:rsidR="00AD0707" w:rsidRPr="00C731A0" w:rsidRDefault="00AD0707" w:rsidP="004B3633">
      <w:pPr>
        <w:pStyle w:val="a9"/>
        <w:numPr>
          <w:ilvl w:val="0"/>
          <w:numId w:val="18"/>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 xml:space="preserve">情報によると、漁業がSG60に達すると考えられるが、SG80ではすべての評価項目を満たさない可能性があり、条件が必要となるかもしれない（条件付き合格 60 </w:t>
      </w:r>
      <w:r w:rsidRPr="00C731A0">
        <w:rPr>
          <w:rFonts w:ascii="ＭＳ ゴシック" w:eastAsia="ＭＳ ゴシック" w:hAnsi="ＭＳ ゴシック"/>
          <w:i/>
          <w:iCs/>
          <w:lang w:eastAsia="ja-JP"/>
        </w:rPr>
        <w:t>–</w:t>
      </w:r>
      <w:r w:rsidRPr="00C731A0">
        <w:rPr>
          <w:rFonts w:ascii="ＭＳ ゴシック" w:eastAsia="ＭＳ ゴシック" w:hAnsi="ＭＳ ゴシック" w:hint="eastAsia"/>
          <w:i/>
          <w:iCs/>
          <w:lang w:eastAsia="ja-JP"/>
        </w:rPr>
        <w:t xml:space="preserve"> 79）。</w:t>
      </w:r>
    </w:p>
    <w:p w14:paraId="5437963D" w14:textId="429B1DF9" w:rsidR="00AD0707" w:rsidRPr="00C731A0" w:rsidRDefault="00AD0707" w:rsidP="004B3633">
      <w:pPr>
        <w:pStyle w:val="a9"/>
        <w:numPr>
          <w:ilvl w:val="0"/>
          <w:numId w:val="18"/>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情報によると、漁業は</w:t>
      </w:r>
      <w:r w:rsidRPr="00C731A0">
        <w:rPr>
          <w:rFonts w:ascii="ＭＳ ゴシック" w:eastAsia="ＭＳ ゴシック" w:hAnsi="ＭＳ ゴシック"/>
          <w:i/>
          <w:iCs/>
          <w:lang w:eastAsia="ja-JP"/>
        </w:rPr>
        <w:t>SG80</w:t>
      </w:r>
      <w:r w:rsidRPr="00C731A0">
        <w:rPr>
          <w:rFonts w:ascii="ＭＳ ゴシック" w:eastAsia="ＭＳ ゴシック" w:hAnsi="ＭＳ ゴシック" w:hint="eastAsia"/>
          <w:i/>
          <w:iCs/>
          <w:lang w:eastAsia="ja-JP"/>
        </w:rPr>
        <w:t>を超えて、業績評価指標に条件</w:t>
      </w:r>
      <w:r w:rsidR="007D343C" w:rsidRPr="00C731A0">
        <w:rPr>
          <w:rFonts w:ascii="ＭＳ ゴシック" w:eastAsia="ＭＳ ゴシック" w:hAnsi="ＭＳ ゴシック" w:hint="eastAsia"/>
          <w:i/>
          <w:iCs/>
          <w:lang w:eastAsia="ja-JP"/>
        </w:rPr>
        <w:t>なし</w:t>
      </w:r>
      <w:r w:rsidRPr="00C731A0">
        <w:rPr>
          <w:rFonts w:ascii="ＭＳ ゴシック" w:eastAsia="ＭＳ ゴシック" w:hAnsi="ＭＳ ゴシック" w:hint="eastAsia"/>
          <w:i/>
          <w:iCs/>
          <w:lang w:eastAsia="ja-JP"/>
        </w:rPr>
        <w:t>で合格となると考えられる。漁業は、</w:t>
      </w:r>
      <w:r w:rsidRPr="00C731A0">
        <w:rPr>
          <w:rFonts w:ascii="ＭＳ ゴシック" w:eastAsia="ＭＳ ゴシック" w:hAnsi="ＭＳ ゴシック"/>
          <w:i/>
          <w:iCs/>
          <w:lang w:eastAsia="ja-JP"/>
        </w:rPr>
        <w:t xml:space="preserve">SG100 </w:t>
      </w:r>
      <w:r w:rsidRPr="00C731A0">
        <w:rPr>
          <w:rFonts w:ascii="ＭＳ ゴシック" w:eastAsia="ＭＳ ゴシック" w:hAnsi="ＭＳ ゴシック" w:hint="eastAsia"/>
          <w:i/>
          <w:iCs/>
          <w:lang w:eastAsia="ja-JP"/>
        </w:rPr>
        <w:t>レベルにおいて</w:t>
      </w:r>
      <w:r w:rsidRPr="00C731A0">
        <w:rPr>
          <w:rFonts w:ascii="ＭＳ ゴシック" w:eastAsia="ＭＳ ゴシック" w:hAnsi="ＭＳ ゴシック"/>
          <w:i/>
          <w:iCs/>
          <w:lang w:eastAsia="ja-JP"/>
        </w:rPr>
        <w:t>1</w:t>
      </w:r>
      <w:r w:rsidRPr="00C731A0">
        <w:rPr>
          <w:rFonts w:ascii="ＭＳ ゴシック" w:eastAsia="ＭＳ ゴシック" w:hAnsi="ＭＳ ゴシック" w:hint="eastAsia"/>
          <w:i/>
          <w:iCs/>
          <w:lang w:eastAsia="ja-JP"/>
        </w:rPr>
        <w:t>つ以上の評価項目を満たす可能性がある（合格</w:t>
      </w:r>
      <w:r w:rsidRPr="00C731A0">
        <w:rPr>
          <w:rFonts w:ascii="ＭＳ ゴシック" w:eastAsia="ＭＳ ゴシック" w:hAnsi="ＭＳ ゴシック"/>
          <w:i/>
          <w:iCs/>
          <w:lang w:eastAsia="ja-JP"/>
        </w:rPr>
        <w:t xml:space="preserve"> ≥80</w:t>
      </w:r>
      <w:r w:rsidRPr="00C731A0">
        <w:rPr>
          <w:rFonts w:ascii="ＭＳ ゴシック" w:eastAsia="ＭＳ ゴシック" w:hAnsi="ＭＳ ゴシック" w:hint="eastAsia"/>
          <w:i/>
          <w:iCs/>
          <w:lang w:eastAsia="ja-JP"/>
        </w:rPr>
        <w:t>）。</w:t>
      </w:r>
    </w:p>
    <w:p w14:paraId="738B976C" w14:textId="10360DC1"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w:t>
      </w:r>
      <w:r w:rsidR="00FF4415" w:rsidRPr="00C731A0">
        <w:rPr>
          <w:rFonts w:ascii="ＭＳ ゴシック" w:eastAsia="ＭＳ ゴシック" w:hAnsi="ＭＳ ゴシック" w:hint="eastAsia"/>
          <w:i/>
          <w:iCs/>
          <w:lang w:eastAsia="ja-JP"/>
        </w:rPr>
        <w:t>仮の得点範囲</w:t>
      </w:r>
      <w:r w:rsidRPr="00C731A0">
        <w:rPr>
          <w:rFonts w:ascii="ＭＳ ゴシック" w:eastAsia="ＭＳ ゴシック" w:hAnsi="ＭＳ ゴシック" w:hint="eastAsia"/>
          <w:i/>
          <w:iCs/>
          <w:lang w:eastAsia="ja-JP"/>
        </w:rPr>
        <w:t>のセルを色分けしなければならない（例：60点＝赤、60-79点＝黄、緑＝80点以上など）。</w:t>
      </w:r>
    </w:p>
    <w:p w14:paraId="37481925" w14:textId="77777777"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得点のまとめにおいて評価項目が言及されている場合は、MSC漁業認証規格の文言を用いて評価項目について記述すること。</w:t>
      </w:r>
    </w:p>
    <w:p w14:paraId="74EECCA9" w14:textId="77777777"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適宜、個々の業績評価指標の得点が、原則の総合点にどのように影響するかについてのコメントを記述する。これによって、例えば、1つの原則の中で、その漁業がMSC漁業認証規格に合致しない可能性のある状況を引き起こすようなPIが多数存在するかを確認することができる。</w:t>
      </w:r>
    </w:p>
    <w:p w14:paraId="082E706D" w14:textId="402D3A8B"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漁業がデータ不足であり、</w:t>
      </w:r>
      <w:r w:rsidRPr="00C731A0">
        <w:rPr>
          <w:rFonts w:ascii="ＭＳ ゴシック" w:eastAsia="ＭＳ ゴシック" w:hAnsi="ＭＳ ゴシック" w:cs="Arial"/>
          <w:i/>
          <w:iCs/>
          <w:lang w:eastAsia="ja-JP"/>
        </w:rPr>
        <w:t>リスクに基づいた審査枠組み</w:t>
      </w:r>
      <w:r w:rsidRPr="00C731A0">
        <w:rPr>
          <w:rFonts w:ascii="ＭＳ ゴシック" w:eastAsia="ＭＳ ゴシック" w:hAnsi="ＭＳ ゴシック" w:hint="eastAsia"/>
          <w:i/>
          <w:iCs/>
          <w:lang w:eastAsia="ja-JP"/>
        </w:rPr>
        <w:t>（RBF）を使用する必要がある場合、審査機関はその旨を漁業に示</w:t>
      </w:r>
      <w:r w:rsidR="007D343C" w:rsidRPr="00C731A0">
        <w:rPr>
          <w:rFonts w:ascii="ＭＳ ゴシック" w:eastAsia="ＭＳ ゴシック" w:hAnsi="ＭＳ ゴシック" w:hint="eastAsia"/>
          <w:i/>
          <w:iCs/>
          <w:lang w:eastAsia="ja-JP"/>
        </w:rPr>
        <w:t>さ</w:t>
      </w:r>
      <w:r w:rsidRPr="00C731A0">
        <w:rPr>
          <w:rFonts w:ascii="ＭＳ ゴシック" w:eastAsia="ＭＳ ゴシック" w:hAnsi="ＭＳ ゴシック" w:hint="eastAsia"/>
          <w:i/>
          <w:iCs/>
          <w:lang w:eastAsia="ja-JP"/>
        </w:rPr>
        <w:t>なければならない（FCP v2.3 7.1.5表3）。PI 1.1.1の採点にRBFを使用する場合は、PI 1.1.2 の採点は不要であり、PI 1.2.4には既定の80点を付ける。</w:t>
      </w:r>
    </w:p>
    <w:p w14:paraId="07E16D8C" w14:textId="5684C390"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業績評価指標1.1.1（資源状態）、2.1.1（第一種）の結果）、2.2.1（第二種結果）については、FCP第2.3版PF4に記されているように予備的なPSAを実施し、その結果を該当する</w:t>
      </w:r>
      <w:r w:rsidR="008F0202" w:rsidRPr="00C731A0">
        <w:rPr>
          <w:rFonts w:ascii="ＭＳ ゴシック" w:eastAsia="ＭＳ ゴシック" w:hAnsi="ＭＳ ゴシック" w:hint="eastAsia"/>
          <w:i/>
          <w:iCs/>
          <w:lang w:eastAsia="ja-JP"/>
        </w:rPr>
        <w:t>業績評価指標</w:t>
      </w:r>
      <w:r w:rsidRPr="00C731A0">
        <w:rPr>
          <w:rFonts w:ascii="ＭＳ ゴシック" w:eastAsia="ＭＳ ゴシック" w:hAnsi="ＭＳ ゴシック" w:hint="eastAsia"/>
          <w:i/>
          <w:iCs/>
          <w:lang w:eastAsia="ja-JP"/>
        </w:rPr>
        <w:t>の表の空欄に記録する。</w:t>
      </w:r>
    </w:p>
    <w:p w14:paraId="644B9AD0" w14:textId="3E4F442E" w:rsidR="00AD0707" w:rsidRPr="00C731A0" w:rsidRDefault="00AD0707" w:rsidP="0060160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業績評価指標 2.4.1（生息域結果）については、FCP第2.3版 PF7に記されているように予備的なCSAを実施し、その結果をこの</w:t>
      </w:r>
      <w:r w:rsidR="00B063F0" w:rsidRPr="00C731A0">
        <w:rPr>
          <w:rFonts w:ascii="ＭＳ ゴシック" w:eastAsia="ＭＳ ゴシック" w:hAnsi="ＭＳ ゴシック" w:hint="eastAsia"/>
          <w:i/>
          <w:iCs/>
          <w:lang w:eastAsia="ja-JP"/>
        </w:rPr>
        <w:t>業績評価指標</w:t>
      </w:r>
      <w:r w:rsidRPr="00C731A0">
        <w:rPr>
          <w:rFonts w:ascii="ＭＳ ゴシック" w:eastAsia="ＭＳ ゴシック" w:hAnsi="ＭＳ ゴシック" w:hint="eastAsia"/>
          <w:i/>
          <w:iCs/>
          <w:lang w:eastAsia="ja-JP"/>
        </w:rPr>
        <w:t>の表の空欄に記録する。</w:t>
      </w:r>
    </w:p>
    <w:p w14:paraId="437F044A" w14:textId="38174140" w:rsidR="00AD0707" w:rsidRPr="00C731A0" w:rsidRDefault="00AD0707" w:rsidP="00AD0707">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lastRenderedPageBreak/>
        <w:t>表7：業績評価指標レベルの得点のまとめ</w:t>
      </w:r>
    </w:p>
    <w:tbl>
      <w:tblPr>
        <w:tblStyle w:val="a7"/>
        <w:tblW w:w="10485" w:type="dxa"/>
        <w:tblCellMar>
          <w:top w:w="57" w:type="dxa"/>
          <w:bottom w:w="57" w:type="dxa"/>
        </w:tblCellMar>
        <w:tblLook w:val="04A0" w:firstRow="1" w:lastRow="0" w:firstColumn="1" w:lastColumn="0" w:noHBand="0" w:noVBand="1"/>
      </w:tblPr>
      <w:tblGrid>
        <w:gridCol w:w="4957"/>
        <w:gridCol w:w="2764"/>
        <w:gridCol w:w="2764"/>
      </w:tblGrid>
      <w:tr w:rsidR="00A5781E" w:rsidRPr="00C731A0" w14:paraId="02C31664" w14:textId="77777777" w:rsidTr="004C783C">
        <w:tc>
          <w:tcPr>
            <w:tcW w:w="4957" w:type="dxa"/>
            <w:shd w:val="clear" w:color="auto" w:fill="D9D9D9" w:themeFill="background1" w:themeFillShade="D9"/>
          </w:tcPr>
          <w:p w14:paraId="5FAB4FEE" w14:textId="7EA058C0"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71A7A8EC" w14:textId="239E12C3"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48085574" w14:textId="4F8D3BE0"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772974" w:rsidRPr="00C731A0" w14:paraId="574669A9" w14:textId="77777777" w:rsidTr="004C783C">
        <w:tc>
          <w:tcPr>
            <w:tcW w:w="4957" w:type="dxa"/>
            <w:shd w:val="clear" w:color="auto" w:fill="FFFFFF" w:themeFill="background1"/>
          </w:tcPr>
          <w:p w14:paraId="3D50CAF7" w14:textId="41F8FDE7" w:rsidR="00772974" w:rsidRPr="00C731A0" w:rsidRDefault="00772974" w:rsidP="0008245D">
            <w:pPr>
              <w:rPr>
                <w:rFonts w:ascii="ＭＳ ゴシック" w:eastAsia="ＭＳ ゴシック" w:hAnsi="ＭＳ ゴシック"/>
                <w:b/>
                <w:bCs/>
                <w:sz w:val="21"/>
                <w:szCs w:val="21"/>
              </w:rPr>
            </w:pPr>
            <w:r w:rsidRPr="00C731A0">
              <w:rPr>
                <w:rFonts w:ascii="ＭＳ ゴシック" w:eastAsia="ＭＳ ゴシック" w:hAnsi="ＭＳ ゴシック"/>
                <w:b/>
                <w:bCs/>
              </w:rPr>
              <w:t xml:space="preserve">1.1.1 </w:t>
            </w:r>
            <w:proofErr w:type="spellStart"/>
            <w:r w:rsidR="00512A43" w:rsidRPr="00C731A0">
              <w:rPr>
                <w:rFonts w:ascii="ＭＳ ゴシック" w:eastAsia="ＭＳ ゴシック" w:hAnsi="ＭＳ ゴシック" w:hint="eastAsia"/>
                <w:b/>
                <w:bCs/>
                <w:szCs w:val="20"/>
              </w:rPr>
              <w:t>資源状態</w:t>
            </w:r>
            <w:proofErr w:type="spellEnd"/>
          </w:p>
        </w:tc>
        <w:tc>
          <w:tcPr>
            <w:tcW w:w="2764" w:type="dxa"/>
            <w:shd w:val="clear" w:color="auto" w:fill="FFFFFF" w:themeFill="background1"/>
          </w:tcPr>
          <w:p w14:paraId="113EA63D" w14:textId="398F8679" w:rsidR="00772974" w:rsidRPr="00C731A0" w:rsidRDefault="00772974" w:rsidP="00772974">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2B7C3693" w14:textId="5226AC91" w:rsidR="00772974" w:rsidRPr="00C731A0" w:rsidRDefault="00772974" w:rsidP="00772974">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5EECA317" w14:textId="77777777" w:rsidTr="000045D1">
        <w:tc>
          <w:tcPr>
            <w:tcW w:w="10485" w:type="dxa"/>
            <w:gridSpan w:val="3"/>
            <w:shd w:val="clear" w:color="auto" w:fill="F2F2F2" w:themeFill="background1" w:themeFillShade="F2"/>
          </w:tcPr>
          <w:p w14:paraId="5A67E5ED" w14:textId="2DFBEB3B"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54073BAD" w14:textId="77777777" w:rsidTr="00581657">
        <w:tc>
          <w:tcPr>
            <w:tcW w:w="10485" w:type="dxa"/>
            <w:gridSpan w:val="3"/>
            <w:shd w:val="clear" w:color="auto" w:fill="FFFFFF" w:themeFill="background1"/>
          </w:tcPr>
          <w:p w14:paraId="267AE746" w14:textId="77777777" w:rsidR="0008245D" w:rsidRPr="00C731A0" w:rsidRDefault="0008245D" w:rsidP="0008245D">
            <w:pPr>
              <w:rPr>
                <w:rFonts w:ascii="ＭＳ ゴシック" w:eastAsia="ＭＳ ゴシック" w:hAnsi="ＭＳ ゴシック"/>
              </w:rPr>
            </w:pPr>
          </w:p>
        </w:tc>
      </w:tr>
      <w:tr w:rsidR="00A5781E" w:rsidRPr="00C731A0" w14:paraId="1335E5F1" w14:textId="77777777" w:rsidTr="00581657">
        <w:tc>
          <w:tcPr>
            <w:tcW w:w="4957" w:type="dxa"/>
            <w:shd w:val="clear" w:color="auto" w:fill="D9D9D9" w:themeFill="background1" w:themeFillShade="D9"/>
          </w:tcPr>
          <w:p w14:paraId="44AE3E8C" w14:textId="2BA6534F"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6BA252E7" w14:textId="16073522"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4D536426" w14:textId="400FF5D9"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772974" w:rsidRPr="00C731A0" w14:paraId="6831F266" w14:textId="77777777" w:rsidTr="00581657">
        <w:tc>
          <w:tcPr>
            <w:tcW w:w="4957" w:type="dxa"/>
            <w:shd w:val="clear" w:color="auto" w:fill="FFFFFF" w:themeFill="background1"/>
          </w:tcPr>
          <w:p w14:paraId="15C303C1" w14:textId="56379644" w:rsidR="00772974" w:rsidRPr="00C731A0" w:rsidRDefault="005073B0" w:rsidP="0008245D">
            <w:pPr>
              <w:rPr>
                <w:rFonts w:ascii="ＭＳ ゴシック" w:eastAsia="ＭＳ ゴシック" w:hAnsi="ＭＳ ゴシック"/>
                <w:b/>
                <w:bCs/>
                <w:szCs w:val="20"/>
              </w:rPr>
            </w:pPr>
            <w:r w:rsidRPr="00C731A0">
              <w:rPr>
                <w:rFonts w:ascii="ＭＳ ゴシック" w:eastAsia="ＭＳ ゴシック" w:hAnsi="ＭＳ ゴシック"/>
                <w:b/>
                <w:bCs/>
              </w:rPr>
              <w:t xml:space="preserve">1.1.2 </w:t>
            </w:r>
            <w:proofErr w:type="spellStart"/>
            <w:r w:rsidR="00512A43" w:rsidRPr="00C731A0">
              <w:rPr>
                <w:rFonts w:ascii="ＭＳ ゴシック" w:eastAsia="ＭＳ ゴシック" w:hAnsi="ＭＳ ゴシック" w:hint="eastAsia"/>
                <w:b/>
                <w:bCs/>
                <w:szCs w:val="20"/>
              </w:rPr>
              <w:t>資源の回復</w:t>
            </w:r>
            <w:proofErr w:type="spellEnd"/>
          </w:p>
        </w:tc>
        <w:tc>
          <w:tcPr>
            <w:tcW w:w="2764" w:type="dxa"/>
            <w:shd w:val="clear" w:color="auto" w:fill="FFFFFF" w:themeFill="background1"/>
          </w:tcPr>
          <w:p w14:paraId="7573B53D" w14:textId="77777777" w:rsidR="00772974" w:rsidRPr="00C731A0" w:rsidRDefault="00772974" w:rsidP="0058165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72FCD2DA" w14:textId="77777777" w:rsidR="00772974" w:rsidRPr="00C731A0" w:rsidRDefault="00772974" w:rsidP="0058165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6156DC34" w14:textId="77777777" w:rsidTr="00581657">
        <w:tc>
          <w:tcPr>
            <w:tcW w:w="10485" w:type="dxa"/>
            <w:gridSpan w:val="3"/>
            <w:shd w:val="clear" w:color="auto" w:fill="F2F2F2" w:themeFill="background1" w:themeFillShade="F2"/>
          </w:tcPr>
          <w:p w14:paraId="5F2D20F9" w14:textId="13832A42"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34C45A6A" w14:textId="77777777" w:rsidTr="00581657">
        <w:tc>
          <w:tcPr>
            <w:tcW w:w="10485" w:type="dxa"/>
            <w:gridSpan w:val="3"/>
            <w:shd w:val="clear" w:color="auto" w:fill="FFFFFF" w:themeFill="background1"/>
          </w:tcPr>
          <w:p w14:paraId="5C4A985F" w14:textId="77777777" w:rsidR="0008245D" w:rsidRPr="00C731A0" w:rsidRDefault="0008245D" w:rsidP="0008245D">
            <w:pPr>
              <w:rPr>
                <w:rFonts w:ascii="ＭＳ ゴシック" w:eastAsia="ＭＳ ゴシック" w:hAnsi="ＭＳ ゴシック"/>
              </w:rPr>
            </w:pPr>
          </w:p>
        </w:tc>
      </w:tr>
      <w:tr w:rsidR="00A5781E" w:rsidRPr="00C731A0" w14:paraId="438BAE53" w14:textId="77777777" w:rsidTr="00581657">
        <w:tc>
          <w:tcPr>
            <w:tcW w:w="4957" w:type="dxa"/>
            <w:shd w:val="clear" w:color="auto" w:fill="D9D9D9" w:themeFill="background1" w:themeFillShade="D9"/>
          </w:tcPr>
          <w:p w14:paraId="6BCD6F8B" w14:textId="42E7EC73"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433D1BEF" w14:textId="432DD8EE"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1A658428" w14:textId="6F4B21B1"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461F064A" w14:textId="77777777" w:rsidTr="00581657">
        <w:tc>
          <w:tcPr>
            <w:tcW w:w="4957" w:type="dxa"/>
            <w:shd w:val="clear" w:color="auto" w:fill="FFFFFF" w:themeFill="background1"/>
          </w:tcPr>
          <w:p w14:paraId="60AB7E0B" w14:textId="5167543D" w:rsidR="00AD0707" w:rsidRPr="00C731A0" w:rsidRDefault="00AD0707" w:rsidP="0008245D">
            <w:pPr>
              <w:rPr>
                <w:rFonts w:ascii="ＭＳ ゴシック" w:eastAsia="ＭＳ ゴシック" w:hAnsi="ＭＳ ゴシック"/>
                <w:b/>
                <w:bCs/>
                <w:szCs w:val="20"/>
              </w:rPr>
            </w:pPr>
            <w:r w:rsidRPr="00C731A0">
              <w:rPr>
                <w:rFonts w:ascii="ＭＳ ゴシック" w:eastAsia="ＭＳ ゴシック" w:hAnsi="ＭＳ ゴシック"/>
                <w:b/>
                <w:bCs/>
              </w:rPr>
              <w:t>1.2.1</w:t>
            </w:r>
            <w:proofErr w:type="spellStart"/>
            <w:r w:rsidRPr="00C731A0">
              <w:rPr>
                <w:rFonts w:ascii="ＭＳ ゴシック" w:eastAsia="ＭＳ ゴシック" w:hAnsi="ＭＳ ゴシック" w:hint="eastAsia"/>
                <w:b/>
                <w:bCs/>
                <w:szCs w:val="20"/>
              </w:rPr>
              <w:t>漁獲戦略</w:t>
            </w:r>
            <w:proofErr w:type="spellEnd"/>
          </w:p>
        </w:tc>
        <w:tc>
          <w:tcPr>
            <w:tcW w:w="2764" w:type="dxa"/>
            <w:shd w:val="clear" w:color="auto" w:fill="FFFFFF" w:themeFill="background1"/>
          </w:tcPr>
          <w:p w14:paraId="2E0F484F"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1B55D026"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70612F95" w14:textId="77777777" w:rsidTr="00581657">
        <w:tc>
          <w:tcPr>
            <w:tcW w:w="10485" w:type="dxa"/>
            <w:gridSpan w:val="3"/>
            <w:shd w:val="clear" w:color="auto" w:fill="F2F2F2" w:themeFill="background1" w:themeFillShade="F2"/>
          </w:tcPr>
          <w:p w14:paraId="2F411F79" w14:textId="2A2ED8F2"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41E97F51" w14:textId="77777777" w:rsidTr="00581657">
        <w:tc>
          <w:tcPr>
            <w:tcW w:w="10485" w:type="dxa"/>
            <w:gridSpan w:val="3"/>
            <w:shd w:val="clear" w:color="auto" w:fill="FFFFFF" w:themeFill="background1"/>
          </w:tcPr>
          <w:p w14:paraId="5B6B6408" w14:textId="77777777" w:rsidR="0008245D" w:rsidRPr="00C731A0" w:rsidRDefault="0008245D" w:rsidP="0008245D">
            <w:pPr>
              <w:rPr>
                <w:rFonts w:ascii="ＭＳ ゴシック" w:eastAsia="ＭＳ ゴシック" w:hAnsi="ＭＳ ゴシック"/>
              </w:rPr>
            </w:pPr>
          </w:p>
        </w:tc>
      </w:tr>
      <w:tr w:rsidR="00A5781E" w:rsidRPr="00C731A0" w14:paraId="4580622E" w14:textId="77777777" w:rsidTr="00581657">
        <w:tc>
          <w:tcPr>
            <w:tcW w:w="4957" w:type="dxa"/>
            <w:shd w:val="clear" w:color="auto" w:fill="D9D9D9" w:themeFill="background1" w:themeFillShade="D9"/>
          </w:tcPr>
          <w:p w14:paraId="35C61C4B" w14:textId="34D84DAA"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0C38493C" w14:textId="46A58292"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665E2A0F" w14:textId="434A04F3"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62E7020F" w14:textId="77777777" w:rsidTr="00581657">
        <w:tc>
          <w:tcPr>
            <w:tcW w:w="4957" w:type="dxa"/>
            <w:shd w:val="clear" w:color="auto" w:fill="FFFFFF" w:themeFill="background1"/>
          </w:tcPr>
          <w:p w14:paraId="69436BA8" w14:textId="7735B85C" w:rsidR="00AD0707" w:rsidRPr="00C731A0" w:rsidRDefault="00AD0707" w:rsidP="0008245D">
            <w:pPr>
              <w:rPr>
                <w:rFonts w:ascii="ＭＳ ゴシック" w:eastAsia="ＭＳ ゴシック" w:hAnsi="ＭＳ ゴシック"/>
                <w:b/>
                <w:bCs/>
                <w:szCs w:val="20"/>
                <w:lang w:eastAsia="ja-JP"/>
              </w:rPr>
            </w:pPr>
            <w:r w:rsidRPr="00C731A0">
              <w:rPr>
                <w:rFonts w:ascii="ＭＳ ゴシック" w:eastAsia="ＭＳ ゴシック" w:hAnsi="ＭＳ ゴシック"/>
                <w:b/>
                <w:bCs/>
                <w:lang w:eastAsia="ja-JP"/>
              </w:rPr>
              <w:t xml:space="preserve">1.2.2 </w:t>
            </w:r>
            <w:r w:rsidRPr="00C731A0">
              <w:rPr>
                <w:rFonts w:ascii="ＭＳ ゴシック" w:eastAsia="ＭＳ ゴシック" w:hAnsi="ＭＳ ゴシック" w:hint="eastAsia"/>
                <w:b/>
                <w:bCs/>
                <w:szCs w:val="20"/>
                <w:lang w:eastAsia="ja-JP"/>
              </w:rPr>
              <w:t>漁獲制御ルール及び手段</w:t>
            </w:r>
          </w:p>
        </w:tc>
        <w:tc>
          <w:tcPr>
            <w:tcW w:w="2764" w:type="dxa"/>
            <w:shd w:val="clear" w:color="auto" w:fill="FFFFFF" w:themeFill="background1"/>
          </w:tcPr>
          <w:p w14:paraId="5A85E9EA"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5E6BA6B3"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606F20AE" w14:textId="77777777" w:rsidTr="00581657">
        <w:tc>
          <w:tcPr>
            <w:tcW w:w="10485" w:type="dxa"/>
            <w:gridSpan w:val="3"/>
            <w:shd w:val="clear" w:color="auto" w:fill="F2F2F2" w:themeFill="background1" w:themeFillShade="F2"/>
          </w:tcPr>
          <w:p w14:paraId="5346DBE7" w14:textId="21E6CBEE"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64E7335D" w14:textId="77777777" w:rsidTr="00581657">
        <w:tc>
          <w:tcPr>
            <w:tcW w:w="10485" w:type="dxa"/>
            <w:gridSpan w:val="3"/>
            <w:shd w:val="clear" w:color="auto" w:fill="FFFFFF" w:themeFill="background1"/>
          </w:tcPr>
          <w:p w14:paraId="2245A567" w14:textId="77777777" w:rsidR="0008245D" w:rsidRPr="00C731A0" w:rsidRDefault="0008245D" w:rsidP="0008245D">
            <w:pPr>
              <w:rPr>
                <w:rFonts w:ascii="ＭＳ ゴシック" w:eastAsia="ＭＳ ゴシック" w:hAnsi="ＭＳ ゴシック"/>
              </w:rPr>
            </w:pPr>
          </w:p>
        </w:tc>
      </w:tr>
      <w:tr w:rsidR="00A5781E" w:rsidRPr="00C731A0" w14:paraId="40FE06A2" w14:textId="77777777" w:rsidTr="00581657">
        <w:tc>
          <w:tcPr>
            <w:tcW w:w="4957" w:type="dxa"/>
            <w:shd w:val="clear" w:color="auto" w:fill="D9D9D9" w:themeFill="background1" w:themeFillShade="D9"/>
          </w:tcPr>
          <w:p w14:paraId="14AA538D" w14:textId="25247AC7"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6553F6C0" w14:textId="6891A0E8"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612E1C3C" w14:textId="0DB2559F"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7A306266" w14:textId="77777777" w:rsidTr="00581657">
        <w:tc>
          <w:tcPr>
            <w:tcW w:w="4957" w:type="dxa"/>
            <w:shd w:val="clear" w:color="auto" w:fill="FFFFFF" w:themeFill="background1"/>
          </w:tcPr>
          <w:p w14:paraId="6C5150B6" w14:textId="730B7A64" w:rsidR="00AD0707" w:rsidRPr="00C731A0" w:rsidRDefault="00AD0707" w:rsidP="0008245D">
            <w:pPr>
              <w:rPr>
                <w:rFonts w:ascii="ＭＳ ゴシック" w:eastAsia="ＭＳ ゴシック" w:hAnsi="ＭＳ ゴシック"/>
                <w:b/>
                <w:bCs/>
                <w:szCs w:val="20"/>
              </w:rPr>
            </w:pPr>
            <w:r w:rsidRPr="00C731A0">
              <w:rPr>
                <w:rFonts w:ascii="ＭＳ ゴシック" w:eastAsia="ＭＳ ゴシック" w:hAnsi="ＭＳ ゴシック"/>
                <w:b/>
                <w:bCs/>
              </w:rPr>
              <w:t>1.2.3</w:t>
            </w:r>
            <w:proofErr w:type="spellStart"/>
            <w:r w:rsidRPr="00C731A0">
              <w:rPr>
                <w:rFonts w:ascii="ＭＳ ゴシック" w:eastAsia="ＭＳ ゴシック" w:hAnsi="ＭＳ ゴシック" w:hint="eastAsia"/>
                <w:b/>
                <w:bCs/>
                <w:szCs w:val="20"/>
              </w:rPr>
              <w:t>情報／モニタリング</w:t>
            </w:r>
            <w:proofErr w:type="spellEnd"/>
          </w:p>
        </w:tc>
        <w:tc>
          <w:tcPr>
            <w:tcW w:w="2764" w:type="dxa"/>
            <w:shd w:val="clear" w:color="auto" w:fill="FFFFFF" w:themeFill="background1"/>
          </w:tcPr>
          <w:p w14:paraId="06924A7C"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35402DF8"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6DCF299E" w14:textId="77777777" w:rsidTr="00581657">
        <w:tc>
          <w:tcPr>
            <w:tcW w:w="10485" w:type="dxa"/>
            <w:gridSpan w:val="3"/>
            <w:shd w:val="clear" w:color="auto" w:fill="F2F2F2" w:themeFill="background1" w:themeFillShade="F2"/>
          </w:tcPr>
          <w:p w14:paraId="2D3BE50F" w14:textId="5CB1438F"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26B82ACC" w14:textId="77777777" w:rsidTr="00581657">
        <w:tc>
          <w:tcPr>
            <w:tcW w:w="10485" w:type="dxa"/>
            <w:gridSpan w:val="3"/>
            <w:shd w:val="clear" w:color="auto" w:fill="FFFFFF" w:themeFill="background1"/>
          </w:tcPr>
          <w:p w14:paraId="3F7C82F1" w14:textId="77777777" w:rsidR="0008245D" w:rsidRPr="00C731A0" w:rsidRDefault="0008245D" w:rsidP="0008245D">
            <w:pPr>
              <w:rPr>
                <w:rFonts w:ascii="ＭＳ ゴシック" w:eastAsia="ＭＳ ゴシック" w:hAnsi="ＭＳ ゴシック"/>
              </w:rPr>
            </w:pPr>
          </w:p>
        </w:tc>
      </w:tr>
      <w:tr w:rsidR="00A5781E" w:rsidRPr="00C731A0" w14:paraId="7B09DAED" w14:textId="77777777" w:rsidTr="00581657">
        <w:tc>
          <w:tcPr>
            <w:tcW w:w="4957" w:type="dxa"/>
            <w:shd w:val="clear" w:color="auto" w:fill="D9D9D9" w:themeFill="background1" w:themeFillShade="D9"/>
          </w:tcPr>
          <w:p w14:paraId="1095FDFC" w14:textId="25561F21"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653D6078" w14:textId="15C90BEE"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7EAAD712" w14:textId="6985D275"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7C44B735" w14:textId="77777777" w:rsidTr="00D15C3C">
        <w:tc>
          <w:tcPr>
            <w:tcW w:w="4957" w:type="dxa"/>
            <w:shd w:val="clear" w:color="auto" w:fill="FFFFFF" w:themeFill="background1"/>
          </w:tcPr>
          <w:p w14:paraId="21E5DDEB" w14:textId="3F24E2F1" w:rsidR="00AD0707" w:rsidRPr="00C731A0" w:rsidRDefault="00AD0707" w:rsidP="0008245D">
            <w:pPr>
              <w:rPr>
                <w:rFonts w:ascii="ＭＳ ゴシック" w:eastAsia="ＭＳ ゴシック" w:hAnsi="ＭＳ ゴシック"/>
                <w:b/>
                <w:bCs/>
                <w:lang w:eastAsia="ja-JP"/>
              </w:rPr>
            </w:pPr>
            <w:r w:rsidRPr="00C731A0">
              <w:rPr>
                <w:rFonts w:ascii="ＭＳ ゴシック" w:eastAsia="ＭＳ ゴシック" w:hAnsi="ＭＳ ゴシック"/>
                <w:b/>
                <w:bCs/>
                <w:lang w:eastAsia="ja-JP"/>
              </w:rPr>
              <w:t>1.2.3R</w:t>
            </w:r>
            <w:r w:rsidRPr="00C731A0">
              <w:rPr>
                <w:rFonts w:ascii="ＭＳ ゴシック" w:eastAsia="ＭＳ ゴシック" w:hAnsi="ＭＳ ゴシック" w:hint="eastAsia"/>
                <w:b/>
                <w:bCs/>
                <w:szCs w:val="20"/>
                <w:lang w:eastAsia="ja-JP"/>
              </w:rPr>
              <w:t>情報／モニタリング</w:t>
            </w:r>
            <w:r w:rsidR="00577FCA" w:rsidRPr="00C731A0">
              <w:rPr>
                <w:rFonts w:ascii="ＭＳ ゴシック" w:eastAsia="ＭＳ ゴシック" w:hAnsi="ＭＳ ゴシック" w:hint="eastAsia"/>
                <w:b/>
                <w:bCs/>
                <w:szCs w:val="20"/>
                <w:lang w:eastAsia="ja-JP"/>
              </w:rPr>
              <w:t>（PI 1.2.3の採点にRBFが適用された場合）</w:t>
            </w:r>
            <w:r w:rsidR="008C15B8" w:rsidRPr="00C731A0">
              <w:rPr>
                <w:rFonts w:ascii="ＭＳ ゴシック" w:eastAsia="ＭＳ ゴシック" w:hAnsi="ＭＳ ゴシック" w:hint="eastAsia"/>
                <w:b/>
                <w:bCs/>
                <w:szCs w:val="20"/>
                <w:lang w:eastAsia="ja-JP"/>
              </w:rPr>
              <w:t xml:space="preserve"> </w:t>
            </w:r>
            <w:r w:rsidR="008C15B8" w:rsidRPr="00C731A0">
              <w:rPr>
                <w:rFonts w:ascii="ＭＳ ゴシック" w:eastAsia="ＭＳ ゴシック" w:hAnsi="ＭＳ ゴシック"/>
                <w:b/>
                <w:bCs/>
                <w:lang w:eastAsia="ja-JP"/>
              </w:rPr>
              <w:t>–</w:t>
            </w:r>
            <w:r w:rsidR="008C15B8" w:rsidRPr="00C731A0">
              <w:rPr>
                <w:rFonts w:ascii="ＭＳ ゴシック" w:eastAsia="ＭＳ ゴシック" w:hAnsi="ＭＳ ゴシック" w:hint="eastAsia"/>
                <w:b/>
                <w:bCs/>
                <w:lang w:eastAsia="ja-JP"/>
              </w:rPr>
              <w:t xml:space="preserve"> </w:t>
            </w:r>
            <w:r w:rsidR="00577FCA" w:rsidRPr="00C731A0">
              <w:rPr>
                <w:rFonts w:ascii="ＭＳ ゴシック" w:eastAsia="ＭＳ ゴシック" w:hAnsi="ＭＳ ゴシック" w:hint="eastAsia"/>
                <w:b/>
                <w:bCs/>
                <w:szCs w:val="20"/>
                <w:lang w:eastAsia="ja-JP"/>
              </w:rPr>
              <w:t>該当しない場合は削除</w:t>
            </w:r>
          </w:p>
        </w:tc>
        <w:tc>
          <w:tcPr>
            <w:tcW w:w="2764" w:type="dxa"/>
            <w:shd w:val="clear" w:color="auto" w:fill="auto"/>
          </w:tcPr>
          <w:p w14:paraId="0A7F4037" w14:textId="6CF4DFFF" w:rsidR="00AD0707" w:rsidRPr="00C731A0" w:rsidRDefault="00AD0707" w:rsidP="00AD0707">
            <w:pPr>
              <w:rPr>
                <w:rFonts w:ascii="ＭＳ ゴシック" w:eastAsia="ＭＳ ゴシック" w:hAnsi="ＭＳ ゴシック"/>
                <w:b/>
                <w:bCs/>
              </w:rPr>
            </w:pPr>
            <w:r w:rsidRPr="00C731A0">
              <w:rPr>
                <w:rFonts w:ascii="ＭＳ ゴシック" w:eastAsia="ＭＳ ゴシック" w:hAnsi="ＭＳ ゴシック"/>
              </w:rPr>
              <w:t>&lt;60 / 60 – 79 / ≥80</w:t>
            </w:r>
          </w:p>
        </w:tc>
        <w:tc>
          <w:tcPr>
            <w:tcW w:w="2764" w:type="dxa"/>
            <w:shd w:val="clear" w:color="auto" w:fill="auto"/>
          </w:tcPr>
          <w:p w14:paraId="4ECF282A" w14:textId="09421F8B" w:rsidR="00AD0707" w:rsidRPr="00C731A0" w:rsidRDefault="00AD0707" w:rsidP="00AD0707">
            <w:pPr>
              <w:rPr>
                <w:rFonts w:ascii="ＭＳ ゴシック" w:eastAsia="ＭＳ ゴシック" w:hAnsi="ＭＳ ゴシック"/>
                <w:b/>
                <w:bCs/>
              </w:rPr>
            </w:pPr>
            <w:r w:rsidRPr="00C731A0">
              <w:rPr>
                <w:rFonts w:ascii="ＭＳ ゴシック" w:eastAsia="ＭＳ ゴシック" w:hAnsi="ＭＳ ゴシック"/>
              </w:rPr>
              <w:t>Yes / No</w:t>
            </w:r>
          </w:p>
        </w:tc>
      </w:tr>
      <w:tr w:rsidR="0008245D" w:rsidRPr="00C731A0" w14:paraId="6F601530" w14:textId="77777777" w:rsidTr="00D15C3C">
        <w:tc>
          <w:tcPr>
            <w:tcW w:w="10485" w:type="dxa"/>
            <w:gridSpan w:val="3"/>
            <w:shd w:val="clear" w:color="auto" w:fill="F2F2F2" w:themeFill="background1" w:themeFillShade="F2"/>
          </w:tcPr>
          <w:p w14:paraId="52610740" w14:textId="66D27539" w:rsidR="0008245D" w:rsidRPr="00C731A0" w:rsidRDefault="0008245D" w:rsidP="0008245D">
            <w:pPr>
              <w:rPr>
                <w:rFonts w:ascii="ＭＳ ゴシック" w:eastAsia="ＭＳ ゴシック" w:hAnsi="ＭＳ ゴシック"/>
                <w:b/>
                <w:bCs/>
              </w:rPr>
            </w:pPr>
            <w:r w:rsidRPr="00791965">
              <w:rPr>
                <w:rFonts w:ascii="ＭＳ ゴシック" w:eastAsia="ＭＳ ゴシック" w:hAnsi="ＭＳ ゴシック" w:hint="eastAsia"/>
                <w:lang w:eastAsia="ja-JP"/>
              </w:rPr>
              <w:t>根拠または要点</w:t>
            </w:r>
          </w:p>
        </w:tc>
      </w:tr>
      <w:tr w:rsidR="0008245D" w:rsidRPr="00C731A0" w14:paraId="6F7228F8" w14:textId="77777777" w:rsidTr="00D15C3C">
        <w:tc>
          <w:tcPr>
            <w:tcW w:w="10485" w:type="dxa"/>
            <w:gridSpan w:val="3"/>
            <w:shd w:val="clear" w:color="auto" w:fill="auto"/>
          </w:tcPr>
          <w:p w14:paraId="21C3CBE7" w14:textId="77777777" w:rsidR="0008245D" w:rsidRPr="00C731A0" w:rsidRDefault="0008245D" w:rsidP="0008245D">
            <w:pPr>
              <w:rPr>
                <w:rFonts w:ascii="ＭＳ ゴシック" w:eastAsia="ＭＳ ゴシック" w:hAnsi="ＭＳ ゴシック"/>
              </w:rPr>
            </w:pPr>
          </w:p>
        </w:tc>
      </w:tr>
      <w:tr w:rsidR="00A5781E" w:rsidRPr="00C731A0" w14:paraId="4FC9EBDF" w14:textId="77777777" w:rsidTr="00581657">
        <w:tc>
          <w:tcPr>
            <w:tcW w:w="4957" w:type="dxa"/>
            <w:shd w:val="clear" w:color="auto" w:fill="D9D9D9" w:themeFill="background1" w:themeFillShade="D9"/>
          </w:tcPr>
          <w:p w14:paraId="024EA662" w14:textId="1A821673"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1E51C203" w14:textId="2A560DD9"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418CC0B6" w14:textId="2C7D2D27"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0C457C64" w14:textId="77777777" w:rsidTr="00581657">
        <w:tc>
          <w:tcPr>
            <w:tcW w:w="4957" w:type="dxa"/>
            <w:shd w:val="clear" w:color="auto" w:fill="FFFFFF" w:themeFill="background1"/>
          </w:tcPr>
          <w:p w14:paraId="106A971E" w14:textId="74D009DE" w:rsidR="00AD0707" w:rsidRPr="00C731A0" w:rsidRDefault="00AD0707" w:rsidP="0008245D">
            <w:pPr>
              <w:rPr>
                <w:rFonts w:ascii="ＭＳ ゴシック" w:eastAsia="ＭＳ ゴシック" w:hAnsi="ＭＳ ゴシック"/>
                <w:b/>
                <w:bCs/>
                <w:szCs w:val="20"/>
              </w:rPr>
            </w:pPr>
            <w:r w:rsidRPr="00C731A0">
              <w:rPr>
                <w:rFonts w:ascii="ＭＳ ゴシック" w:eastAsia="ＭＳ ゴシック" w:hAnsi="ＭＳ ゴシック"/>
                <w:b/>
                <w:bCs/>
              </w:rPr>
              <w:t xml:space="preserve">1.2.4 </w:t>
            </w:r>
            <w:proofErr w:type="spellStart"/>
            <w:r w:rsidRPr="00C731A0">
              <w:rPr>
                <w:rFonts w:ascii="ＭＳ ゴシック" w:eastAsia="ＭＳ ゴシック" w:hAnsi="ＭＳ ゴシック" w:hint="eastAsia"/>
                <w:b/>
                <w:bCs/>
                <w:szCs w:val="20"/>
              </w:rPr>
              <w:t>資源状態の評価</w:t>
            </w:r>
            <w:proofErr w:type="spellEnd"/>
          </w:p>
        </w:tc>
        <w:tc>
          <w:tcPr>
            <w:tcW w:w="2764" w:type="dxa"/>
            <w:shd w:val="clear" w:color="auto" w:fill="FFFFFF" w:themeFill="background1"/>
          </w:tcPr>
          <w:p w14:paraId="643409DA"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3B6AD3A0"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04AD4FBC" w14:textId="77777777" w:rsidTr="00581657">
        <w:tc>
          <w:tcPr>
            <w:tcW w:w="10485" w:type="dxa"/>
            <w:gridSpan w:val="3"/>
            <w:shd w:val="clear" w:color="auto" w:fill="F2F2F2" w:themeFill="background1" w:themeFillShade="F2"/>
          </w:tcPr>
          <w:p w14:paraId="60C1C4F2" w14:textId="0B2D7677"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19D70F5D" w14:textId="77777777" w:rsidTr="00581657">
        <w:tc>
          <w:tcPr>
            <w:tcW w:w="10485" w:type="dxa"/>
            <w:gridSpan w:val="3"/>
            <w:shd w:val="clear" w:color="auto" w:fill="FFFFFF" w:themeFill="background1"/>
          </w:tcPr>
          <w:p w14:paraId="07D88E48" w14:textId="77777777" w:rsidR="0008245D" w:rsidRPr="00C731A0" w:rsidRDefault="0008245D" w:rsidP="0008245D">
            <w:pPr>
              <w:rPr>
                <w:rFonts w:ascii="ＭＳ ゴシック" w:eastAsia="ＭＳ ゴシック" w:hAnsi="ＭＳ ゴシック"/>
              </w:rPr>
            </w:pPr>
          </w:p>
        </w:tc>
      </w:tr>
      <w:tr w:rsidR="00A5781E" w:rsidRPr="00C731A0" w14:paraId="3D418FEC" w14:textId="77777777" w:rsidTr="00581657">
        <w:tc>
          <w:tcPr>
            <w:tcW w:w="4957" w:type="dxa"/>
            <w:shd w:val="clear" w:color="auto" w:fill="D9D9D9" w:themeFill="background1" w:themeFillShade="D9"/>
          </w:tcPr>
          <w:p w14:paraId="6A7526E5" w14:textId="1859E2EB"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2B61FD4E" w14:textId="32DFF1EF"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693F5234" w14:textId="4864625D"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2B81A2D5" w14:textId="77777777" w:rsidTr="00581657">
        <w:tc>
          <w:tcPr>
            <w:tcW w:w="4957" w:type="dxa"/>
            <w:shd w:val="clear" w:color="auto" w:fill="FFFFFF" w:themeFill="background1"/>
          </w:tcPr>
          <w:p w14:paraId="173B3451" w14:textId="3CDDE354" w:rsidR="00AD0707" w:rsidRPr="00C731A0" w:rsidRDefault="00AD0707" w:rsidP="0008245D">
            <w:pPr>
              <w:rPr>
                <w:rFonts w:ascii="ＭＳ ゴシック" w:eastAsia="ＭＳ ゴシック" w:hAnsi="ＭＳ ゴシック"/>
                <w:b/>
                <w:bCs/>
                <w:lang w:eastAsia="ja-JP"/>
              </w:rPr>
            </w:pPr>
            <w:r w:rsidRPr="00C731A0">
              <w:rPr>
                <w:rFonts w:ascii="ＭＳ ゴシック" w:eastAsia="ＭＳ ゴシック" w:hAnsi="ＭＳ ゴシック"/>
                <w:b/>
                <w:bCs/>
                <w:lang w:eastAsia="ja-JP"/>
              </w:rPr>
              <w:t xml:space="preserve">2.1.1 </w:t>
            </w:r>
            <w:r w:rsidRPr="00C731A0">
              <w:rPr>
                <w:rFonts w:ascii="ＭＳ ゴシック" w:eastAsia="ＭＳ ゴシック" w:hAnsi="ＭＳ ゴシック" w:cs="ＭＳ 明朝" w:hint="eastAsia"/>
                <w:b/>
                <w:bCs/>
                <w:lang w:eastAsia="ja-JP"/>
              </w:rPr>
              <w:t>認証適用範囲内の混獲種に関する結果</w:t>
            </w:r>
          </w:p>
        </w:tc>
        <w:tc>
          <w:tcPr>
            <w:tcW w:w="2764" w:type="dxa"/>
            <w:shd w:val="clear" w:color="auto" w:fill="FFFFFF" w:themeFill="background1"/>
          </w:tcPr>
          <w:p w14:paraId="5552CA43"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64264713"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593E4CEE" w14:textId="77777777" w:rsidTr="00581657">
        <w:tc>
          <w:tcPr>
            <w:tcW w:w="10485" w:type="dxa"/>
            <w:gridSpan w:val="3"/>
            <w:shd w:val="clear" w:color="auto" w:fill="F2F2F2" w:themeFill="background1" w:themeFillShade="F2"/>
          </w:tcPr>
          <w:p w14:paraId="275093AE" w14:textId="358653D3"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7663D877" w14:textId="77777777" w:rsidTr="00581657">
        <w:tc>
          <w:tcPr>
            <w:tcW w:w="10485" w:type="dxa"/>
            <w:gridSpan w:val="3"/>
            <w:shd w:val="clear" w:color="auto" w:fill="FFFFFF" w:themeFill="background1"/>
          </w:tcPr>
          <w:p w14:paraId="461A34AE" w14:textId="77777777" w:rsidR="0008245D" w:rsidRPr="00C731A0" w:rsidRDefault="0008245D" w:rsidP="0008245D">
            <w:pPr>
              <w:rPr>
                <w:rFonts w:ascii="ＭＳ ゴシック" w:eastAsia="ＭＳ ゴシック" w:hAnsi="ＭＳ ゴシック"/>
              </w:rPr>
            </w:pPr>
          </w:p>
        </w:tc>
      </w:tr>
      <w:tr w:rsidR="00A5781E" w:rsidRPr="00C731A0" w14:paraId="4F8AC89A" w14:textId="77777777" w:rsidTr="00581657">
        <w:tc>
          <w:tcPr>
            <w:tcW w:w="4957" w:type="dxa"/>
            <w:shd w:val="clear" w:color="auto" w:fill="D9D9D9" w:themeFill="background1" w:themeFillShade="D9"/>
          </w:tcPr>
          <w:p w14:paraId="6F744497" w14:textId="2DA1A66D"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5A783C55" w14:textId="4D1FDAE5"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51AF5CDF" w14:textId="36A029E3"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0B2116B9" w14:textId="77777777" w:rsidTr="00581657">
        <w:tc>
          <w:tcPr>
            <w:tcW w:w="4957" w:type="dxa"/>
            <w:shd w:val="clear" w:color="auto" w:fill="FFFFFF" w:themeFill="background1"/>
          </w:tcPr>
          <w:p w14:paraId="1A3EA3E0" w14:textId="1EFB23AE" w:rsidR="00AD0707" w:rsidRPr="00C731A0" w:rsidRDefault="00AD0707" w:rsidP="0008245D">
            <w:pPr>
              <w:rPr>
                <w:rFonts w:ascii="ＭＳ ゴシック" w:eastAsia="ＭＳ ゴシック" w:hAnsi="ＭＳ ゴシック"/>
                <w:b/>
                <w:bCs/>
                <w:lang w:eastAsia="ja-JP"/>
              </w:rPr>
            </w:pPr>
            <w:r w:rsidRPr="00C731A0">
              <w:rPr>
                <w:rFonts w:ascii="ＭＳ ゴシック" w:eastAsia="ＭＳ ゴシック" w:hAnsi="ＭＳ ゴシック"/>
                <w:b/>
                <w:bCs/>
                <w:lang w:eastAsia="ja-JP"/>
              </w:rPr>
              <w:t xml:space="preserve">2.1.2 </w:t>
            </w:r>
            <w:r w:rsidRPr="00C731A0">
              <w:rPr>
                <w:rFonts w:ascii="ＭＳ ゴシック" w:eastAsia="ＭＳ ゴシック" w:hAnsi="ＭＳ ゴシック" w:cs="ＭＳ 明朝" w:hint="eastAsia"/>
                <w:b/>
                <w:bCs/>
                <w:lang w:eastAsia="ja-JP"/>
              </w:rPr>
              <w:t>認証適用範囲内の混獲種の管理戦略</w:t>
            </w:r>
          </w:p>
        </w:tc>
        <w:tc>
          <w:tcPr>
            <w:tcW w:w="2764" w:type="dxa"/>
            <w:shd w:val="clear" w:color="auto" w:fill="FFFFFF" w:themeFill="background1"/>
          </w:tcPr>
          <w:p w14:paraId="70217960"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4F3A5022"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1049C864" w14:textId="77777777" w:rsidTr="00581657">
        <w:tc>
          <w:tcPr>
            <w:tcW w:w="10485" w:type="dxa"/>
            <w:gridSpan w:val="3"/>
            <w:shd w:val="clear" w:color="auto" w:fill="F2F2F2" w:themeFill="background1" w:themeFillShade="F2"/>
          </w:tcPr>
          <w:p w14:paraId="0F71800A" w14:textId="37A3991A"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0CEF52CF" w14:textId="77777777" w:rsidTr="00581657">
        <w:tc>
          <w:tcPr>
            <w:tcW w:w="10485" w:type="dxa"/>
            <w:gridSpan w:val="3"/>
            <w:shd w:val="clear" w:color="auto" w:fill="FFFFFF" w:themeFill="background1"/>
          </w:tcPr>
          <w:p w14:paraId="7999661D" w14:textId="77777777" w:rsidR="0008245D" w:rsidRPr="00C731A0" w:rsidRDefault="0008245D" w:rsidP="0008245D">
            <w:pPr>
              <w:rPr>
                <w:rFonts w:ascii="ＭＳ ゴシック" w:eastAsia="ＭＳ ゴシック" w:hAnsi="ＭＳ ゴシック"/>
              </w:rPr>
            </w:pPr>
          </w:p>
        </w:tc>
      </w:tr>
      <w:tr w:rsidR="00A5781E" w:rsidRPr="00C731A0" w14:paraId="1069C220" w14:textId="77777777" w:rsidTr="00581657">
        <w:tc>
          <w:tcPr>
            <w:tcW w:w="4957" w:type="dxa"/>
            <w:shd w:val="clear" w:color="auto" w:fill="D9D9D9" w:themeFill="background1" w:themeFillShade="D9"/>
          </w:tcPr>
          <w:p w14:paraId="544894CF" w14:textId="4C91E574"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7F819938" w14:textId="1F8E01E1"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29DFF93F" w14:textId="3BB0B069"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2B28975C" w14:textId="77777777" w:rsidTr="00581657">
        <w:tc>
          <w:tcPr>
            <w:tcW w:w="4957" w:type="dxa"/>
            <w:shd w:val="clear" w:color="auto" w:fill="FFFFFF" w:themeFill="background1"/>
          </w:tcPr>
          <w:p w14:paraId="4449101B" w14:textId="5174B42D" w:rsidR="00AD0707" w:rsidRPr="00C731A0" w:rsidRDefault="00AD0707" w:rsidP="0008245D">
            <w:pPr>
              <w:rPr>
                <w:rFonts w:ascii="ＭＳ ゴシック" w:eastAsia="ＭＳ ゴシック" w:hAnsi="ＭＳ ゴシック"/>
                <w:b/>
                <w:bCs/>
                <w:lang w:eastAsia="ja-JP"/>
              </w:rPr>
            </w:pPr>
            <w:r w:rsidRPr="00C731A0">
              <w:rPr>
                <w:rFonts w:ascii="ＭＳ ゴシック" w:eastAsia="ＭＳ ゴシック" w:hAnsi="ＭＳ ゴシック"/>
                <w:b/>
                <w:bCs/>
                <w:lang w:eastAsia="ja-JP"/>
              </w:rPr>
              <w:lastRenderedPageBreak/>
              <w:t>2.1.3</w:t>
            </w:r>
            <w:r w:rsidRPr="00C731A0">
              <w:rPr>
                <w:rFonts w:ascii="ＭＳ ゴシック" w:eastAsia="ＭＳ ゴシック" w:hAnsi="ＭＳ ゴシック" w:cs="ＭＳ 明朝" w:hint="eastAsia"/>
                <w:b/>
                <w:bCs/>
                <w:lang w:eastAsia="ja-JP"/>
              </w:rPr>
              <w:t>認証適用範囲内の混獲種の情報</w:t>
            </w:r>
          </w:p>
        </w:tc>
        <w:tc>
          <w:tcPr>
            <w:tcW w:w="2764" w:type="dxa"/>
            <w:shd w:val="clear" w:color="auto" w:fill="FFFFFF" w:themeFill="background1"/>
          </w:tcPr>
          <w:p w14:paraId="41FBA46A"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6DDF50B8"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682AC639" w14:textId="77777777" w:rsidTr="00581657">
        <w:tc>
          <w:tcPr>
            <w:tcW w:w="10485" w:type="dxa"/>
            <w:gridSpan w:val="3"/>
            <w:shd w:val="clear" w:color="auto" w:fill="F2F2F2" w:themeFill="background1" w:themeFillShade="F2"/>
          </w:tcPr>
          <w:p w14:paraId="4F436948" w14:textId="6676EFAE"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36E45223" w14:textId="77777777" w:rsidTr="00581657">
        <w:tc>
          <w:tcPr>
            <w:tcW w:w="10485" w:type="dxa"/>
            <w:gridSpan w:val="3"/>
            <w:shd w:val="clear" w:color="auto" w:fill="FFFFFF" w:themeFill="background1"/>
          </w:tcPr>
          <w:p w14:paraId="4C035518" w14:textId="77777777" w:rsidR="0008245D" w:rsidRPr="00C731A0" w:rsidRDefault="0008245D" w:rsidP="0008245D">
            <w:pPr>
              <w:rPr>
                <w:rFonts w:ascii="ＭＳ ゴシック" w:eastAsia="ＭＳ ゴシック" w:hAnsi="ＭＳ ゴシック"/>
              </w:rPr>
            </w:pPr>
          </w:p>
        </w:tc>
      </w:tr>
      <w:tr w:rsidR="00A5781E" w:rsidRPr="00C731A0" w14:paraId="71D0D33F" w14:textId="77777777" w:rsidTr="00581657">
        <w:tc>
          <w:tcPr>
            <w:tcW w:w="4957" w:type="dxa"/>
            <w:shd w:val="clear" w:color="auto" w:fill="D9D9D9" w:themeFill="background1" w:themeFillShade="D9"/>
          </w:tcPr>
          <w:p w14:paraId="702FC913" w14:textId="78D7B005"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7441DF3A" w14:textId="668250D2"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1E1DA1B1" w14:textId="749505A9"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1CF2FC09" w14:textId="77777777" w:rsidTr="00581657">
        <w:tc>
          <w:tcPr>
            <w:tcW w:w="4957" w:type="dxa"/>
            <w:shd w:val="clear" w:color="auto" w:fill="FFFFFF" w:themeFill="background1"/>
          </w:tcPr>
          <w:p w14:paraId="734510D1" w14:textId="672DA20C" w:rsidR="00AD0707" w:rsidRPr="00C731A0" w:rsidRDefault="00AD0707" w:rsidP="0008245D">
            <w:pPr>
              <w:rPr>
                <w:rFonts w:ascii="ＭＳ ゴシック" w:eastAsia="ＭＳ ゴシック" w:hAnsi="ＭＳ ゴシック"/>
                <w:b/>
                <w:bCs/>
                <w:lang w:eastAsia="ja-JP"/>
              </w:rPr>
            </w:pPr>
            <w:r w:rsidRPr="00C731A0">
              <w:rPr>
                <w:rFonts w:ascii="ＭＳ ゴシック" w:eastAsia="ＭＳ ゴシック" w:hAnsi="ＭＳ ゴシック"/>
                <w:b/>
                <w:bCs/>
                <w:lang w:eastAsia="ja-JP"/>
              </w:rPr>
              <w:t>2.1.3R</w:t>
            </w:r>
            <w:r w:rsidRPr="00C731A0">
              <w:rPr>
                <w:rFonts w:ascii="ＭＳ ゴシック" w:eastAsia="ＭＳ ゴシック" w:hAnsi="ＭＳ ゴシック" w:cs="ＭＳ 明朝" w:hint="eastAsia"/>
                <w:b/>
                <w:bCs/>
                <w:lang w:eastAsia="ja-JP"/>
              </w:rPr>
              <w:t>認証適用範囲内の混獲種の情報</w:t>
            </w:r>
            <w:r w:rsidR="00577FCA" w:rsidRPr="00C731A0">
              <w:rPr>
                <w:rFonts w:ascii="ＭＳ ゴシック" w:eastAsia="ＭＳ ゴシック" w:hAnsi="ＭＳ ゴシック" w:cs="ＭＳ 明朝" w:hint="eastAsia"/>
                <w:b/>
                <w:bCs/>
                <w:lang w:eastAsia="ja-JP"/>
              </w:rPr>
              <w:t>（PI 2.1.3の採点にRBFが適用された場合）該当しない場合は削除</w:t>
            </w:r>
          </w:p>
        </w:tc>
        <w:tc>
          <w:tcPr>
            <w:tcW w:w="2764" w:type="dxa"/>
            <w:shd w:val="clear" w:color="auto" w:fill="FFFFFF" w:themeFill="background1"/>
          </w:tcPr>
          <w:p w14:paraId="3BA328B9"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7D5E125A"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2A7A8B0E" w14:textId="77777777" w:rsidTr="00581657">
        <w:tc>
          <w:tcPr>
            <w:tcW w:w="10485" w:type="dxa"/>
            <w:gridSpan w:val="3"/>
            <w:shd w:val="clear" w:color="auto" w:fill="F2F2F2" w:themeFill="background1" w:themeFillShade="F2"/>
          </w:tcPr>
          <w:p w14:paraId="30BBAA21" w14:textId="571CBBAA"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2FC21E60" w14:textId="77777777" w:rsidTr="00581657">
        <w:tc>
          <w:tcPr>
            <w:tcW w:w="10485" w:type="dxa"/>
            <w:gridSpan w:val="3"/>
            <w:shd w:val="clear" w:color="auto" w:fill="FFFFFF" w:themeFill="background1"/>
          </w:tcPr>
          <w:p w14:paraId="3A357479" w14:textId="77777777" w:rsidR="0008245D" w:rsidRPr="00C731A0" w:rsidRDefault="0008245D" w:rsidP="0008245D">
            <w:pPr>
              <w:rPr>
                <w:rFonts w:ascii="ＭＳ ゴシック" w:eastAsia="ＭＳ ゴシック" w:hAnsi="ＭＳ ゴシック"/>
              </w:rPr>
            </w:pPr>
          </w:p>
        </w:tc>
      </w:tr>
      <w:tr w:rsidR="00A5781E" w:rsidRPr="00C731A0" w14:paraId="3A2B5C3C" w14:textId="77777777" w:rsidTr="00581657">
        <w:tc>
          <w:tcPr>
            <w:tcW w:w="4957" w:type="dxa"/>
            <w:shd w:val="clear" w:color="auto" w:fill="D9D9D9" w:themeFill="background1" w:themeFillShade="D9"/>
          </w:tcPr>
          <w:p w14:paraId="4514093D" w14:textId="33CF2CC6"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2CB34420" w14:textId="3D5261D1"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744946BB" w14:textId="606CC728"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34FBD591" w14:textId="77777777" w:rsidTr="00581657">
        <w:tc>
          <w:tcPr>
            <w:tcW w:w="4957" w:type="dxa"/>
            <w:shd w:val="clear" w:color="auto" w:fill="FFFFFF" w:themeFill="background1"/>
          </w:tcPr>
          <w:p w14:paraId="2C7E3DA5" w14:textId="4AD20FCE" w:rsidR="00AD0707" w:rsidRPr="00C731A0" w:rsidRDefault="00AD0707" w:rsidP="0008245D">
            <w:pPr>
              <w:rPr>
                <w:rFonts w:ascii="ＭＳ ゴシック" w:eastAsia="ＭＳ ゴシック" w:hAnsi="ＭＳ ゴシック"/>
                <w:b/>
                <w:bCs/>
              </w:rPr>
            </w:pPr>
            <w:r w:rsidRPr="00C731A0">
              <w:rPr>
                <w:rFonts w:ascii="ＭＳ ゴシック" w:eastAsia="ＭＳ ゴシック" w:hAnsi="ＭＳ ゴシック"/>
                <w:b/>
                <w:bCs/>
              </w:rPr>
              <w:t>2.2.1 ETP/OOS</w:t>
            </w:r>
            <w:proofErr w:type="spellStart"/>
            <w:r w:rsidRPr="00C731A0">
              <w:rPr>
                <w:rFonts w:ascii="ＭＳ ゴシック" w:eastAsia="ＭＳ ゴシック" w:hAnsi="ＭＳ ゴシック" w:cs="ＭＳ 明朝" w:hint="eastAsia"/>
                <w:b/>
                <w:bCs/>
              </w:rPr>
              <w:t>種結果</w:t>
            </w:r>
            <w:proofErr w:type="spellEnd"/>
          </w:p>
        </w:tc>
        <w:tc>
          <w:tcPr>
            <w:tcW w:w="2764" w:type="dxa"/>
            <w:shd w:val="clear" w:color="auto" w:fill="FFFFFF" w:themeFill="background1"/>
          </w:tcPr>
          <w:p w14:paraId="020FA03D"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2C82E79A"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0733D6B1" w14:textId="77777777" w:rsidTr="00581657">
        <w:tc>
          <w:tcPr>
            <w:tcW w:w="10485" w:type="dxa"/>
            <w:gridSpan w:val="3"/>
            <w:shd w:val="clear" w:color="auto" w:fill="F2F2F2" w:themeFill="background1" w:themeFillShade="F2"/>
          </w:tcPr>
          <w:p w14:paraId="3C3CE542" w14:textId="5AB21617"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63492B2D" w14:textId="77777777" w:rsidTr="00581657">
        <w:tc>
          <w:tcPr>
            <w:tcW w:w="10485" w:type="dxa"/>
            <w:gridSpan w:val="3"/>
            <w:shd w:val="clear" w:color="auto" w:fill="FFFFFF" w:themeFill="background1"/>
          </w:tcPr>
          <w:p w14:paraId="6AC0033D" w14:textId="77777777" w:rsidR="0008245D" w:rsidRPr="00C731A0" w:rsidRDefault="0008245D" w:rsidP="0008245D">
            <w:pPr>
              <w:rPr>
                <w:rFonts w:ascii="ＭＳ ゴシック" w:eastAsia="ＭＳ ゴシック" w:hAnsi="ＭＳ ゴシック"/>
              </w:rPr>
            </w:pPr>
          </w:p>
        </w:tc>
      </w:tr>
      <w:tr w:rsidR="00A5781E" w:rsidRPr="00C731A0" w14:paraId="606A78EB" w14:textId="77777777" w:rsidTr="00581657">
        <w:tc>
          <w:tcPr>
            <w:tcW w:w="4957" w:type="dxa"/>
            <w:shd w:val="clear" w:color="auto" w:fill="D9D9D9" w:themeFill="background1" w:themeFillShade="D9"/>
          </w:tcPr>
          <w:p w14:paraId="090A4C65" w14:textId="1DC12B80"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6B217982" w14:textId="4112376C"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7E3F609E" w14:textId="55C06B3F"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0474BD9B" w14:textId="77777777" w:rsidTr="00581657">
        <w:tc>
          <w:tcPr>
            <w:tcW w:w="4957" w:type="dxa"/>
            <w:shd w:val="clear" w:color="auto" w:fill="FFFFFF" w:themeFill="background1"/>
          </w:tcPr>
          <w:p w14:paraId="6FADC262" w14:textId="7B5C68E6" w:rsidR="00AD0707" w:rsidRPr="00C731A0" w:rsidRDefault="00AD0707" w:rsidP="00AD0707">
            <w:pPr>
              <w:rPr>
                <w:rFonts w:ascii="ＭＳ ゴシック" w:eastAsia="ＭＳ ゴシック" w:hAnsi="ＭＳ ゴシック"/>
                <w:b/>
                <w:bCs/>
              </w:rPr>
            </w:pPr>
            <w:r w:rsidRPr="00C731A0">
              <w:rPr>
                <w:rFonts w:ascii="ＭＳ ゴシック" w:eastAsia="ＭＳ ゴシック" w:hAnsi="ＭＳ ゴシック"/>
                <w:b/>
                <w:bCs/>
              </w:rPr>
              <w:t>2.2.2 ETP/OOS</w:t>
            </w:r>
            <w:proofErr w:type="spellStart"/>
            <w:r w:rsidRPr="00C731A0">
              <w:rPr>
                <w:rFonts w:ascii="ＭＳ ゴシック" w:eastAsia="ＭＳ ゴシック" w:hAnsi="ＭＳ ゴシック" w:cs="ＭＳ 明朝" w:hint="eastAsia"/>
                <w:b/>
                <w:bCs/>
              </w:rPr>
              <w:t>種管理戦略</w:t>
            </w:r>
            <w:proofErr w:type="spellEnd"/>
          </w:p>
        </w:tc>
        <w:tc>
          <w:tcPr>
            <w:tcW w:w="2764" w:type="dxa"/>
            <w:shd w:val="clear" w:color="auto" w:fill="FFFFFF" w:themeFill="background1"/>
          </w:tcPr>
          <w:p w14:paraId="780722D5"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44D041AF"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7D301EDB" w14:textId="77777777" w:rsidTr="00581657">
        <w:tc>
          <w:tcPr>
            <w:tcW w:w="10485" w:type="dxa"/>
            <w:gridSpan w:val="3"/>
            <w:shd w:val="clear" w:color="auto" w:fill="F2F2F2" w:themeFill="background1" w:themeFillShade="F2"/>
          </w:tcPr>
          <w:p w14:paraId="0D9A8D6C" w14:textId="7870D027"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77670C2D" w14:textId="77777777" w:rsidTr="00581657">
        <w:tc>
          <w:tcPr>
            <w:tcW w:w="10485" w:type="dxa"/>
            <w:gridSpan w:val="3"/>
            <w:shd w:val="clear" w:color="auto" w:fill="FFFFFF" w:themeFill="background1"/>
          </w:tcPr>
          <w:p w14:paraId="3A1CA15C" w14:textId="77777777" w:rsidR="0008245D" w:rsidRPr="00C731A0" w:rsidRDefault="0008245D" w:rsidP="0008245D">
            <w:pPr>
              <w:rPr>
                <w:rFonts w:ascii="ＭＳ ゴシック" w:eastAsia="ＭＳ ゴシック" w:hAnsi="ＭＳ ゴシック"/>
              </w:rPr>
            </w:pPr>
          </w:p>
        </w:tc>
      </w:tr>
      <w:tr w:rsidR="00A5781E" w:rsidRPr="00C731A0" w14:paraId="778BF749" w14:textId="77777777" w:rsidTr="00581657">
        <w:tc>
          <w:tcPr>
            <w:tcW w:w="4957" w:type="dxa"/>
            <w:shd w:val="clear" w:color="auto" w:fill="D9D9D9" w:themeFill="background1" w:themeFillShade="D9"/>
          </w:tcPr>
          <w:p w14:paraId="474B1EAC" w14:textId="19D793B9"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27E47DEF" w14:textId="172EF7AE"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03BFFE50" w14:textId="65BBED80"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52528533" w14:textId="77777777" w:rsidTr="00581657">
        <w:tc>
          <w:tcPr>
            <w:tcW w:w="4957" w:type="dxa"/>
            <w:shd w:val="clear" w:color="auto" w:fill="FFFFFF" w:themeFill="background1"/>
          </w:tcPr>
          <w:p w14:paraId="4F9A9C83" w14:textId="59353D1E" w:rsidR="00AD0707" w:rsidRPr="00C731A0" w:rsidRDefault="00AD0707" w:rsidP="0008245D">
            <w:pPr>
              <w:rPr>
                <w:rFonts w:ascii="ＭＳ ゴシック" w:eastAsia="ＭＳ ゴシック" w:hAnsi="ＭＳ ゴシック"/>
                <w:b/>
                <w:bCs/>
                <w:lang w:eastAsia="ja-JP"/>
              </w:rPr>
            </w:pPr>
            <w:r w:rsidRPr="00C731A0">
              <w:rPr>
                <w:rFonts w:ascii="ＭＳ ゴシック" w:eastAsia="ＭＳ ゴシック" w:hAnsi="ＭＳ ゴシック"/>
                <w:b/>
                <w:bCs/>
                <w:lang w:eastAsia="ja-JP"/>
              </w:rPr>
              <w:t>2.2.3 ETP/OOS</w:t>
            </w:r>
            <w:r w:rsidRPr="00C731A0">
              <w:rPr>
                <w:rFonts w:ascii="ＭＳ ゴシック" w:eastAsia="ＭＳ ゴシック" w:hAnsi="ＭＳ ゴシック" w:cs="ＭＳ 明朝" w:hint="eastAsia"/>
                <w:b/>
                <w:bCs/>
                <w:lang w:eastAsia="ja-JP"/>
              </w:rPr>
              <w:t>種に関する情報</w:t>
            </w:r>
          </w:p>
        </w:tc>
        <w:tc>
          <w:tcPr>
            <w:tcW w:w="2764" w:type="dxa"/>
            <w:shd w:val="clear" w:color="auto" w:fill="FFFFFF" w:themeFill="background1"/>
          </w:tcPr>
          <w:p w14:paraId="79732421"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513DFE53"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49DC910C" w14:textId="77777777" w:rsidTr="00581657">
        <w:tc>
          <w:tcPr>
            <w:tcW w:w="10485" w:type="dxa"/>
            <w:gridSpan w:val="3"/>
            <w:shd w:val="clear" w:color="auto" w:fill="F2F2F2" w:themeFill="background1" w:themeFillShade="F2"/>
          </w:tcPr>
          <w:p w14:paraId="42CCE791" w14:textId="11822E23"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21F1E9EF" w14:textId="77777777" w:rsidTr="00581657">
        <w:tc>
          <w:tcPr>
            <w:tcW w:w="10485" w:type="dxa"/>
            <w:gridSpan w:val="3"/>
            <w:shd w:val="clear" w:color="auto" w:fill="FFFFFF" w:themeFill="background1"/>
          </w:tcPr>
          <w:p w14:paraId="2DB55E5D" w14:textId="77777777" w:rsidR="0008245D" w:rsidRPr="00C731A0" w:rsidRDefault="0008245D" w:rsidP="0008245D">
            <w:pPr>
              <w:rPr>
                <w:rFonts w:ascii="ＭＳ ゴシック" w:eastAsia="ＭＳ ゴシック" w:hAnsi="ＭＳ ゴシック"/>
              </w:rPr>
            </w:pPr>
          </w:p>
        </w:tc>
      </w:tr>
      <w:tr w:rsidR="00A5781E" w:rsidRPr="00C731A0" w14:paraId="7A826047" w14:textId="77777777" w:rsidTr="00581657">
        <w:tc>
          <w:tcPr>
            <w:tcW w:w="4957" w:type="dxa"/>
            <w:shd w:val="clear" w:color="auto" w:fill="D9D9D9" w:themeFill="background1" w:themeFillShade="D9"/>
          </w:tcPr>
          <w:p w14:paraId="58A828A0" w14:textId="2D8F3A9B"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462B61CF" w14:textId="1BDF4C4E"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09541A52" w14:textId="0727F233"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38FCF312" w14:textId="77777777" w:rsidTr="00577FCA">
        <w:tc>
          <w:tcPr>
            <w:tcW w:w="4957" w:type="dxa"/>
            <w:shd w:val="clear" w:color="auto" w:fill="auto"/>
          </w:tcPr>
          <w:p w14:paraId="76B46F3D" w14:textId="18583051" w:rsidR="00AD0707" w:rsidRPr="00C731A0" w:rsidRDefault="00AD0707" w:rsidP="0008245D">
            <w:pPr>
              <w:rPr>
                <w:rFonts w:ascii="ＭＳ ゴシック" w:eastAsia="ＭＳ ゴシック" w:hAnsi="ＭＳ ゴシック"/>
                <w:b/>
                <w:bCs/>
                <w:lang w:eastAsia="ja-JP"/>
              </w:rPr>
            </w:pPr>
            <w:r w:rsidRPr="00C731A0">
              <w:rPr>
                <w:rFonts w:ascii="ＭＳ ゴシック" w:eastAsia="ＭＳ ゴシック" w:hAnsi="ＭＳ ゴシック"/>
                <w:b/>
                <w:bCs/>
                <w:lang w:eastAsia="ja-JP"/>
              </w:rPr>
              <w:t xml:space="preserve">2.2.3R </w:t>
            </w:r>
            <w:r w:rsidR="00577FCA" w:rsidRPr="00C731A0">
              <w:rPr>
                <w:rFonts w:ascii="ＭＳ ゴシック" w:eastAsia="ＭＳ ゴシック" w:hAnsi="ＭＳ ゴシック"/>
                <w:b/>
                <w:bCs/>
                <w:lang w:eastAsia="ja-JP"/>
              </w:rPr>
              <w:t>ETP/OOS</w:t>
            </w:r>
            <w:r w:rsidR="00577FCA" w:rsidRPr="00C731A0">
              <w:rPr>
                <w:rFonts w:ascii="ＭＳ ゴシック" w:eastAsia="ＭＳ ゴシック" w:hAnsi="ＭＳ ゴシック" w:cs="ＭＳ 明朝" w:hint="eastAsia"/>
                <w:b/>
                <w:bCs/>
                <w:lang w:eastAsia="ja-JP"/>
              </w:rPr>
              <w:t>種に関する情報（</w:t>
            </w:r>
            <w:r w:rsidRPr="00C731A0">
              <w:rPr>
                <w:rFonts w:ascii="ＭＳ ゴシック" w:eastAsia="ＭＳ ゴシック" w:hAnsi="ＭＳ ゴシック"/>
                <w:b/>
                <w:bCs/>
                <w:lang w:eastAsia="ja-JP"/>
              </w:rPr>
              <w:t>PI 2.2.3</w:t>
            </w:r>
            <w:r w:rsidRPr="00C731A0">
              <w:rPr>
                <w:rFonts w:ascii="ＭＳ ゴシック" w:eastAsia="ＭＳ ゴシック" w:hAnsi="ＭＳ ゴシック" w:hint="eastAsia"/>
                <w:b/>
                <w:bCs/>
                <w:lang w:eastAsia="ja-JP"/>
              </w:rPr>
              <w:t>の採点</w:t>
            </w:r>
            <w:r w:rsidR="00577FCA" w:rsidRPr="00C731A0">
              <w:rPr>
                <w:rFonts w:ascii="ＭＳ ゴシック" w:eastAsia="ＭＳ ゴシック" w:hAnsi="ＭＳ ゴシック" w:hint="eastAsia"/>
                <w:b/>
                <w:bCs/>
                <w:lang w:eastAsia="ja-JP"/>
              </w:rPr>
              <w:t>に</w:t>
            </w:r>
            <w:r w:rsidRPr="00C731A0">
              <w:rPr>
                <w:rFonts w:ascii="ＭＳ ゴシック" w:eastAsia="ＭＳ ゴシック" w:hAnsi="ＭＳ ゴシック" w:hint="eastAsia"/>
                <w:b/>
                <w:bCs/>
                <w:lang w:eastAsia="ja-JP"/>
              </w:rPr>
              <w:t>RBF</w:t>
            </w:r>
            <w:r w:rsidR="00577FCA" w:rsidRPr="00C731A0">
              <w:rPr>
                <w:rFonts w:ascii="ＭＳ ゴシック" w:eastAsia="ＭＳ ゴシック" w:hAnsi="ＭＳ ゴシック" w:hint="eastAsia"/>
                <w:b/>
                <w:bCs/>
                <w:lang w:eastAsia="ja-JP"/>
              </w:rPr>
              <w:t>が適用された</w:t>
            </w:r>
            <w:r w:rsidRPr="00C731A0">
              <w:rPr>
                <w:rFonts w:ascii="ＭＳ ゴシック" w:eastAsia="ＭＳ ゴシック" w:hAnsi="ＭＳ ゴシック" w:hint="eastAsia"/>
                <w:b/>
                <w:bCs/>
                <w:lang w:eastAsia="ja-JP"/>
              </w:rPr>
              <w:t>場合</w:t>
            </w:r>
            <w:r w:rsidR="00577FCA" w:rsidRPr="00C731A0">
              <w:rPr>
                <w:rFonts w:ascii="ＭＳ ゴシック" w:eastAsia="ＭＳ ゴシック" w:hAnsi="ＭＳ ゴシック" w:hint="eastAsia"/>
                <w:b/>
                <w:bCs/>
                <w:lang w:eastAsia="ja-JP"/>
              </w:rPr>
              <w:t>）。</w:t>
            </w:r>
            <w:r w:rsidRPr="00C731A0">
              <w:rPr>
                <w:rFonts w:ascii="ＭＳ ゴシック" w:eastAsia="ＭＳ ゴシック" w:hAnsi="ＭＳ ゴシック" w:cs="ＭＳ 明朝" w:hint="eastAsia"/>
                <w:b/>
                <w:bCs/>
                <w:lang w:eastAsia="ja-JP"/>
              </w:rPr>
              <w:t>該当しない場合は削除</w:t>
            </w:r>
          </w:p>
        </w:tc>
        <w:tc>
          <w:tcPr>
            <w:tcW w:w="2764" w:type="dxa"/>
            <w:shd w:val="clear" w:color="auto" w:fill="FFFFFF" w:themeFill="background1"/>
          </w:tcPr>
          <w:p w14:paraId="031C6349"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73199F30"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07185E1B" w14:textId="77777777" w:rsidTr="00581657">
        <w:tc>
          <w:tcPr>
            <w:tcW w:w="10485" w:type="dxa"/>
            <w:gridSpan w:val="3"/>
            <w:shd w:val="clear" w:color="auto" w:fill="F2F2F2" w:themeFill="background1" w:themeFillShade="F2"/>
          </w:tcPr>
          <w:p w14:paraId="5B05C30B" w14:textId="709A1C69"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2064D84B" w14:textId="77777777" w:rsidTr="00581657">
        <w:tc>
          <w:tcPr>
            <w:tcW w:w="10485" w:type="dxa"/>
            <w:gridSpan w:val="3"/>
            <w:shd w:val="clear" w:color="auto" w:fill="FFFFFF" w:themeFill="background1"/>
          </w:tcPr>
          <w:p w14:paraId="4CDEF4DE" w14:textId="77777777" w:rsidR="0008245D" w:rsidRPr="00C731A0" w:rsidRDefault="0008245D" w:rsidP="0008245D">
            <w:pPr>
              <w:rPr>
                <w:rFonts w:ascii="ＭＳ ゴシック" w:eastAsia="ＭＳ ゴシック" w:hAnsi="ＭＳ ゴシック"/>
              </w:rPr>
            </w:pPr>
          </w:p>
        </w:tc>
      </w:tr>
      <w:tr w:rsidR="00A5781E" w:rsidRPr="00C731A0" w14:paraId="6BCC3220" w14:textId="77777777" w:rsidTr="00581657">
        <w:tc>
          <w:tcPr>
            <w:tcW w:w="4957" w:type="dxa"/>
            <w:shd w:val="clear" w:color="auto" w:fill="D9D9D9" w:themeFill="background1" w:themeFillShade="D9"/>
          </w:tcPr>
          <w:p w14:paraId="57CA8172" w14:textId="61DBC065"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0ED4E834" w14:textId="72FCA586"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18DCDB0D" w14:textId="496A94A3"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31D72E19" w14:textId="77777777" w:rsidTr="00581657">
        <w:tc>
          <w:tcPr>
            <w:tcW w:w="4957" w:type="dxa"/>
            <w:shd w:val="clear" w:color="auto" w:fill="FFFFFF" w:themeFill="background1"/>
          </w:tcPr>
          <w:p w14:paraId="13ABDC81" w14:textId="6BA2734A" w:rsidR="00AD0707" w:rsidRPr="00C731A0" w:rsidRDefault="00AD0707" w:rsidP="0008245D">
            <w:pPr>
              <w:rPr>
                <w:rFonts w:ascii="ＭＳ ゴシック" w:eastAsia="ＭＳ ゴシック" w:hAnsi="ＭＳ ゴシック"/>
                <w:b/>
                <w:bCs/>
              </w:rPr>
            </w:pPr>
            <w:r w:rsidRPr="00C731A0">
              <w:rPr>
                <w:rFonts w:ascii="ＭＳ ゴシック" w:eastAsia="ＭＳ ゴシック" w:hAnsi="ＭＳ ゴシック"/>
                <w:b/>
                <w:bCs/>
              </w:rPr>
              <w:t xml:space="preserve">2.3.1 </w:t>
            </w:r>
            <w:proofErr w:type="spellStart"/>
            <w:r w:rsidRPr="00C731A0">
              <w:rPr>
                <w:rFonts w:ascii="ＭＳ ゴシック" w:eastAsia="ＭＳ ゴシック" w:hAnsi="ＭＳ ゴシック" w:cs="ＭＳ 明朝" w:hint="eastAsia"/>
                <w:b/>
                <w:bCs/>
              </w:rPr>
              <w:t>生息域結果</w:t>
            </w:r>
            <w:proofErr w:type="spellEnd"/>
          </w:p>
        </w:tc>
        <w:tc>
          <w:tcPr>
            <w:tcW w:w="2764" w:type="dxa"/>
            <w:shd w:val="clear" w:color="auto" w:fill="FFFFFF" w:themeFill="background1"/>
          </w:tcPr>
          <w:p w14:paraId="4337037A"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308D2528"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35CABB43" w14:textId="77777777" w:rsidTr="00581657">
        <w:tc>
          <w:tcPr>
            <w:tcW w:w="10485" w:type="dxa"/>
            <w:gridSpan w:val="3"/>
            <w:shd w:val="clear" w:color="auto" w:fill="F2F2F2" w:themeFill="background1" w:themeFillShade="F2"/>
          </w:tcPr>
          <w:p w14:paraId="27104243" w14:textId="1F442E68"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464A33F1" w14:textId="77777777" w:rsidTr="00581657">
        <w:tc>
          <w:tcPr>
            <w:tcW w:w="10485" w:type="dxa"/>
            <w:gridSpan w:val="3"/>
            <w:shd w:val="clear" w:color="auto" w:fill="FFFFFF" w:themeFill="background1"/>
          </w:tcPr>
          <w:p w14:paraId="3D7ED8A6" w14:textId="77777777" w:rsidR="0008245D" w:rsidRPr="00C731A0" w:rsidRDefault="0008245D" w:rsidP="0008245D">
            <w:pPr>
              <w:rPr>
                <w:rFonts w:ascii="ＭＳ ゴシック" w:eastAsia="ＭＳ ゴシック" w:hAnsi="ＭＳ ゴシック"/>
              </w:rPr>
            </w:pPr>
          </w:p>
        </w:tc>
      </w:tr>
      <w:tr w:rsidR="00A5781E" w:rsidRPr="00C731A0" w14:paraId="2B4A1FB6" w14:textId="77777777" w:rsidTr="00581657">
        <w:tc>
          <w:tcPr>
            <w:tcW w:w="4957" w:type="dxa"/>
            <w:shd w:val="clear" w:color="auto" w:fill="D9D9D9" w:themeFill="background1" w:themeFillShade="D9"/>
          </w:tcPr>
          <w:p w14:paraId="3674FB3C" w14:textId="41E94BD5"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40D6FBC6" w14:textId="103314C1"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12859FA4" w14:textId="002E0FDE"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562547C4" w14:textId="77777777" w:rsidTr="00581657">
        <w:tc>
          <w:tcPr>
            <w:tcW w:w="4957" w:type="dxa"/>
            <w:shd w:val="clear" w:color="auto" w:fill="FFFFFF" w:themeFill="background1"/>
          </w:tcPr>
          <w:p w14:paraId="55AF4762" w14:textId="302F6ED8" w:rsidR="00AD0707" w:rsidRPr="00C731A0" w:rsidRDefault="00AD0707" w:rsidP="0008245D">
            <w:pPr>
              <w:rPr>
                <w:rFonts w:ascii="ＭＳ ゴシック" w:eastAsia="ＭＳ ゴシック" w:hAnsi="ＭＳ ゴシック"/>
                <w:b/>
                <w:bCs/>
              </w:rPr>
            </w:pPr>
            <w:r w:rsidRPr="00C731A0">
              <w:rPr>
                <w:rFonts w:ascii="ＭＳ ゴシック" w:eastAsia="ＭＳ ゴシック" w:hAnsi="ＭＳ ゴシック"/>
                <w:b/>
                <w:bCs/>
              </w:rPr>
              <w:t>2.3.2</w:t>
            </w:r>
            <w:proofErr w:type="spellStart"/>
            <w:r w:rsidRPr="00C731A0">
              <w:rPr>
                <w:rFonts w:ascii="ＭＳ ゴシック" w:eastAsia="ＭＳ ゴシック" w:hAnsi="ＭＳ ゴシック" w:cs="ＭＳ 明朝" w:hint="eastAsia"/>
                <w:b/>
                <w:bCs/>
              </w:rPr>
              <w:t>生息域の管理戦略</w:t>
            </w:r>
            <w:proofErr w:type="spellEnd"/>
          </w:p>
        </w:tc>
        <w:tc>
          <w:tcPr>
            <w:tcW w:w="2764" w:type="dxa"/>
            <w:shd w:val="clear" w:color="auto" w:fill="FFFFFF" w:themeFill="background1"/>
          </w:tcPr>
          <w:p w14:paraId="40525245"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312AE879"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61EC5040" w14:textId="77777777" w:rsidTr="00581657">
        <w:tc>
          <w:tcPr>
            <w:tcW w:w="10485" w:type="dxa"/>
            <w:gridSpan w:val="3"/>
            <w:shd w:val="clear" w:color="auto" w:fill="F2F2F2" w:themeFill="background1" w:themeFillShade="F2"/>
          </w:tcPr>
          <w:p w14:paraId="6F3F13ED" w14:textId="16B236F5"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51DA128B" w14:textId="77777777" w:rsidTr="00581657">
        <w:tc>
          <w:tcPr>
            <w:tcW w:w="10485" w:type="dxa"/>
            <w:gridSpan w:val="3"/>
            <w:shd w:val="clear" w:color="auto" w:fill="FFFFFF" w:themeFill="background1"/>
          </w:tcPr>
          <w:p w14:paraId="41CF897B" w14:textId="77777777" w:rsidR="0008245D" w:rsidRPr="00C731A0" w:rsidRDefault="0008245D" w:rsidP="0008245D">
            <w:pPr>
              <w:rPr>
                <w:rFonts w:ascii="ＭＳ ゴシック" w:eastAsia="ＭＳ ゴシック" w:hAnsi="ＭＳ ゴシック"/>
              </w:rPr>
            </w:pPr>
          </w:p>
        </w:tc>
      </w:tr>
      <w:tr w:rsidR="00A5781E" w:rsidRPr="00C731A0" w14:paraId="6EA2A0D1" w14:textId="77777777" w:rsidTr="00581657">
        <w:tc>
          <w:tcPr>
            <w:tcW w:w="4957" w:type="dxa"/>
            <w:shd w:val="clear" w:color="auto" w:fill="D9D9D9" w:themeFill="background1" w:themeFillShade="D9"/>
          </w:tcPr>
          <w:p w14:paraId="360636B0" w14:textId="46A588F8"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276CCFC3" w14:textId="0E80DDC0"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146B2CCE" w14:textId="09B82527"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1FC5C3EA" w14:textId="77777777" w:rsidTr="00581657">
        <w:tc>
          <w:tcPr>
            <w:tcW w:w="4957" w:type="dxa"/>
            <w:shd w:val="clear" w:color="auto" w:fill="FFFFFF" w:themeFill="background1"/>
          </w:tcPr>
          <w:p w14:paraId="700064CA" w14:textId="29513DFC" w:rsidR="00AD0707" w:rsidRPr="00C731A0" w:rsidRDefault="00AD0707" w:rsidP="0008245D">
            <w:pPr>
              <w:rPr>
                <w:rFonts w:ascii="ＭＳ ゴシック" w:eastAsia="ＭＳ ゴシック" w:hAnsi="ＭＳ ゴシック"/>
                <w:b/>
                <w:bCs/>
              </w:rPr>
            </w:pPr>
            <w:r w:rsidRPr="00C731A0">
              <w:rPr>
                <w:rFonts w:ascii="ＭＳ ゴシック" w:eastAsia="ＭＳ ゴシック" w:hAnsi="ＭＳ ゴシック"/>
                <w:b/>
                <w:bCs/>
              </w:rPr>
              <w:t>2.3.3</w:t>
            </w:r>
            <w:proofErr w:type="spellStart"/>
            <w:r w:rsidRPr="00C731A0">
              <w:rPr>
                <w:rFonts w:ascii="ＭＳ ゴシック" w:eastAsia="ＭＳ ゴシック" w:hAnsi="ＭＳ ゴシック" w:cs="ＭＳ 明朝" w:hint="eastAsia"/>
                <w:b/>
                <w:bCs/>
              </w:rPr>
              <w:t>生息域の情報</w:t>
            </w:r>
            <w:proofErr w:type="spellEnd"/>
          </w:p>
        </w:tc>
        <w:tc>
          <w:tcPr>
            <w:tcW w:w="2764" w:type="dxa"/>
            <w:shd w:val="clear" w:color="auto" w:fill="FFFFFF" w:themeFill="background1"/>
          </w:tcPr>
          <w:p w14:paraId="5A2784C1"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391CC531"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07D67BC9" w14:textId="77777777" w:rsidTr="00581657">
        <w:tc>
          <w:tcPr>
            <w:tcW w:w="10485" w:type="dxa"/>
            <w:gridSpan w:val="3"/>
            <w:shd w:val="clear" w:color="auto" w:fill="F2F2F2" w:themeFill="background1" w:themeFillShade="F2"/>
          </w:tcPr>
          <w:p w14:paraId="00F9BD0E" w14:textId="1537C773"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19468B5E" w14:textId="77777777" w:rsidTr="00581657">
        <w:tc>
          <w:tcPr>
            <w:tcW w:w="10485" w:type="dxa"/>
            <w:gridSpan w:val="3"/>
            <w:shd w:val="clear" w:color="auto" w:fill="FFFFFF" w:themeFill="background1"/>
          </w:tcPr>
          <w:p w14:paraId="4A577C40" w14:textId="77777777" w:rsidR="0008245D" w:rsidRPr="00C731A0" w:rsidRDefault="0008245D" w:rsidP="0008245D">
            <w:pPr>
              <w:rPr>
                <w:rFonts w:ascii="ＭＳ ゴシック" w:eastAsia="ＭＳ ゴシック" w:hAnsi="ＭＳ ゴシック"/>
              </w:rPr>
            </w:pPr>
          </w:p>
        </w:tc>
      </w:tr>
      <w:tr w:rsidR="00A5781E" w:rsidRPr="00C731A0" w14:paraId="229ECB2B" w14:textId="77777777" w:rsidTr="00581657">
        <w:tc>
          <w:tcPr>
            <w:tcW w:w="4957" w:type="dxa"/>
            <w:shd w:val="clear" w:color="auto" w:fill="D9D9D9" w:themeFill="background1" w:themeFillShade="D9"/>
          </w:tcPr>
          <w:p w14:paraId="425D445A" w14:textId="473DC0EC"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0F141B2C" w14:textId="69EA15A0"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11631EBC" w14:textId="15C8270A"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AD0707" w:rsidRPr="00C731A0" w14:paraId="4E8301EA" w14:textId="77777777" w:rsidTr="003805F5">
        <w:tc>
          <w:tcPr>
            <w:tcW w:w="4957" w:type="dxa"/>
            <w:shd w:val="clear" w:color="auto" w:fill="auto"/>
          </w:tcPr>
          <w:p w14:paraId="40E5054A" w14:textId="0305CFD0" w:rsidR="00AD0707" w:rsidRPr="00C731A0" w:rsidRDefault="00AD0707" w:rsidP="0008245D">
            <w:pPr>
              <w:rPr>
                <w:rFonts w:ascii="ＭＳ ゴシック" w:eastAsia="ＭＳ ゴシック" w:hAnsi="ＭＳ ゴシック"/>
                <w:b/>
                <w:bCs/>
                <w:lang w:eastAsia="ja-JP"/>
              </w:rPr>
            </w:pPr>
            <w:r w:rsidRPr="00C731A0">
              <w:rPr>
                <w:rFonts w:ascii="ＭＳ ゴシック" w:eastAsia="ＭＳ ゴシック" w:hAnsi="ＭＳ ゴシック"/>
                <w:b/>
                <w:bCs/>
                <w:lang w:eastAsia="ja-JP"/>
              </w:rPr>
              <w:lastRenderedPageBreak/>
              <w:t>2.3.3R</w:t>
            </w:r>
            <w:r w:rsidR="003805F5" w:rsidRPr="00C731A0">
              <w:rPr>
                <w:rFonts w:ascii="ＭＳ ゴシック" w:eastAsia="ＭＳ ゴシック" w:hAnsi="ＭＳ ゴシック" w:cs="ＭＳ 明朝" w:hint="eastAsia"/>
                <w:b/>
                <w:bCs/>
                <w:lang w:eastAsia="ja-JP"/>
              </w:rPr>
              <w:t>生息域の情報</w:t>
            </w:r>
            <w:r w:rsidR="00577FCA" w:rsidRPr="00C731A0">
              <w:rPr>
                <w:rFonts w:ascii="ＭＳ ゴシック" w:eastAsia="ＭＳ ゴシック" w:hAnsi="ＭＳ ゴシック" w:hint="eastAsia"/>
                <w:b/>
                <w:bCs/>
                <w:lang w:eastAsia="ja-JP"/>
              </w:rPr>
              <w:t>（</w:t>
            </w:r>
            <w:r w:rsidRPr="00C731A0">
              <w:rPr>
                <w:rFonts w:ascii="ＭＳ ゴシック" w:eastAsia="ＭＳ ゴシック" w:hAnsi="ＭＳ ゴシック"/>
                <w:b/>
                <w:bCs/>
                <w:lang w:eastAsia="ja-JP"/>
              </w:rPr>
              <w:t>PI 2.</w:t>
            </w:r>
            <w:r w:rsidRPr="00C731A0">
              <w:rPr>
                <w:rFonts w:ascii="ＭＳ ゴシック" w:eastAsia="ＭＳ ゴシック" w:hAnsi="ＭＳ ゴシック" w:hint="eastAsia"/>
                <w:b/>
                <w:bCs/>
                <w:lang w:eastAsia="ja-JP"/>
              </w:rPr>
              <w:t>3</w:t>
            </w:r>
            <w:r w:rsidRPr="00C731A0">
              <w:rPr>
                <w:rFonts w:ascii="ＭＳ ゴシック" w:eastAsia="ＭＳ ゴシック" w:hAnsi="ＭＳ ゴシック"/>
                <w:b/>
                <w:bCs/>
                <w:lang w:eastAsia="ja-JP"/>
              </w:rPr>
              <w:t>.3</w:t>
            </w:r>
            <w:r w:rsidRPr="00C731A0">
              <w:rPr>
                <w:rFonts w:ascii="ＭＳ ゴシック" w:eastAsia="ＭＳ ゴシック" w:hAnsi="ＭＳ ゴシック" w:hint="eastAsia"/>
                <w:b/>
                <w:bCs/>
                <w:lang w:eastAsia="ja-JP"/>
              </w:rPr>
              <w:t>の採点</w:t>
            </w:r>
            <w:r w:rsidR="00577FCA" w:rsidRPr="00C731A0">
              <w:rPr>
                <w:rFonts w:ascii="ＭＳ ゴシック" w:eastAsia="ＭＳ ゴシック" w:hAnsi="ＭＳ ゴシック" w:hint="eastAsia"/>
                <w:b/>
                <w:bCs/>
                <w:lang w:eastAsia="ja-JP"/>
              </w:rPr>
              <w:t>に</w:t>
            </w:r>
            <w:r w:rsidRPr="00C731A0">
              <w:rPr>
                <w:rFonts w:ascii="ＭＳ ゴシック" w:eastAsia="ＭＳ ゴシック" w:hAnsi="ＭＳ ゴシック" w:hint="eastAsia"/>
                <w:b/>
                <w:bCs/>
                <w:lang w:eastAsia="ja-JP"/>
              </w:rPr>
              <w:t>RBF</w:t>
            </w:r>
            <w:r w:rsidR="00577FCA" w:rsidRPr="00C731A0">
              <w:rPr>
                <w:rFonts w:ascii="ＭＳ ゴシック" w:eastAsia="ＭＳ ゴシック" w:hAnsi="ＭＳ ゴシック" w:hint="eastAsia"/>
                <w:b/>
                <w:bCs/>
                <w:lang w:eastAsia="ja-JP"/>
              </w:rPr>
              <w:t>が適用され</w:t>
            </w:r>
            <w:r w:rsidRPr="00C731A0">
              <w:rPr>
                <w:rFonts w:ascii="ＭＳ ゴシック" w:eastAsia="ＭＳ ゴシック" w:hAnsi="ＭＳ ゴシック" w:hint="eastAsia"/>
                <w:b/>
                <w:bCs/>
                <w:lang w:eastAsia="ja-JP"/>
              </w:rPr>
              <w:t>た場合</w:t>
            </w:r>
            <w:r w:rsidR="00577FCA" w:rsidRPr="00C731A0">
              <w:rPr>
                <w:rFonts w:ascii="ＭＳ ゴシック" w:eastAsia="ＭＳ ゴシック" w:hAnsi="ＭＳ ゴシック" w:hint="eastAsia"/>
                <w:b/>
                <w:bCs/>
                <w:lang w:eastAsia="ja-JP"/>
              </w:rPr>
              <w:t>）。</w:t>
            </w:r>
            <w:r w:rsidRPr="00C731A0">
              <w:rPr>
                <w:rFonts w:ascii="ＭＳ ゴシック" w:eastAsia="ＭＳ ゴシック" w:hAnsi="ＭＳ ゴシック" w:cs="ＭＳ 明朝" w:hint="eastAsia"/>
                <w:b/>
                <w:bCs/>
                <w:lang w:eastAsia="ja-JP"/>
              </w:rPr>
              <w:t>該当しない場合は削除</w:t>
            </w:r>
          </w:p>
        </w:tc>
        <w:tc>
          <w:tcPr>
            <w:tcW w:w="2764" w:type="dxa"/>
            <w:shd w:val="clear" w:color="auto" w:fill="FFFFFF" w:themeFill="background1"/>
          </w:tcPr>
          <w:p w14:paraId="2D08CB77"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45725711" w14:textId="77777777" w:rsidR="00AD0707" w:rsidRPr="00C731A0" w:rsidRDefault="00AD0707" w:rsidP="00AD0707">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33B943B4" w14:textId="77777777" w:rsidTr="00581657">
        <w:tc>
          <w:tcPr>
            <w:tcW w:w="10485" w:type="dxa"/>
            <w:gridSpan w:val="3"/>
            <w:shd w:val="clear" w:color="auto" w:fill="F2F2F2" w:themeFill="background1" w:themeFillShade="F2"/>
          </w:tcPr>
          <w:p w14:paraId="12ED4693" w14:textId="780FA946"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40BAD764" w14:textId="77777777" w:rsidTr="00581657">
        <w:tc>
          <w:tcPr>
            <w:tcW w:w="10485" w:type="dxa"/>
            <w:gridSpan w:val="3"/>
            <w:shd w:val="clear" w:color="auto" w:fill="FFFFFF" w:themeFill="background1"/>
          </w:tcPr>
          <w:p w14:paraId="6567231C" w14:textId="77777777" w:rsidR="0008245D" w:rsidRPr="00C731A0" w:rsidRDefault="0008245D" w:rsidP="0008245D">
            <w:pPr>
              <w:rPr>
                <w:rFonts w:ascii="ＭＳ ゴシック" w:eastAsia="ＭＳ ゴシック" w:hAnsi="ＭＳ ゴシック"/>
              </w:rPr>
            </w:pPr>
          </w:p>
        </w:tc>
      </w:tr>
      <w:tr w:rsidR="00A5781E" w:rsidRPr="00C731A0" w14:paraId="52088D83" w14:textId="77777777" w:rsidTr="00581657">
        <w:tc>
          <w:tcPr>
            <w:tcW w:w="4957" w:type="dxa"/>
            <w:shd w:val="clear" w:color="auto" w:fill="D9D9D9" w:themeFill="background1" w:themeFillShade="D9"/>
          </w:tcPr>
          <w:p w14:paraId="5AE5F895" w14:textId="309E1D55"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437E637D" w14:textId="477427FA"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62BB99CF" w14:textId="6802F74C"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087401" w:rsidRPr="00C731A0" w14:paraId="43C91A52" w14:textId="77777777" w:rsidTr="00581657">
        <w:tc>
          <w:tcPr>
            <w:tcW w:w="4957" w:type="dxa"/>
            <w:shd w:val="clear" w:color="auto" w:fill="FFFFFF" w:themeFill="background1"/>
          </w:tcPr>
          <w:p w14:paraId="2D29C956" w14:textId="11B6DC83" w:rsidR="00087401" w:rsidRPr="00C731A0" w:rsidRDefault="00087401" w:rsidP="0008245D">
            <w:pPr>
              <w:rPr>
                <w:rFonts w:ascii="ＭＳ ゴシック" w:eastAsia="ＭＳ ゴシック" w:hAnsi="ＭＳ ゴシック"/>
                <w:b/>
                <w:bCs/>
              </w:rPr>
            </w:pPr>
            <w:r w:rsidRPr="00C731A0">
              <w:rPr>
                <w:rFonts w:ascii="ＭＳ ゴシック" w:eastAsia="ＭＳ ゴシック" w:hAnsi="ＭＳ ゴシック"/>
                <w:b/>
                <w:bCs/>
              </w:rPr>
              <w:t>2.4.1</w:t>
            </w:r>
            <w:proofErr w:type="spellStart"/>
            <w:r w:rsidRPr="00C731A0">
              <w:rPr>
                <w:rFonts w:ascii="ＭＳ ゴシック" w:eastAsia="ＭＳ ゴシック" w:hAnsi="ＭＳ ゴシック" w:cs="ＭＳ 明朝" w:hint="eastAsia"/>
                <w:b/>
                <w:bCs/>
              </w:rPr>
              <w:t>生態系結果</w:t>
            </w:r>
            <w:proofErr w:type="spellEnd"/>
          </w:p>
        </w:tc>
        <w:tc>
          <w:tcPr>
            <w:tcW w:w="2764" w:type="dxa"/>
            <w:shd w:val="clear" w:color="auto" w:fill="FFFFFF" w:themeFill="background1"/>
          </w:tcPr>
          <w:p w14:paraId="371DAD8D"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0897D4BD"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45AFB1BD" w14:textId="77777777" w:rsidTr="00581657">
        <w:tc>
          <w:tcPr>
            <w:tcW w:w="10485" w:type="dxa"/>
            <w:gridSpan w:val="3"/>
            <w:shd w:val="clear" w:color="auto" w:fill="F2F2F2" w:themeFill="background1" w:themeFillShade="F2"/>
          </w:tcPr>
          <w:p w14:paraId="15039675" w14:textId="5FBC1F3A"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101F61FA" w14:textId="77777777" w:rsidTr="00581657">
        <w:tc>
          <w:tcPr>
            <w:tcW w:w="10485" w:type="dxa"/>
            <w:gridSpan w:val="3"/>
            <w:shd w:val="clear" w:color="auto" w:fill="FFFFFF" w:themeFill="background1"/>
          </w:tcPr>
          <w:p w14:paraId="00427216" w14:textId="77777777" w:rsidR="0008245D" w:rsidRPr="00C731A0" w:rsidRDefault="0008245D" w:rsidP="0008245D">
            <w:pPr>
              <w:rPr>
                <w:rFonts w:ascii="ＭＳ ゴシック" w:eastAsia="ＭＳ ゴシック" w:hAnsi="ＭＳ ゴシック"/>
              </w:rPr>
            </w:pPr>
          </w:p>
        </w:tc>
      </w:tr>
      <w:tr w:rsidR="00A5781E" w:rsidRPr="00C731A0" w14:paraId="1AD31946" w14:textId="77777777" w:rsidTr="00581657">
        <w:tc>
          <w:tcPr>
            <w:tcW w:w="4957" w:type="dxa"/>
            <w:shd w:val="clear" w:color="auto" w:fill="D9D9D9" w:themeFill="background1" w:themeFillShade="D9"/>
          </w:tcPr>
          <w:p w14:paraId="1EFE7F34" w14:textId="475F6302"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2462A565" w14:textId="36638B85"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776FE5E2" w14:textId="396FE6D8"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087401" w:rsidRPr="00C731A0" w14:paraId="441C1387" w14:textId="77777777" w:rsidTr="00581657">
        <w:tc>
          <w:tcPr>
            <w:tcW w:w="4957" w:type="dxa"/>
            <w:shd w:val="clear" w:color="auto" w:fill="FFFFFF" w:themeFill="background1"/>
          </w:tcPr>
          <w:p w14:paraId="2F7D43CF" w14:textId="2436B6C1" w:rsidR="00087401" w:rsidRPr="00C731A0" w:rsidRDefault="00087401" w:rsidP="0008245D">
            <w:pPr>
              <w:rPr>
                <w:rFonts w:ascii="ＭＳ ゴシック" w:eastAsia="ＭＳ ゴシック" w:hAnsi="ＭＳ ゴシック"/>
                <w:b/>
                <w:bCs/>
              </w:rPr>
            </w:pPr>
            <w:r w:rsidRPr="00C731A0">
              <w:rPr>
                <w:rFonts w:ascii="ＭＳ ゴシック" w:eastAsia="ＭＳ ゴシック" w:hAnsi="ＭＳ ゴシック"/>
                <w:b/>
                <w:bCs/>
              </w:rPr>
              <w:t xml:space="preserve">2.4.2 </w:t>
            </w:r>
            <w:proofErr w:type="spellStart"/>
            <w:r w:rsidRPr="00C731A0">
              <w:rPr>
                <w:rFonts w:ascii="ＭＳ ゴシック" w:eastAsia="ＭＳ ゴシック" w:hAnsi="ＭＳ ゴシック" w:cs="ＭＳ 明朝" w:hint="eastAsia"/>
                <w:b/>
                <w:bCs/>
              </w:rPr>
              <w:t>生態系管理戦略</w:t>
            </w:r>
            <w:proofErr w:type="spellEnd"/>
          </w:p>
        </w:tc>
        <w:tc>
          <w:tcPr>
            <w:tcW w:w="2764" w:type="dxa"/>
            <w:shd w:val="clear" w:color="auto" w:fill="FFFFFF" w:themeFill="background1"/>
          </w:tcPr>
          <w:p w14:paraId="739F2A92"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3C312318"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4273254C" w14:textId="77777777" w:rsidTr="00581657">
        <w:tc>
          <w:tcPr>
            <w:tcW w:w="10485" w:type="dxa"/>
            <w:gridSpan w:val="3"/>
            <w:shd w:val="clear" w:color="auto" w:fill="F2F2F2" w:themeFill="background1" w:themeFillShade="F2"/>
          </w:tcPr>
          <w:p w14:paraId="04260AA6" w14:textId="11D97E9B"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54B36EF5" w14:textId="77777777" w:rsidTr="00581657">
        <w:tc>
          <w:tcPr>
            <w:tcW w:w="10485" w:type="dxa"/>
            <w:gridSpan w:val="3"/>
            <w:shd w:val="clear" w:color="auto" w:fill="FFFFFF" w:themeFill="background1"/>
          </w:tcPr>
          <w:p w14:paraId="566AA7C7" w14:textId="77777777" w:rsidR="0008245D" w:rsidRPr="00C731A0" w:rsidRDefault="0008245D" w:rsidP="0008245D">
            <w:pPr>
              <w:rPr>
                <w:rFonts w:ascii="ＭＳ ゴシック" w:eastAsia="ＭＳ ゴシック" w:hAnsi="ＭＳ ゴシック"/>
              </w:rPr>
            </w:pPr>
          </w:p>
        </w:tc>
      </w:tr>
      <w:tr w:rsidR="00A5781E" w:rsidRPr="00C731A0" w14:paraId="4FD8BDCC" w14:textId="77777777" w:rsidTr="00581657">
        <w:tc>
          <w:tcPr>
            <w:tcW w:w="4957" w:type="dxa"/>
            <w:shd w:val="clear" w:color="auto" w:fill="D9D9D9" w:themeFill="background1" w:themeFillShade="D9"/>
          </w:tcPr>
          <w:p w14:paraId="02B49BE7" w14:textId="46970871"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65CD99CC" w14:textId="47A67B8F"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1B921FC0" w14:textId="7C32DA9D"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087401" w:rsidRPr="00C731A0" w14:paraId="2372FACD" w14:textId="77777777" w:rsidTr="00581657">
        <w:tc>
          <w:tcPr>
            <w:tcW w:w="4957" w:type="dxa"/>
            <w:shd w:val="clear" w:color="auto" w:fill="FFFFFF" w:themeFill="background1"/>
          </w:tcPr>
          <w:p w14:paraId="48F62C07" w14:textId="0AB90F8C" w:rsidR="00087401" w:rsidRPr="00C731A0" w:rsidRDefault="00087401" w:rsidP="0008245D">
            <w:pPr>
              <w:rPr>
                <w:rFonts w:ascii="ＭＳ ゴシック" w:eastAsia="ＭＳ ゴシック" w:hAnsi="ＭＳ ゴシック"/>
                <w:b/>
                <w:bCs/>
              </w:rPr>
            </w:pPr>
            <w:r w:rsidRPr="00C731A0">
              <w:rPr>
                <w:rFonts w:ascii="ＭＳ ゴシック" w:eastAsia="ＭＳ ゴシック" w:hAnsi="ＭＳ ゴシック"/>
                <w:b/>
                <w:bCs/>
              </w:rPr>
              <w:t>2.4.3</w:t>
            </w:r>
            <w:proofErr w:type="spellStart"/>
            <w:r w:rsidRPr="00C731A0">
              <w:rPr>
                <w:rFonts w:ascii="ＭＳ ゴシック" w:eastAsia="ＭＳ ゴシック" w:hAnsi="ＭＳ ゴシック" w:cs="ＭＳ 明朝" w:hint="eastAsia"/>
                <w:b/>
                <w:bCs/>
                <w:szCs w:val="20"/>
              </w:rPr>
              <w:t>生態系情報</w:t>
            </w:r>
            <w:proofErr w:type="spellEnd"/>
          </w:p>
        </w:tc>
        <w:tc>
          <w:tcPr>
            <w:tcW w:w="2764" w:type="dxa"/>
            <w:shd w:val="clear" w:color="auto" w:fill="FFFFFF" w:themeFill="background1"/>
          </w:tcPr>
          <w:p w14:paraId="2703D81E"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5986CCFD"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Yes / No</w:t>
            </w:r>
          </w:p>
        </w:tc>
      </w:tr>
      <w:tr w:rsidR="0008245D" w:rsidRPr="00C731A0" w14:paraId="2BC24D28" w14:textId="77777777" w:rsidTr="00581657">
        <w:tc>
          <w:tcPr>
            <w:tcW w:w="10485" w:type="dxa"/>
            <w:gridSpan w:val="3"/>
            <w:shd w:val="clear" w:color="auto" w:fill="F2F2F2" w:themeFill="background1" w:themeFillShade="F2"/>
          </w:tcPr>
          <w:p w14:paraId="0D0C4BBD" w14:textId="2D744A6C" w:rsidR="0008245D" w:rsidRPr="00C731A0" w:rsidRDefault="0008245D" w:rsidP="0008245D">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08245D" w:rsidRPr="00C731A0" w14:paraId="79F2EEA7" w14:textId="77777777" w:rsidTr="00581657">
        <w:tc>
          <w:tcPr>
            <w:tcW w:w="10485" w:type="dxa"/>
            <w:gridSpan w:val="3"/>
            <w:shd w:val="clear" w:color="auto" w:fill="FFFFFF" w:themeFill="background1"/>
          </w:tcPr>
          <w:p w14:paraId="5816B38C" w14:textId="77777777" w:rsidR="0008245D" w:rsidRPr="00C731A0" w:rsidRDefault="0008245D" w:rsidP="0008245D">
            <w:pPr>
              <w:rPr>
                <w:rFonts w:ascii="ＭＳ ゴシック" w:eastAsia="ＭＳ ゴシック" w:hAnsi="ＭＳ ゴシック"/>
              </w:rPr>
            </w:pPr>
          </w:p>
        </w:tc>
      </w:tr>
      <w:tr w:rsidR="00A5781E" w:rsidRPr="00C731A0" w14:paraId="791CD2F3" w14:textId="77777777" w:rsidTr="00581657">
        <w:tc>
          <w:tcPr>
            <w:tcW w:w="4957" w:type="dxa"/>
            <w:shd w:val="clear" w:color="auto" w:fill="D9D9D9" w:themeFill="background1" w:themeFillShade="D9"/>
          </w:tcPr>
          <w:p w14:paraId="77BA72FA" w14:textId="4236D8F3"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46D9D9D4" w14:textId="7045C92B"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2E868158" w14:textId="767A56AC"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087401" w:rsidRPr="00C731A0" w14:paraId="5CF17FCD" w14:textId="77777777" w:rsidTr="00581657">
        <w:tc>
          <w:tcPr>
            <w:tcW w:w="4957" w:type="dxa"/>
            <w:shd w:val="clear" w:color="auto" w:fill="FFFFFF" w:themeFill="background1"/>
          </w:tcPr>
          <w:p w14:paraId="61D5A724" w14:textId="522BDF84" w:rsidR="00087401" w:rsidRPr="00C731A0" w:rsidRDefault="00087401" w:rsidP="0008245D">
            <w:pPr>
              <w:rPr>
                <w:rFonts w:ascii="ＭＳ ゴシック" w:eastAsia="ＭＳ ゴシック" w:hAnsi="ＭＳ ゴシック"/>
                <w:b/>
                <w:bCs/>
                <w:lang w:eastAsia="ja-JP"/>
              </w:rPr>
            </w:pPr>
            <w:r w:rsidRPr="00C731A0">
              <w:rPr>
                <w:rFonts w:ascii="ＭＳ ゴシック" w:eastAsia="ＭＳ ゴシック" w:hAnsi="ＭＳ ゴシック"/>
                <w:b/>
                <w:bCs/>
                <w:lang w:eastAsia="ja-JP"/>
              </w:rPr>
              <w:t>3.1.1</w:t>
            </w:r>
            <w:r w:rsidRPr="00C731A0">
              <w:rPr>
                <w:rFonts w:ascii="ＭＳ ゴシック" w:eastAsia="ＭＳ ゴシック" w:hAnsi="ＭＳ ゴシック" w:cs="ＭＳ 明朝" w:hint="eastAsia"/>
                <w:b/>
                <w:bCs/>
                <w:lang w:eastAsia="ja-JP"/>
              </w:rPr>
              <w:t>法的及び／もしくは慣習的枠組み</w:t>
            </w:r>
          </w:p>
        </w:tc>
        <w:tc>
          <w:tcPr>
            <w:tcW w:w="2764" w:type="dxa"/>
            <w:shd w:val="clear" w:color="auto" w:fill="FFFFFF" w:themeFill="background1"/>
          </w:tcPr>
          <w:p w14:paraId="5C79FB73"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4EB04FC8"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Yes / No</w:t>
            </w:r>
          </w:p>
        </w:tc>
      </w:tr>
      <w:tr w:rsidR="004367B9" w:rsidRPr="00C731A0" w14:paraId="76DEB0E5" w14:textId="77777777" w:rsidTr="00581657">
        <w:tc>
          <w:tcPr>
            <w:tcW w:w="10485" w:type="dxa"/>
            <w:gridSpan w:val="3"/>
            <w:shd w:val="clear" w:color="auto" w:fill="F2F2F2" w:themeFill="background1" w:themeFillShade="F2"/>
          </w:tcPr>
          <w:p w14:paraId="37C0B4A3" w14:textId="4DECE539" w:rsidR="004367B9" w:rsidRPr="00C731A0" w:rsidRDefault="004367B9" w:rsidP="004367B9">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4367B9" w:rsidRPr="00C731A0" w14:paraId="0DD87457" w14:textId="77777777" w:rsidTr="00581657">
        <w:tc>
          <w:tcPr>
            <w:tcW w:w="10485" w:type="dxa"/>
            <w:gridSpan w:val="3"/>
            <w:shd w:val="clear" w:color="auto" w:fill="FFFFFF" w:themeFill="background1"/>
          </w:tcPr>
          <w:p w14:paraId="58353FAB" w14:textId="77777777" w:rsidR="004367B9" w:rsidRPr="00C731A0" w:rsidRDefault="004367B9" w:rsidP="004367B9">
            <w:pPr>
              <w:rPr>
                <w:rFonts w:ascii="ＭＳ ゴシック" w:eastAsia="ＭＳ ゴシック" w:hAnsi="ＭＳ ゴシック"/>
              </w:rPr>
            </w:pPr>
          </w:p>
        </w:tc>
      </w:tr>
      <w:tr w:rsidR="00A5781E" w:rsidRPr="00C731A0" w14:paraId="3925A8AA" w14:textId="77777777" w:rsidTr="00581657">
        <w:tc>
          <w:tcPr>
            <w:tcW w:w="4957" w:type="dxa"/>
            <w:shd w:val="clear" w:color="auto" w:fill="D9D9D9" w:themeFill="background1" w:themeFillShade="D9"/>
          </w:tcPr>
          <w:p w14:paraId="43F3F2B0" w14:textId="16715659"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00B235EA" w14:textId="45D39FFD"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4FCAFBAB" w14:textId="34231BED"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087401" w:rsidRPr="00C731A0" w14:paraId="76EC8AD2" w14:textId="77777777" w:rsidTr="00581657">
        <w:tc>
          <w:tcPr>
            <w:tcW w:w="4957" w:type="dxa"/>
            <w:shd w:val="clear" w:color="auto" w:fill="FFFFFF" w:themeFill="background1"/>
          </w:tcPr>
          <w:p w14:paraId="74C44304" w14:textId="7C2AAE1B" w:rsidR="00087401" w:rsidRPr="00C731A0" w:rsidRDefault="00087401" w:rsidP="0008245D">
            <w:pPr>
              <w:rPr>
                <w:rFonts w:ascii="ＭＳ ゴシック" w:eastAsia="ＭＳ ゴシック" w:hAnsi="ＭＳ ゴシック"/>
                <w:b/>
                <w:bCs/>
              </w:rPr>
            </w:pPr>
            <w:r w:rsidRPr="00C731A0">
              <w:rPr>
                <w:rFonts w:ascii="ＭＳ ゴシック" w:eastAsia="ＭＳ ゴシック" w:hAnsi="ＭＳ ゴシック"/>
                <w:b/>
                <w:bCs/>
              </w:rPr>
              <w:t>3.1.2</w:t>
            </w:r>
            <w:proofErr w:type="spellStart"/>
            <w:r w:rsidRPr="00C731A0">
              <w:rPr>
                <w:rFonts w:ascii="ＭＳ ゴシック" w:eastAsia="ＭＳ ゴシック" w:hAnsi="ＭＳ ゴシック" w:cs="ＭＳ 明朝" w:hint="eastAsia"/>
                <w:b/>
                <w:bCs/>
              </w:rPr>
              <w:t>協議、役割及び責任</w:t>
            </w:r>
            <w:proofErr w:type="spellEnd"/>
          </w:p>
        </w:tc>
        <w:tc>
          <w:tcPr>
            <w:tcW w:w="2764" w:type="dxa"/>
            <w:shd w:val="clear" w:color="auto" w:fill="FFFFFF" w:themeFill="background1"/>
          </w:tcPr>
          <w:p w14:paraId="284BF8AD"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058FC105"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Yes / No</w:t>
            </w:r>
          </w:p>
        </w:tc>
      </w:tr>
      <w:tr w:rsidR="004367B9" w:rsidRPr="00C731A0" w14:paraId="08FA04D2" w14:textId="77777777" w:rsidTr="00581657">
        <w:tc>
          <w:tcPr>
            <w:tcW w:w="10485" w:type="dxa"/>
            <w:gridSpan w:val="3"/>
            <w:shd w:val="clear" w:color="auto" w:fill="F2F2F2" w:themeFill="background1" w:themeFillShade="F2"/>
          </w:tcPr>
          <w:p w14:paraId="6B96885B" w14:textId="7E112C3A" w:rsidR="004367B9" w:rsidRPr="00C731A0" w:rsidRDefault="004367B9" w:rsidP="004367B9">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4367B9" w:rsidRPr="00C731A0" w14:paraId="26D028C1" w14:textId="77777777" w:rsidTr="00581657">
        <w:tc>
          <w:tcPr>
            <w:tcW w:w="10485" w:type="dxa"/>
            <w:gridSpan w:val="3"/>
            <w:shd w:val="clear" w:color="auto" w:fill="FFFFFF" w:themeFill="background1"/>
          </w:tcPr>
          <w:p w14:paraId="7A97A635" w14:textId="77777777" w:rsidR="004367B9" w:rsidRPr="00C731A0" w:rsidRDefault="004367B9" w:rsidP="004367B9">
            <w:pPr>
              <w:rPr>
                <w:rFonts w:ascii="ＭＳ ゴシック" w:eastAsia="ＭＳ ゴシック" w:hAnsi="ＭＳ ゴシック"/>
              </w:rPr>
            </w:pPr>
          </w:p>
        </w:tc>
      </w:tr>
      <w:tr w:rsidR="00A5781E" w:rsidRPr="00C731A0" w14:paraId="62A14769" w14:textId="77777777" w:rsidTr="00581657">
        <w:tc>
          <w:tcPr>
            <w:tcW w:w="4957" w:type="dxa"/>
            <w:shd w:val="clear" w:color="auto" w:fill="D9D9D9" w:themeFill="background1" w:themeFillShade="D9"/>
          </w:tcPr>
          <w:p w14:paraId="1AB8445D" w14:textId="426E7A92"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2A236BDE" w14:textId="5D3DA526"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2BEDF373" w14:textId="092DE467"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087401" w:rsidRPr="00C731A0" w14:paraId="71466843" w14:textId="77777777" w:rsidTr="00581657">
        <w:tc>
          <w:tcPr>
            <w:tcW w:w="4957" w:type="dxa"/>
            <w:shd w:val="clear" w:color="auto" w:fill="FFFFFF" w:themeFill="background1"/>
          </w:tcPr>
          <w:p w14:paraId="603D6FAB" w14:textId="63514772" w:rsidR="00087401" w:rsidRPr="00C731A0" w:rsidRDefault="00087401" w:rsidP="0008245D">
            <w:pPr>
              <w:rPr>
                <w:rFonts w:ascii="ＭＳ ゴシック" w:eastAsia="ＭＳ ゴシック" w:hAnsi="ＭＳ ゴシック"/>
                <w:b/>
                <w:bCs/>
              </w:rPr>
            </w:pPr>
            <w:r w:rsidRPr="00C731A0">
              <w:rPr>
                <w:rFonts w:ascii="ＭＳ ゴシック" w:eastAsia="ＭＳ ゴシック" w:hAnsi="ＭＳ ゴシック"/>
                <w:b/>
                <w:bCs/>
              </w:rPr>
              <w:t>3.1.3</w:t>
            </w:r>
            <w:proofErr w:type="spellStart"/>
            <w:r w:rsidRPr="00C731A0">
              <w:rPr>
                <w:rFonts w:ascii="ＭＳ ゴシック" w:eastAsia="ＭＳ ゴシック" w:hAnsi="ＭＳ ゴシック" w:cs="ＭＳ 明朝" w:hint="eastAsia"/>
                <w:b/>
                <w:bCs/>
              </w:rPr>
              <w:t>長期目標</w:t>
            </w:r>
            <w:proofErr w:type="spellEnd"/>
          </w:p>
        </w:tc>
        <w:tc>
          <w:tcPr>
            <w:tcW w:w="2764" w:type="dxa"/>
            <w:shd w:val="clear" w:color="auto" w:fill="FFFFFF" w:themeFill="background1"/>
          </w:tcPr>
          <w:p w14:paraId="2FF1DBDF"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6C8CD14D"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Yes / No</w:t>
            </w:r>
          </w:p>
        </w:tc>
      </w:tr>
      <w:tr w:rsidR="004367B9" w:rsidRPr="00C731A0" w14:paraId="5EFB080A" w14:textId="77777777" w:rsidTr="00581657">
        <w:tc>
          <w:tcPr>
            <w:tcW w:w="10485" w:type="dxa"/>
            <w:gridSpan w:val="3"/>
            <w:shd w:val="clear" w:color="auto" w:fill="F2F2F2" w:themeFill="background1" w:themeFillShade="F2"/>
          </w:tcPr>
          <w:p w14:paraId="351AC4C2" w14:textId="5179E7F1" w:rsidR="004367B9" w:rsidRPr="00C731A0" w:rsidRDefault="004367B9" w:rsidP="004367B9">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4367B9" w:rsidRPr="00C731A0" w14:paraId="702DB4E5" w14:textId="77777777" w:rsidTr="00581657">
        <w:tc>
          <w:tcPr>
            <w:tcW w:w="10485" w:type="dxa"/>
            <w:gridSpan w:val="3"/>
            <w:shd w:val="clear" w:color="auto" w:fill="FFFFFF" w:themeFill="background1"/>
          </w:tcPr>
          <w:p w14:paraId="5F703EFF" w14:textId="77777777" w:rsidR="004367B9" w:rsidRPr="00C731A0" w:rsidRDefault="004367B9" w:rsidP="004367B9">
            <w:pPr>
              <w:rPr>
                <w:rFonts w:ascii="ＭＳ ゴシック" w:eastAsia="ＭＳ ゴシック" w:hAnsi="ＭＳ ゴシック"/>
              </w:rPr>
            </w:pPr>
          </w:p>
        </w:tc>
      </w:tr>
      <w:tr w:rsidR="00A5781E" w:rsidRPr="00C731A0" w14:paraId="0C6CCE1D" w14:textId="77777777" w:rsidTr="00581657">
        <w:tc>
          <w:tcPr>
            <w:tcW w:w="4957" w:type="dxa"/>
            <w:shd w:val="clear" w:color="auto" w:fill="D9D9D9" w:themeFill="background1" w:themeFillShade="D9"/>
          </w:tcPr>
          <w:p w14:paraId="2481A37D" w14:textId="2A695F30"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1C69B446" w14:textId="5F6DBEAD"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1E35AE4F" w14:textId="71196AB0"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087401" w:rsidRPr="00C731A0" w14:paraId="2B6BC912" w14:textId="77777777" w:rsidTr="00581657">
        <w:tc>
          <w:tcPr>
            <w:tcW w:w="4957" w:type="dxa"/>
            <w:shd w:val="clear" w:color="auto" w:fill="FFFFFF" w:themeFill="background1"/>
          </w:tcPr>
          <w:p w14:paraId="452BF7F7" w14:textId="2BC2BDA8" w:rsidR="00087401" w:rsidRPr="00C731A0" w:rsidRDefault="00087401" w:rsidP="0008245D">
            <w:pPr>
              <w:rPr>
                <w:rFonts w:ascii="ＭＳ ゴシック" w:eastAsia="ＭＳ ゴシック" w:hAnsi="ＭＳ ゴシック"/>
                <w:b/>
                <w:bCs/>
              </w:rPr>
            </w:pPr>
            <w:r w:rsidRPr="00C731A0">
              <w:rPr>
                <w:rFonts w:ascii="ＭＳ ゴシック" w:eastAsia="ＭＳ ゴシック" w:hAnsi="ＭＳ ゴシック"/>
                <w:b/>
                <w:bCs/>
              </w:rPr>
              <w:t>3.2.1</w:t>
            </w:r>
            <w:proofErr w:type="spellStart"/>
            <w:r w:rsidRPr="00C731A0">
              <w:rPr>
                <w:rFonts w:ascii="ＭＳ ゴシック" w:eastAsia="ＭＳ ゴシック" w:hAnsi="ＭＳ ゴシック" w:cs="ＭＳ 明朝" w:hint="eastAsia"/>
                <w:b/>
                <w:bCs/>
              </w:rPr>
              <w:t>審査対象漁業の目標</w:t>
            </w:r>
            <w:proofErr w:type="spellEnd"/>
          </w:p>
        </w:tc>
        <w:tc>
          <w:tcPr>
            <w:tcW w:w="2764" w:type="dxa"/>
            <w:shd w:val="clear" w:color="auto" w:fill="FFFFFF" w:themeFill="background1"/>
          </w:tcPr>
          <w:p w14:paraId="42D498DF"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70F96A31"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Yes / No</w:t>
            </w:r>
          </w:p>
        </w:tc>
      </w:tr>
      <w:tr w:rsidR="004367B9" w:rsidRPr="00C731A0" w14:paraId="5F0DD93D" w14:textId="77777777" w:rsidTr="00581657">
        <w:tc>
          <w:tcPr>
            <w:tcW w:w="10485" w:type="dxa"/>
            <w:gridSpan w:val="3"/>
            <w:shd w:val="clear" w:color="auto" w:fill="F2F2F2" w:themeFill="background1" w:themeFillShade="F2"/>
          </w:tcPr>
          <w:p w14:paraId="610D8756" w14:textId="44F50654" w:rsidR="004367B9" w:rsidRPr="00C731A0" w:rsidRDefault="004367B9" w:rsidP="004367B9">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4367B9" w:rsidRPr="00C731A0" w14:paraId="7A05DF52" w14:textId="77777777" w:rsidTr="00581657">
        <w:tc>
          <w:tcPr>
            <w:tcW w:w="10485" w:type="dxa"/>
            <w:gridSpan w:val="3"/>
            <w:shd w:val="clear" w:color="auto" w:fill="FFFFFF" w:themeFill="background1"/>
          </w:tcPr>
          <w:p w14:paraId="3153E1B0" w14:textId="77777777" w:rsidR="004367B9" w:rsidRPr="00C731A0" w:rsidRDefault="004367B9" w:rsidP="004367B9">
            <w:pPr>
              <w:rPr>
                <w:rFonts w:ascii="ＭＳ ゴシック" w:eastAsia="ＭＳ ゴシック" w:hAnsi="ＭＳ ゴシック"/>
              </w:rPr>
            </w:pPr>
          </w:p>
        </w:tc>
      </w:tr>
      <w:tr w:rsidR="00A5781E" w:rsidRPr="00C731A0" w14:paraId="0E95FEB4" w14:textId="77777777" w:rsidTr="00581657">
        <w:tc>
          <w:tcPr>
            <w:tcW w:w="4957" w:type="dxa"/>
            <w:shd w:val="clear" w:color="auto" w:fill="D9D9D9" w:themeFill="background1" w:themeFillShade="D9"/>
          </w:tcPr>
          <w:p w14:paraId="7D12CC27" w14:textId="6987E186"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552EDE31" w14:textId="6700EA6C"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020ED88B" w14:textId="6BA44D6F"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087401" w:rsidRPr="00C731A0" w14:paraId="042A2726" w14:textId="77777777" w:rsidTr="00581657">
        <w:tc>
          <w:tcPr>
            <w:tcW w:w="4957" w:type="dxa"/>
            <w:shd w:val="clear" w:color="auto" w:fill="FFFFFF" w:themeFill="background1"/>
          </w:tcPr>
          <w:p w14:paraId="2B58E755" w14:textId="10F49ED4" w:rsidR="00087401" w:rsidRPr="00C731A0" w:rsidRDefault="00087401" w:rsidP="0008245D">
            <w:pPr>
              <w:rPr>
                <w:rFonts w:ascii="ＭＳ ゴシック" w:eastAsia="ＭＳ ゴシック" w:hAnsi="ＭＳ ゴシック"/>
                <w:b/>
                <w:bCs/>
              </w:rPr>
            </w:pPr>
            <w:r w:rsidRPr="00C731A0">
              <w:rPr>
                <w:rFonts w:ascii="ＭＳ ゴシック" w:eastAsia="ＭＳ ゴシック" w:hAnsi="ＭＳ ゴシック"/>
                <w:b/>
                <w:bCs/>
              </w:rPr>
              <w:t>3.2.2</w:t>
            </w:r>
            <w:proofErr w:type="spellStart"/>
            <w:r w:rsidRPr="00C731A0">
              <w:rPr>
                <w:rFonts w:ascii="ＭＳ ゴシック" w:eastAsia="ＭＳ ゴシック" w:hAnsi="ＭＳ ゴシック" w:cs="ＭＳ 明朝" w:hint="eastAsia"/>
                <w:b/>
                <w:bCs/>
              </w:rPr>
              <w:t>意思決定プロセス</w:t>
            </w:r>
            <w:proofErr w:type="spellEnd"/>
          </w:p>
        </w:tc>
        <w:tc>
          <w:tcPr>
            <w:tcW w:w="2764" w:type="dxa"/>
            <w:shd w:val="clear" w:color="auto" w:fill="FFFFFF" w:themeFill="background1"/>
          </w:tcPr>
          <w:p w14:paraId="0CAF6B3E"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40B1E850"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Yes / No</w:t>
            </w:r>
          </w:p>
        </w:tc>
      </w:tr>
      <w:tr w:rsidR="004367B9" w:rsidRPr="00C731A0" w14:paraId="2751DB38" w14:textId="77777777" w:rsidTr="00581657">
        <w:tc>
          <w:tcPr>
            <w:tcW w:w="10485" w:type="dxa"/>
            <w:gridSpan w:val="3"/>
            <w:shd w:val="clear" w:color="auto" w:fill="F2F2F2" w:themeFill="background1" w:themeFillShade="F2"/>
          </w:tcPr>
          <w:p w14:paraId="602C875D" w14:textId="1EF3DE3C" w:rsidR="004367B9" w:rsidRPr="00C731A0" w:rsidRDefault="004367B9" w:rsidP="004367B9">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4367B9" w:rsidRPr="00C731A0" w14:paraId="4AA304E0" w14:textId="77777777" w:rsidTr="00581657">
        <w:tc>
          <w:tcPr>
            <w:tcW w:w="10485" w:type="dxa"/>
            <w:gridSpan w:val="3"/>
            <w:shd w:val="clear" w:color="auto" w:fill="FFFFFF" w:themeFill="background1"/>
          </w:tcPr>
          <w:p w14:paraId="0A53C46B" w14:textId="77777777" w:rsidR="004367B9" w:rsidRPr="00C731A0" w:rsidRDefault="004367B9" w:rsidP="004367B9">
            <w:pPr>
              <w:rPr>
                <w:rFonts w:ascii="ＭＳ ゴシック" w:eastAsia="ＭＳ ゴシック" w:hAnsi="ＭＳ ゴシック"/>
              </w:rPr>
            </w:pPr>
          </w:p>
        </w:tc>
      </w:tr>
      <w:tr w:rsidR="00A5781E" w:rsidRPr="00C731A0" w14:paraId="45D7B955" w14:textId="77777777" w:rsidTr="00581657">
        <w:tc>
          <w:tcPr>
            <w:tcW w:w="4957" w:type="dxa"/>
            <w:shd w:val="clear" w:color="auto" w:fill="D9D9D9" w:themeFill="background1" w:themeFillShade="D9"/>
          </w:tcPr>
          <w:p w14:paraId="6AFEF491" w14:textId="1CB53048"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51F94DCB" w14:textId="0DE591EA"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642A4CF8" w14:textId="28A95F07"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087401" w:rsidRPr="00C731A0" w14:paraId="0B143BE9" w14:textId="77777777" w:rsidTr="00581657">
        <w:tc>
          <w:tcPr>
            <w:tcW w:w="4957" w:type="dxa"/>
            <w:shd w:val="clear" w:color="auto" w:fill="FFFFFF" w:themeFill="background1"/>
          </w:tcPr>
          <w:p w14:paraId="7FEDD9A7" w14:textId="7C0B7588" w:rsidR="00087401" w:rsidRPr="00C731A0" w:rsidRDefault="00087401" w:rsidP="0008245D">
            <w:pPr>
              <w:rPr>
                <w:rFonts w:ascii="ＭＳ ゴシック" w:eastAsia="ＭＳ ゴシック" w:hAnsi="ＭＳ ゴシック"/>
                <w:b/>
                <w:bCs/>
              </w:rPr>
            </w:pPr>
            <w:r w:rsidRPr="00C731A0">
              <w:rPr>
                <w:rFonts w:ascii="ＭＳ ゴシック" w:eastAsia="ＭＳ ゴシック" w:hAnsi="ＭＳ ゴシック"/>
                <w:b/>
                <w:bCs/>
              </w:rPr>
              <w:t>3.2.3</w:t>
            </w:r>
            <w:proofErr w:type="spellStart"/>
            <w:r w:rsidRPr="00C731A0">
              <w:rPr>
                <w:rFonts w:ascii="ＭＳ ゴシック" w:eastAsia="ＭＳ ゴシック" w:hAnsi="ＭＳ ゴシック" w:cs="ＭＳ 明朝" w:hint="eastAsia"/>
                <w:b/>
                <w:bCs/>
              </w:rPr>
              <w:t>遵守及び執行</w:t>
            </w:r>
            <w:proofErr w:type="spellEnd"/>
          </w:p>
        </w:tc>
        <w:tc>
          <w:tcPr>
            <w:tcW w:w="2764" w:type="dxa"/>
            <w:shd w:val="clear" w:color="auto" w:fill="FFFFFF" w:themeFill="background1"/>
          </w:tcPr>
          <w:p w14:paraId="62C3CB76"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0C614802"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Yes / No</w:t>
            </w:r>
          </w:p>
        </w:tc>
      </w:tr>
      <w:tr w:rsidR="004367B9" w:rsidRPr="00C731A0" w14:paraId="37794AF2" w14:textId="77777777" w:rsidTr="00581657">
        <w:tc>
          <w:tcPr>
            <w:tcW w:w="10485" w:type="dxa"/>
            <w:gridSpan w:val="3"/>
            <w:shd w:val="clear" w:color="auto" w:fill="F2F2F2" w:themeFill="background1" w:themeFillShade="F2"/>
          </w:tcPr>
          <w:p w14:paraId="224B228D" w14:textId="2A43AD44" w:rsidR="004367B9" w:rsidRPr="00C731A0" w:rsidRDefault="004367B9" w:rsidP="004367B9">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4367B9" w:rsidRPr="00C731A0" w14:paraId="17B34F33" w14:textId="77777777" w:rsidTr="00581657">
        <w:tc>
          <w:tcPr>
            <w:tcW w:w="10485" w:type="dxa"/>
            <w:gridSpan w:val="3"/>
            <w:shd w:val="clear" w:color="auto" w:fill="FFFFFF" w:themeFill="background1"/>
          </w:tcPr>
          <w:p w14:paraId="433D09F2" w14:textId="77777777" w:rsidR="004367B9" w:rsidRPr="00C731A0" w:rsidRDefault="004367B9" w:rsidP="004367B9">
            <w:pPr>
              <w:rPr>
                <w:rFonts w:ascii="ＭＳ ゴシック" w:eastAsia="ＭＳ ゴシック" w:hAnsi="ＭＳ ゴシック"/>
              </w:rPr>
            </w:pPr>
          </w:p>
        </w:tc>
      </w:tr>
      <w:tr w:rsidR="00A5781E" w:rsidRPr="00C731A0" w14:paraId="352801F5" w14:textId="77777777" w:rsidTr="00581657">
        <w:tc>
          <w:tcPr>
            <w:tcW w:w="4957" w:type="dxa"/>
            <w:shd w:val="clear" w:color="auto" w:fill="D9D9D9" w:themeFill="background1" w:themeFillShade="D9"/>
          </w:tcPr>
          <w:p w14:paraId="54F2198A" w14:textId="53D7AE93" w:rsidR="00A5781E" w:rsidRPr="00C731A0" w:rsidRDefault="00A5781E" w:rsidP="00A5781E">
            <w:pPr>
              <w:rPr>
                <w:rFonts w:ascii="ＭＳ ゴシック" w:eastAsia="ＭＳ ゴシック" w:hAnsi="ＭＳ ゴシック"/>
                <w:b/>
                <w:bCs/>
              </w:rPr>
            </w:pPr>
            <w:r w:rsidRPr="00791965">
              <w:rPr>
                <w:rFonts w:ascii="ＭＳ ゴシック" w:eastAsia="ＭＳ ゴシック" w:hAnsi="ＭＳ ゴシック" w:cs="Arial"/>
                <w:b/>
                <w:bCs/>
                <w:lang w:eastAsia="ja-JP"/>
              </w:rPr>
              <w:t>業績評価指標</w:t>
            </w:r>
          </w:p>
        </w:tc>
        <w:tc>
          <w:tcPr>
            <w:tcW w:w="2764" w:type="dxa"/>
            <w:shd w:val="clear" w:color="auto" w:fill="D9D9D9" w:themeFill="background1" w:themeFillShade="D9"/>
          </w:tcPr>
          <w:p w14:paraId="66CA9DF2" w14:textId="0748A7F0" w:rsidR="00A5781E" w:rsidRPr="00C731A0" w:rsidRDefault="00A5781E" w:rsidP="00A5781E">
            <w:pPr>
              <w:rPr>
                <w:rFonts w:ascii="ＭＳ ゴシック" w:eastAsia="ＭＳ ゴシック" w:hAnsi="ＭＳ ゴシック"/>
                <w:b/>
                <w:bCs/>
                <w:lang w:eastAsia="ja-JP"/>
              </w:rPr>
            </w:pPr>
            <w:proofErr w:type="spellStart"/>
            <w:r w:rsidRPr="002E6636">
              <w:rPr>
                <w:rFonts w:ascii="ＭＳ ゴシック" w:eastAsia="ＭＳ ゴシック" w:hAnsi="ＭＳ ゴシック" w:hint="eastAsia"/>
                <w:b/>
                <w:bCs/>
              </w:rPr>
              <w:t>仮の得点範囲</w:t>
            </w:r>
            <w:proofErr w:type="spellEnd"/>
          </w:p>
        </w:tc>
        <w:tc>
          <w:tcPr>
            <w:tcW w:w="2764" w:type="dxa"/>
            <w:shd w:val="clear" w:color="auto" w:fill="D9D9D9" w:themeFill="background1" w:themeFillShade="D9"/>
          </w:tcPr>
          <w:p w14:paraId="061A2C74" w14:textId="2B3217BD" w:rsidR="00A5781E" w:rsidRPr="00C731A0" w:rsidRDefault="00A5781E" w:rsidP="00A5781E">
            <w:pPr>
              <w:rPr>
                <w:rFonts w:ascii="ＭＳ ゴシック" w:eastAsia="ＭＳ ゴシック" w:hAnsi="ＭＳ ゴシック"/>
                <w:b/>
                <w:bCs/>
              </w:rPr>
            </w:pPr>
            <w:proofErr w:type="spellStart"/>
            <w:r w:rsidRPr="002E6636">
              <w:rPr>
                <w:rFonts w:ascii="ＭＳ ゴシック" w:eastAsia="ＭＳ ゴシック" w:hAnsi="ＭＳ ゴシック" w:hint="eastAsia"/>
                <w:b/>
                <w:bCs/>
              </w:rPr>
              <w:t>データ不足</w:t>
            </w:r>
            <w:proofErr w:type="spellEnd"/>
            <w:r w:rsidRPr="002E6636">
              <w:rPr>
                <w:rFonts w:ascii="ＭＳ ゴシック" w:eastAsia="ＭＳ ゴシック" w:hAnsi="ＭＳ ゴシック" w:hint="eastAsia"/>
                <w:b/>
                <w:bCs/>
              </w:rPr>
              <w:t>？</w:t>
            </w:r>
          </w:p>
        </w:tc>
      </w:tr>
      <w:tr w:rsidR="00087401" w:rsidRPr="00C731A0" w14:paraId="0E916E93" w14:textId="77777777" w:rsidTr="00581657">
        <w:tc>
          <w:tcPr>
            <w:tcW w:w="4957" w:type="dxa"/>
            <w:shd w:val="clear" w:color="auto" w:fill="FFFFFF" w:themeFill="background1"/>
          </w:tcPr>
          <w:p w14:paraId="5ADFE719" w14:textId="31238ADF" w:rsidR="00087401" w:rsidRPr="00C731A0" w:rsidRDefault="00087401" w:rsidP="0008245D">
            <w:pPr>
              <w:rPr>
                <w:rFonts w:ascii="ＭＳ ゴシック" w:eastAsia="ＭＳ ゴシック" w:hAnsi="ＭＳ ゴシック"/>
                <w:b/>
                <w:bCs/>
                <w:lang w:eastAsia="ja-JP"/>
              </w:rPr>
            </w:pPr>
            <w:r w:rsidRPr="00C731A0">
              <w:rPr>
                <w:rFonts w:ascii="ＭＳ ゴシック" w:eastAsia="ＭＳ ゴシック" w:hAnsi="ＭＳ ゴシック"/>
                <w:b/>
                <w:bCs/>
                <w:lang w:eastAsia="ja-JP"/>
              </w:rPr>
              <w:t>3.2.4</w:t>
            </w:r>
            <w:r w:rsidRPr="00C731A0">
              <w:rPr>
                <w:rFonts w:ascii="ＭＳ ゴシック" w:eastAsia="ＭＳ ゴシック" w:hAnsi="ＭＳ ゴシック" w:cs="ＭＳ 明朝" w:hint="eastAsia"/>
                <w:b/>
                <w:bCs/>
                <w:lang w:eastAsia="ja-JP"/>
              </w:rPr>
              <w:t>モニタリングと管理業績評価</w:t>
            </w:r>
          </w:p>
        </w:tc>
        <w:tc>
          <w:tcPr>
            <w:tcW w:w="2764" w:type="dxa"/>
            <w:shd w:val="clear" w:color="auto" w:fill="FFFFFF" w:themeFill="background1"/>
          </w:tcPr>
          <w:p w14:paraId="5AB194C7"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&lt;60 / 60 – 79 / ≥80</w:t>
            </w:r>
          </w:p>
        </w:tc>
        <w:tc>
          <w:tcPr>
            <w:tcW w:w="2764" w:type="dxa"/>
            <w:shd w:val="clear" w:color="auto" w:fill="FFFFFF" w:themeFill="background1"/>
          </w:tcPr>
          <w:p w14:paraId="69A5894E" w14:textId="77777777" w:rsidR="00087401" w:rsidRPr="00C731A0" w:rsidRDefault="00087401" w:rsidP="00087401">
            <w:pPr>
              <w:rPr>
                <w:rFonts w:ascii="ＭＳ ゴシック" w:eastAsia="ＭＳ ゴシック" w:hAnsi="ＭＳ ゴシック"/>
              </w:rPr>
            </w:pPr>
            <w:r w:rsidRPr="00C731A0">
              <w:rPr>
                <w:rFonts w:ascii="ＭＳ ゴシック" w:eastAsia="ＭＳ ゴシック" w:hAnsi="ＭＳ ゴシック"/>
              </w:rPr>
              <w:t>Yes / No</w:t>
            </w:r>
          </w:p>
        </w:tc>
      </w:tr>
      <w:tr w:rsidR="004367B9" w:rsidRPr="00C731A0" w14:paraId="7E324064" w14:textId="77777777" w:rsidTr="00581657">
        <w:tc>
          <w:tcPr>
            <w:tcW w:w="10485" w:type="dxa"/>
            <w:gridSpan w:val="3"/>
            <w:shd w:val="clear" w:color="auto" w:fill="F2F2F2" w:themeFill="background1" w:themeFillShade="F2"/>
          </w:tcPr>
          <w:p w14:paraId="7C4BACD4" w14:textId="697840E4" w:rsidR="004367B9" w:rsidRPr="00C731A0" w:rsidRDefault="004367B9" w:rsidP="004367B9">
            <w:pPr>
              <w:rPr>
                <w:rFonts w:ascii="ＭＳ ゴシック" w:eastAsia="ＭＳ ゴシック" w:hAnsi="ＭＳ ゴシック"/>
              </w:rPr>
            </w:pPr>
            <w:r w:rsidRPr="00791965">
              <w:rPr>
                <w:rFonts w:ascii="ＭＳ ゴシック" w:eastAsia="ＭＳ ゴシック" w:hAnsi="ＭＳ ゴシック" w:hint="eastAsia"/>
                <w:lang w:eastAsia="ja-JP"/>
              </w:rPr>
              <w:t>根拠または要点</w:t>
            </w:r>
          </w:p>
        </w:tc>
      </w:tr>
      <w:tr w:rsidR="004367B9" w:rsidRPr="00C731A0" w14:paraId="09318D20" w14:textId="77777777" w:rsidTr="00581657">
        <w:tc>
          <w:tcPr>
            <w:tcW w:w="10485" w:type="dxa"/>
            <w:gridSpan w:val="3"/>
            <w:shd w:val="clear" w:color="auto" w:fill="FFFFFF" w:themeFill="background1"/>
          </w:tcPr>
          <w:p w14:paraId="68DD3470" w14:textId="77777777" w:rsidR="004367B9" w:rsidRPr="00C731A0" w:rsidRDefault="004367B9" w:rsidP="004367B9">
            <w:pPr>
              <w:rPr>
                <w:rFonts w:ascii="ＭＳ ゴシック" w:eastAsia="ＭＳ ゴシック" w:hAnsi="ＭＳ ゴシック"/>
              </w:rPr>
            </w:pPr>
          </w:p>
        </w:tc>
      </w:tr>
    </w:tbl>
    <w:p w14:paraId="4B395797" w14:textId="77777777" w:rsidR="00C3347B" w:rsidRPr="00C731A0" w:rsidRDefault="00C3347B" w:rsidP="00C75F87">
      <w:pPr>
        <w:rPr>
          <w:rFonts w:ascii="ＭＳ ゴシック" w:eastAsia="ＭＳ ゴシック" w:hAnsi="ＭＳ ゴシック"/>
        </w:rPr>
      </w:pPr>
    </w:p>
    <w:p w14:paraId="7F66417C" w14:textId="32F690BB" w:rsidR="00354ECA" w:rsidRPr="0008245D" w:rsidRDefault="00354ECA" w:rsidP="004B023A">
      <w:pPr>
        <w:pStyle w:val="3"/>
        <w:numPr>
          <w:ilvl w:val="1"/>
          <w:numId w:val="2"/>
        </w:numPr>
        <w:rPr>
          <w:rFonts w:ascii="ＭＳ ゴシック" w:eastAsia="ＭＳ ゴシック" w:hAnsi="ＭＳ ゴシック"/>
          <w:color w:val="2F5496" w:themeColor="accent1" w:themeShade="BF"/>
        </w:rPr>
      </w:pPr>
      <w:r w:rsidRPr="0008245D">
        <w:rPr>
          <w:rFonts w:ascii="ＭＳ ゴシック" w:eastAsia="ＭＳ ゴシック" w:hAnsi="ＭＳ ゴシック" w:hint="eastAsia"/>
          <w:color w:val="2F5496" w:themeColor="accent1" w:themeShade="BF"/>
          <w:lang w:eastAsia="ja-JP"/>
        </w:rPr>
        <w:t>原則1</w:t>
      </w:r>
    </w:p>
    <w:p w14:paraId="10EB3AB8" w14:textId="77777777" w:rsidR="00354ECA" w:rsidRPr="00C731A0" w:rsidRDefault="00354ECA" w:rsidP="00354ECA">
      <w:pPr>
        <w:rPr>
          <w:rFonts w:ascii="ＭＳ ゴシック" w:eastAsia="ＭＳ ゴシック" w:hAnsi="ＭＳ ゴシック"/>
        </w:rPr>
      </w:pPr>
    </w:p>
    <w:p w14:paraId="2D6CFEC5" w14:textId="7AAE151E" w:rsidR="00354ECA" w:rsidRPr="0008245D" w:rsidRDefault="00354ECA" w:rsidP="00A3436C">
      <w:pPr>
        <w:pStyle w:val="4"/>
        <w:numPr>
          <w:ilvl w:val="2"/>
          <w:numId w:val="2"/>
        </w:numPr>
        <w:rPr>
          <w:rFonts w:ascii="ＭＳ ゴシック" w:eastAsia="ＭＳ ゴシック" w:hAnsi="ＭＳ ゴシック"/>
        </w:rPr>
      </w:pPr>
      <w:r w:rsidRPr="0008245D">
        <w:rPr>
          <w:rFonts w:ascii="ＭＳ ゴシック" w:eastAsia="ＭＳ ゴシック" w:hAnsi="ＭＳ ゴシック" w:hint="eastAsia"/>
          <w:lang w:eastAsia="ja-JP"/>
        </w:rPr>
        <w:t>原則1 背景</w:t>
      </w:r>
    </w:p>
    <w:p w14:paraId="49769DC3" w14:textId="77777777" w:rsidR="00354ECA" w:rsidRPr="00C731A0" w:rsidRDefault="00354ECA" w:rsidP="00354ECA">
      <w:pPr>
        <w:rPr>
          <w:rFonts w:ascii="ＭＳ ゴシック" w:eastAsia="ＭＳ ゴシック" w:hAnsi="ＭＳ ゴシック"/>
        </w:rPr>
      </w:pPr>
    </w:p>
    <w:p w14:paraId="668F25A4" w14:textId="0A0E32DF" w:rsidR="00354ECA" w:rsidRPr="00C731A0" w:rsidRDefault="00354ECA" w:rsidP="004B3633">
      <w:pPr>
        <w:pStyle w:val="5"/>
        <w:numPr>
          <w:ilvl w:val="3"/>
          <w:numId w:val="2"/>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追加の小見出し（任意）</w:t>
      </w:r>
    </w:p>
    <w:p w14:paraId="1CA402AF" w14:textId="77777777" w:rsidR="00354ECA" w:rsidRPr="00C731A0" w:rsidRDefault="00354ECA" w:rsidP="00354ECA">
      <w:pPr>
        <w:rPr>
          <w:rFonts w:ascii="ＭＳ ゴシック" w:eastAsia="ＭＳ ゴシック" w:hAnsi="ＭＳ ゴシック"/>
          <w:lang w:eastAsia="ja-JP"/>
        </w:rPr>
      </w:pPr>
    </w:p>
    <w:p w14:paraId="5B07C1F3" w14:textId="5DC24E8E" w:rsidR="00354ECA" w:rsidRPr="00C731A0" w:rsidRDefault="00354ECA" w:rsidP="00354ECA">
      <w:pPr>
        <w:rPr>
          <w:rFonts w:ascii="ＭＳ ゴシック" w:eastAsia="ＭＳ ゴシック" w:hAnsi="ＭＳ ゴシック"/>
          <w:i/>
          <w:iCs/>
          <w:lang w:eastAsia="ja-JP"/>
        </w:rPr>
      </w:pPr>
      <w:bookmarkStart w:id="1" w:name="_Hlk161847762"/>
      <w:r w:rsidRPr="00C731A0">
        <w:rPr>
          <w:rFonts w:ascii="ＭＳ ゴシック" w:eastAsia="ＭＳ ゴシック" w:hAnsi="ＭＳ ゴシック" w:hint="eastAsia"/>
          <w:i/>
          <w:iCs/>
          <w:lang w:eastAsia="ja-JP"/>
        </w:rPr>
        <w:t>審査機関は、以下のトピックに基づいた漁業の概要を、使用した電子文書やその他の文書を参照して報告書に含めることができる：</w:t>
      </w:r>
    </w:p>
    <w:p w14:paraId="215FDB53" w14:textId="77777777" w:rsidR="00354ECA" w:rsidRPr="00C731A0" w:rsidRDefault="00354ECA" w:rsidP="004B3633">
      <w:pPr>
        <w:pStyle w:val="a9"/>
        <w:numPr>
          <w:ilvl w:val="0"/>
          <w:numId w:val="9"/>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必要に応じて、生活史を含む漁業資源についての概要。</w:t>
      </w:r>
    </w:p>
    <w:p w14:paraId="756DCA01" w14:textId="77777777" w:rsidR="00354ECA" w:rsidRPr="00C731A0" w:rsidRDefault="00354ECA" w:rsidP="004B3633">
      <w:pPr>
        <w:pStyle w:val="a9"/>
        <w:numPr>
          <w:ilvl w:val="0"/>
          <w:numId w:val="9"/>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評価方法、規格、資源指標、生物学的限界値などの説明を含めた、資源の評価による資源状態についての概要。</w:t>
      </w:r>
    </w:p>
    <w:p w14:paraId="0FEB73D0" w14:textId="77777777" w:rsidR="00354ECA" w:rsidRPr="00C731A0" w:rsidRDefault="00354ECA" w:rsidP="004B3633">
      <w:pPr>
        <w:pStyle w:val="a9"/>
        <w:numPr>
          <w:ilvl w:val="0"/>
          <w:numId w:val="9"/>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漁業の季節的操業に関する情報（この前の概要のセクションに含まれていない場合）。</w:t>
      </w:r>
    </w:p>
    <w:p w14:paraId="56C6B852" w14:textId="77777777" w:rsidR="00354ECA" w:rsidRPr="00C731A0" w:rsidRDefault="00354ECA" w:rsidP="004B3633">
      <w:pPr>
        <w:pStyle w:val="a9"/>
        <w:numPr>
          <w:ilvl w:val="0"/>
          <w:numId w:val="9"/>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漁業及び管理に関する簡単な経歴。</w:t>
      </w:r>
    </w:p>
    <w:p w14:paraId="4EF53A0C" w14:textId="77777777" w:rsidR="00354ECA" w:rsidRPr="00C731A0" w:rsidRDefault="00354ECA" w:rsidP="00354EC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審査機関は、得点の根拠となる情報を使用をしている場合、得点表に記さなければならない。</w:t>
      </w:r>
    </w:p>
    <w:p w14:paraId="30C0BB46" w14:textId="69D3FDF7" w:rsidR="00354ECA" w:rsidRPr="00C731A0" w:rsidRDefault="00354ECA" w:rsidP="00354EC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審査機関は、対象種が主な低次栄養段階種（LTL）であるかどうかを報告書に記載すること。複数の原則1の種が存在する場合、審査機関は、どの種が主なLTL種であるかを報告書に記載すべきである。</w:t>
      </w:r>
    </w:p>
    <w:bookmarkEnd w:id="1"/>
    <w:p w14:paraId="6CDD28E5" w14:textId="77777777" w:rsidR="00354ECA" w:rsidRPr="00C731A0" w:rsidRDefault="00354ECA" w:rsidP="00354ECA">
      <w:pPr>
        <w:rPr>
          <w:rFonts w:ascii="ＭＳ ゴシック" w:eastAsia="ＭＳ ゴシック" w:hAnsi="ＭＳ ゴシック"/>
          <w:i/>
          <w:iCs/>
          <w:lang w:eastAsia="ja-JP"/>
        </w:rPr>
      </w:pPr>
    </w:p>
    <w:p w14:paraId="171A8510" w14:textId="7EFDF62C" w:rsidR="00354ECA" w:rsidRPr="0008245D" w:rsidRDefault="00354ECA" w:rsidP="004F2511">
      <w:pPr>
        <w:pStyle w:val="4"/>
        <w:numPr>
          <w:ilvl w:val="2"/>
          <w:numId w:val="2"/>
        </w:numPr>
        <w:rPr>
          <w:rFonts w:ascii="ＭＳ ゴシック" w:eastAsia="ＭＳ ゴシック" w:hAnsi="ＭＳ ゴシック"/>
        </w:rPr>
      </w:pPr>
      <w:r w:rsidRPr="0008245D">
        <w:rPr>
          <w:rFonts w:ascii="ＭＳ ゴシック" w:eastAsia="ＭＳ ゴシック" w:hAnsi="ＭＳ ゴシック" w:hint="eastAsia"/>
          <w:lang w:eastAsia="ja-JP"/>
        </w:rPr>
        <w:t>漁獲量の概略</w:t>
      </w:r>
    </w:p>
    <w:p w14:paraId="6F6F7347" w14:textId="77777777" w:rsidR="00354ECA" w:rsidRPr="00C731A0" w:rsidRDefault="00354ECA" w:rsidP="00354ECA">
      <w:pPr>
        <w:rPr>
          <w:rFonts w:ascii="ＭＳ ゴシック" w:eastAsia="ＭＳ ゴシック" w:hAnsi="ＭＳ ゴシック"/>
        </w:rPr>
      </w:pPr>
    </w:p>
    <w:p w14:paraId="05FF4602" w14:textId="77777777" w:rsidR="00354ECA" w:rsidRPr="00C731A0" w:rsidRDefault="00354ECA" w:rsidP="00354EC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審査機関は、審査単位（</w:t>
      </w: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）の経時的な漁獲量を示す漁獲量の概略を報告書に含めることができる。</w:t>
      </w:r>
    </w:p>
    <w:p w14:paraId="2D2D771F" w14:textId="77777777" w:rsidR="00354ECA" w:rsidRPr="00C731A0" w:rsidRDefault="00354ECA" w:rsidP="00354ECA">
      <w:pPr>
        <w:rPr>
          <w:rFonts w:ascii="ＭＳ ゴシック" w:eastAsia="ＭＳ ゴシック" w:hAnsi="ＭＳ ゴシック"/>
          <w:lang w:eastAsia="ja-JP"/>
        </w:rPr>
      </w:pPr>
    </w:p>
    <w:p w14:paraId="5863B0B1" w14:textId="3D42BCD8" w:rsidR="00354ECA" w:rsidRPr="0008245D" w:rsidRDefault="00354ECA" w:rsidP="00C52995">
      <w:pPr>
        <w:pStyle w:val="4"/>
        <w:numPr>
          <w:ilvl w:val="2"/>
          <w:numId w:val="2"/>
        </w:numPr>
        <w:rPr>
          <w:rFonts w:ascii="ＭＳ ゴシック" w:eastAsia="ＭＳ ゴシック" w:hAnsi="ＭＳ ゴシック"/>
          <w:lang w:eastAsia="ja-JP"/>
        </w:rPr>
      </w:pPr>
      <w:r w:rsidRPr="0008245D">
        <w:rPr>
          <w:rFonts w:ascii="ＭＳ ゴシック" w:eastAsia="ＭＳ ゴシック" w:hAnsi="ＭＳ ゴシック" w:hint="eastAsia"/>
          <w:lang w:eastAsia="ja-JP"/>
        </w:rPr>
        <w:t>漁獲可能量（TAC）及び漁獲データ</w:t>
      </w:r>
    </w:p>
    <w:p w14:paraId="037E4AC0" w14:textId="77777777" w:rsidR="00354ECA" w:rsidRPr="00C731A0" w:rsidRDefault="00354ECA" w:rsidP="00354ECA">
      <w:pPr>
        <w:rPr>
          <w:rFonts w:ascii="ＭＳ ゴシック" w:eastAsia="ＭＳ ゴシック" w:hAnsi="ＭＳ ゴシック"/>
          <w:lang w:eastAsia="ja-JP"/>
        </w:rPr>
      </w:pPr>
    </w:p>
    <w:p w14:paraId="1F065010" w14:textId="445382F6" w:rsidR="00354ECA" w:rsidRPr="00C731A0" w:rsidRDefault="00354ECA" w:rsidP="00354ECA">
      <w:pPr>
        <w:rPr>
          <w:rFonts w:ascii="ＭＳ ゴシック" w:eastAsia="ＭＳ ゴシック" w:hAnsi="ＭＳ ゴシック"/>
          <w:i/>
          <w:iCs/>
          <w:lang w:eastAsia="ja-JP"/>
        </w:rPr>
      </w:pPr>
      <w:bookmarkStart w:id="2" w:name="_Hlk162432373"/>
      <w:r w:rsidRPr="00C731A0">
        <w:rPr>
          <w:rFonts w:ascii="ＭＳ ゴシック" w:eastAsia="ＭＳ ゴシック" w:hAnsi="ＭＳ ゴシック" w:hint="eastAsia"/>
          <w:i/>
          <w:iCs/>
          <w:lang w:eastAsia="ja-JP"/>
        </w:rPr>
        <w:t>審査機関は、以下の表を用いた漁獲可能量（TAC）及び漁獲データ表を報告書に含めること。また、可能であれば、魚種や漁具ごとに別表を提出する。</w:t>
      </w:r>
    </w:p>
    <w:p w14:paraId="503A4503" w14:textId="24CFF78E" w:rsidR="00354ECA" w:rsidRPr="00C731A0" w:rsidRDefault="00354ECA" w:rsidP="00354ECA">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表8：総漁獲可能量（TAC）と漁獲データ</w:t>
      </w:r>
    </w:p>
    <w:tbl>
      <w:tblPr>
        <w:tblStyle w:val="a7"/>
        <w:tblW w:w="10485" w:type="dxa"/>
        <w:tblCellMar>
          <w:top w:w="57" w:type="dxa"/>
          <w:bottom w:w="57" w:type="dxa"/>
        </w:tblCellMar>
        <w:tblLook w:val="04A0" w:firstRow="1" w:lastRow="0" w:firstColumn="1" w:lastColumn="0" w:noHBand="0" w:noVBand="1"/>
      </w:tblPr>
      <w:tblGrid>
        <w:gridCol w:w="4390"/>
        <w:gridCol w:w="3047"/>
        <w:gridCol w:w="3048"/>
      </w:tblGrid>
      <w:tr w:rsidR="00A3423B" w:rsidRPr="00C731A0" w14:paraId="5D1B5406" w14:textId="77777777" w:rsidTr="00601602">
        <w:tc>
          <w:tcPr>
            <w:tcW w:w="4390" w:type="dxa"/>
            <w:shd w:val="clear" w:color="auto" w:fill="D9D9D9" w:themeFill="background1" w:themeFillShade="D9"/>
          </w:tcPr>
          <w:bookmarkEnd w:id="2"/>
          <w:p w14:paraId="65F5A585" w14:textId="02198188" w:rsidR="00A3423B" w:rsidRPr="00C731A0" w:rsidRDefault="00A3423B" w:rsidP="00A3423B">
            <w:pPr>
              <w:rPr>
                <w:rFonts w:ascii="ＭＳ ゴシック" w:eastAsia="ＭＳ ゴシック" w:hAnsi="ＭＳ ゴシック"/>
                <w:b/>
                <w:bCs/>
              </w:rPr>
            </w:pPr>
            <w:r w:rsidRPr="002E6636">
              <w:rPr>
                <w:rFonts w:ascii="ＭＳ ゴシック" w:eastAsia="ＭＳ ゴシック" w:hAnsi="ＭＳ ゴシック" w:hint="eastAsia"/>
                <w:b/>
                <w:bCs/>
              </w:rPr>
              <w:t>TAC</w:t>
            </w:r>
            <w:r w:rsidRPr="002E6636">
              <w:rPr>
                <w:rFonts w:ascii="ＭＳ ゴシック" w:eastAsia="ＭＳ ゴシック" w:hAnsi="ＭＳ ゴシック" w:hint="eastAsia"/>
                <w:b/>
                <w:bCs/>
                <w:lang w:eastAsia="ja-JP"/>
              </w:rPr>
              <w:t>／</w:t>
            </w:r>
            <w:proofErr w:type="spellStart"/>
            <w:r w:rsidRPr="002E6636">
              <w:rPr>
                <w:rFonts w:ascii="ＭＳ ゴシック" w:eastAsia="ＭＳ ゴシック" w:hAnsi="ＭＳ ゴシック" w:hint="eastAsia"/>
                <w:b/>
                <w:bCs/>
              </w:rPr>
              <w:t>漁獲データ</w:t>
            </w:r>
            <w:proofErr w:type="spellEnd"/>
          </w:p>
        </w:tc>
        <w:tc>
          <w:tcPr>
            <w:tcW w:w="3047" w:type="dxa"/>
            <w:shd w:val="clear" w:color="auto" w:fill="D9D9D9" w:themeFill="background1" w:themeFillShade="D9"/>
          </w:tcPr>
          <w:p w14:paraId="592410A4" w14:textId="1AB2E2A8" w:rsidR="00A3423B" w:rsidRPr="00C731A0" w:rsidRDefault="00A3423B" w:rsidP="00A3423B">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年</w:t>
            </w:r>
          </w:p>
        </w:tc>
        <w:tc>
          <w:tcPr>
            <w:tcW w:w="3048" w:type="dxa"/>
            <w:shd w:val="clear" w:color="auto" w:fill="D9D9D9" w:themeFill="background1" w:themeFillShade="D9"/>
          </w:tcPr>
          <w:p w14:paraId="127CE9A0" w14:textId="3BCC4645" w:rsidR="00A3423B" w:rsidRPr="00C731A0" w:rsidRDefault="00A3423B" w:rsidP="00A3423B">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量</w:t>
            </w:r>
          </w:p>
        </w:tc>
      </w:tr>
      <w:tr w:rsidR="00A3423B" w:rsidRPr="00C731A0" w14:paraId="78219FC7" w14:textId="77777777" w:rsidTr="00601602">
        <w:tc>
          <w:tcPr>
            <w:tcW w:w="4390" w:type="dxa"/>
            <w:shd w:val="clear" w:color="auto" w:fill="F2F2F2" w:themeFill="background1" w:themeFillShade="F2"/>
          </w:tcPr>
          <w:p w14:paraId="6E63F5B5" w14:textId="6170D494" w:rsidR="00A3423B" w:rsidRPr="00C731A0" w:rsidRDefault="00A3423B" w:rsidP="00A3423B">
            <w:pPr>
              <w:rPr>
                <w:rFonts w:ascii="ＭＳ ゴシック" w:eastAsia="ＭＳ ゴシック" w:hAnsi="ＭＳ ゴシック"/>
              </w:rPr>
            </w:pPr>
            <w:r w:rsidRPr="002E6636">
              <w:rPr>
                <w:rFonts w:ascii="ＭＳ ゴシック" w:eastAsia="ＭＳ ゴシック" w:hAnsi="ＭＳ ゴシック"/>
              </w:rPr>
              <w:t>TAC</w:t>
            </w:r>
          </w:p>
        </w:tc>
        <w:tc>
          <w:tcPr>
            <w:tcW w:w="3047" w:type="dxa"/>
            <w:shd w:val="clear" w:color="auto" w:fill="FFFFFF" w:themeFill="background1"/>
          </w:tcPr>
          <w:p w14:paraId="300EB083" w14:textId="28FB71B1" w:rsidR="00A3423B" w:rsidRPr="00C731A0" w:rsidRDefault="00A3423B" w:rsidP="00A3423B">
            <w:pPr>
              <w:rPr>
                <w:rFonts w:ascii="ＭＳ ゴシック" w:eastAsia="ＭＳ ゴシック" w:hAnsi="ＭＳ ゴシック"/>
              </w:rPr>
            </w:pPr>
            <w:r w:rsidRPr="002E6636">
              <w:rPr>
                <w:rFonts w:ascii="ＭＳ ゴシック" w:eastAsia="ＭＳ ゴシック" w:hAnsi="ＭＳ ゴシック" w:hint="eastAsia"/>
                <w:lang w:eastAsia="ja-JP"/>
              </w:rPr>
              <w:t>年</w:t>
            </w:r>
          </w:p>
        </w:tc>
        <w:tc>
          <w:tcPr>
            <w:tcW w:w="3048" w:type="dxa"/>
            <w:shd w:val="clear" w:color="auto" w:fill="FFFFFF" w:themeFill="background1"/>
          </w:tcPr>
          <w:p w14:paraId="296DE61D" w14:textId="6C065773" w:rsidR="00A3423B" w:rsidRPr="00C731A0" w:rsidRDefault="00A3423B" w:rsidP="00A3423B">
            <w:pPr>
              <w:rPr>
                <w:rFonts w:ascii="ＭＳ ゴシック" w:eastAsia="ＭＳ ゴシック" w:hAnsi="ＭＳ ゴシック"/>
                <w:i/>
                <w:iCs/>
                <w:lang w:eastAsia="ja-JP"/>
              </w:rPr>
            </w:pPr>
            <w:r w:rsidRPr="002E6636">
              <w:rPr>
                <w:rFonts w:ascii="ＭＳ ゴシック" w:eastAsia="ＭＳ ゴシック" w:hAnsi="ＭＳ ゴシック" w:hint="eastAsia"/>
                <w:lang w:eastAsia="ja-JP"/>
              </w:rPr>
              <w:t>量（数、単位）</w:t>
            </w:r>
          </w:p>
        </w:tc>
      </w:tr>
      <w:tr w:rsidR="00A3423B" w:rsidRPr="00C731A0" w14:paraId="6D8F3EE5" w14:textId="77777777" w:rsidTr="00601602">
        <w:tc>
          <w:tcPr>
            <w:tcW w:w="4390" w:type="dxa"/>
            <w:shd w:val="clear" w:color="auto" w:fill="F2F2F2" w:themeFill="background1" w:themeFillShade="F2"/>
          </w:tcPr>
          <w:p w14:paraId="195589E3" w14:textId="59F44F34" w:rsidR="00A3423B" w:rsidRPr="00C731A0" w:rsidRDefault="00A3423B" w:rsidP="00A3423B">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TACの</w:t>
            </w:r>
            <w:proofErr w:type="spellStart"/>
            <w:r w:rsidRPr="002E6636">
              <w:rPr>
                <w:rFonts w:ascii="ＭＳ ゴシック" w:eastAsia="ＭＳ ゴシック" w:hAnsi="ＭＳ ゴシック" w:hint="eastAsia"/>
                <w:lang w:eastAsia="ja-JP"/>
              </w:rPr>
              <w:t>UoA</w:t>
            </w:r>
            <w:proofErr w:type="spellEnd"/>
            <w:r w:rsidRPr="002E6636">
              <w:rPr>
                <w:rFonts w:ascii="ＭＳ ゴシック" w:eastAsia="ＭＳ ゴシック" w:hAnsi="ＭＳ ゴシック" w:hint="eastAsia"/>
                <w:lang w:eastAsia="ja-JP"/>
              </w:rPr>
              <w:t>への割り当て</w:t>
            </w:r>
          </w:p>
        </w:tc>
        <w:tc>
          <w:tcPr>
            <w:tcW w:w="3047" w:type="dxa"/>
            <w:shd w:val="clear" w:color="auto" w:fill="FFFFFF" w:themeFill="background1"/>
          </w:tcPr>
          <w:p w14:paraId="2F417174" w14:textId="732B06D5" w:rsidR="00A3423B" w:rsidRPr="00C731A0" w:rsidRDefault="00A3423B" w:rsidP="00A3423B">
            <w:pPr>
              <w:rPr>
                <w:rFonts w:ascii="ＭＳ ゴシック" w:eastAsia="ＭＳ ゴシック" w:hAnsi="ＭＳ ゴシック"/>
              </w:rPr>
            </w:pPr>
            <w:r w:rsidRPr="002E6636">
              <w:rPr>
                <w:rFonts w:ascii="ＭＳ ゴシック" w:eastAsia="ＭＳ ゴシック" w:hAnsi="ＭＳ ゴシック" w:hint="eastAsia"/>
                <w:lang w:eastAsia="ja-JP"/>
              </w:rPr>
              <w:t>年</w:t>
            </w:r>
          </w:p>
        </w:tc>
        <w:tc>
          <w:tcPr>
            <w:tcW w:w="3048" w:type="dxa"/>
            <w:shd w:val="clear" w:color="auto" w:fill="FFFFFF" w:themeFill="background1"/>
          </w:tcPr>
          <w:p w14:paraId="27AB314E" w14:textId="50C58CB4" w:rsidR="00A3423B" w:rsidRPr="00C731A0" w:rsidRDefault="00A3423B" w:rsidP="00A3423B">
            <w:pPr>
              <w:rPr>
                <w:rFonts w:ascii="ＭＳ ゴシック" w:eastAsia="ＭＳ ゴシック" w:hAnsi="ＭＳ ゴシック"/>
                <w:i/>
                <w:iCs/>
              </w:rPr>
            </w:pPr>
            <w:r w:rsidRPr="002E6636">
              <w:rPr>
                <w:rFonts w:ascii="ＭＳ ゴシック" w:eastAsia="ＭＳ ゴシック" w:hAnsi="ＭＳ ゴシック" w:hint="eastAsia"/>
                <w:lang w:eastAsia="ja-JP"/>
              </w:rPr>
              <w:t>量（数、単位）</w:t>
            </w:r>
          </w:p>
        </w:tc>
      </w:tr>
      <w:tr w:rsidR="00A3423B" w:rsidRPr="00C731A0" w14:paraId="6F0EE1D2" w14:textId="77777777" w:rsidTr="00601602">
        <w:tc>
          <w:tcPr>
            <w:tcW w:w="4390" w:type="dxa"/>
            <w:shd w:val="clear" w:color="auto" w:fill="F2F2F2" w:themeFill="background1" w:themeFillShade="F2"/>
          </w:tcPr>
          <w:p w14:paraId="093133C9" w14:textId="1AF1499D" w:rsidR="00A3423B" w:rsidRPr="00C731A0" w:rsidRDefault="00A3423B" w:rsidP="00A3423B">
            <w:pPr>
              <w:rPr>
                <w:rFonts w:ascii="ＭＳ ゴシック" w:eastAsia="ＭＳ ゴシック" w:hAnsi="ＭＳ ゴシック"/>
                <w:lang w:eastAsia="ja-JP"/>
              </w:rPr>
            </w:pPr>
            <w:proofErr w:type="spellStart"/>
            <w:r w:rsidRPr="002E6636">
              <w:rPr>
                <w:rFonts w:ascii="ＭＳ ゴシック" w:eastAsia="ＭＳ ゴシック" w:hAnsi="ＭＳ ゴシック" w:hint="eastAsia"/>
                <w:lang w:eastAsia="ja-JP"/>
              </w:rPr>
              <w:t>UoA</w:t>
            </w:r>
            <w:proofErr w:type="spellEnd"/>
            <w:r w:rsidRPr="002E6636">
              <w:rPr>
                <w:rFonts w:ascii="ＭＳ ゴシック" w:eastAsia="ＭＳ ゴシック" w:hAnsi="ＭＳ ゴシック" w:hint="eastAsia"/>
                <w:lang w:eastAsia="ja-JP"/>
              </w:rPr>
              <w:t>の総漁獲量（最新の年）</w:t>
            </w:r>
          </w:p>
        </w:tc>
        <w:tc>
          <w:tcPr>
            <w:tcW w:w="3047" w:type="dxa"/>
            <w:shd w:val="clear" w:color="auto" w:fill="FFFFFF" w:themeFill="background1"/>
          </w:tcPr>
          <w:p w14:paraId="6B89D5A9" w14:textId="1CD78CC0" w:rsidR="00A3423B" w:rsidRPr="00C731A0" w:rsidRDefault="00A3423B" w:rsidP="00A3423B">
            <w:pPr>
              <w:rPr>
                <w:rFonts w:ascii="ＭＳ ゴシック" w:eastAsia="ＭＳ ゴシック" w:hAnsi="ＭＳ ゴシック"/>
              </w:rPr>
            </w:pPr>
            <w:r w:rsidRPr="002E6636">
              <w:rPr>
                <w:rFonts w:ascii="ＭＳ ゴシック" w:eastAsia="ＭＳ ゴシック" w:hAnsi="ＭＳ ゴシック" w:hint="eastAsia"/>
                <w:lang w:eastAsia="ja-JP"/>
              </w:rPr>
              <w:t>年</w:t>
            </w:r>
          </w:p>
        </w:tc>
        <w:tc>
          <w:tcPr>
            <w:tcW w:w="3048" w:type="dxa"/>
            <w:shd w:val="clear" w:color="auto" w:fill="FFFFFF" w:themeFill="background1"/>
          </w:tcPr>
          <w:p w14:paraId="43069856" w14:textId="5F9DE23F" w:rsidR="00A3423B" w:rsidRPr="00C731A0" w:rsidRDefault="00A3423B" w:rsidP="00A3423B">
            <w:pPr>
              <w:rPr>
                <w:rFonts w:ascii="ＭＳ ゴシック" w:eastAsia="ＭＳ ゴシック" w:hAnsi="ＭＳ ゴシック"/>
              </w:rPr>
            </w:pPr>
            <w:r w:rsidRPr="002E6636">
              <w:rPr>
                <w:rFonts w:ascii="ＭＳ ゴシック" w:eastAsia="ＭＳ ゴシック" w:hAnsi="ＭＳ ゴシック" w:hint="eastAsia"/>
                <w:lang w:eastAsia="ja-JP"/>
              </w:rPr>
              <w:t>量（数、単位）</w:t>
            </w:r>
          </w:p>
        </w:tc>
      </w:tr>
      <w:tr w:rsidR="00A3423B" w:rsidRPr="00C731A0" w14:paraId="68F56CCC" w14:textId="77777777" w:rsidTr="00601602">
        <w:tc>
          <w:tcPr>
            <w:tcW w:w="4390" w:type="dxa"/>
            <w:shd w:val="clear" w:color="auto" w:fill="F2F2F2" w:themeFill="background1" w:themeFillShade="F2"/>
          </w:tcPr>
          <w:p w14:paraId="227E2D8A" w14:textId="03025A41" w:rsidR="00A3423B" w:rsidRPr="00C731A0" w:rsidRDefault="00A3423B" w:rsidP="00A3423B">
            <w:pPr>
              <w:rPr>
                <w:rFonts w:ascii="ＭＳ ゴシック" w:eastAsia="ＭＳ ゴシック" w:hAnsi="ＭＳ ゴシック"/>
                <w:lang w:eastAsia="ja-JP"/>
              </w:rPr>
            </w:pPr>
            <w:proofErr w:type="spellStart"/>
            <w:r w:rsidRPr="002E6636">
              <w:rPr>
                <w:rFonts w:ascii="ＭＳ ゴシック" w:eastAsia="ＭＳ ゴシック" w:hAnsi="ＭＳ ゴシック" w:hint="eastAsia"/>
                <w:lang w:eastAsia="ja-JP"/>
              </w:rPr>
              <w:t>UoA</w:t>
            </w:r>
            <w:proofErr w:type="spellEnd"/>
            <w:r w:rsidRPr="002E6636">
              <w:rPr>
                <w:rFonts w:ascii="ＭＳ ゴシック" w:eastAsia="ＭＳ ゴシック" w:hAnsi="ＭＳ ゴシック" w:hint="eastAsia"/>
                <w:lang w:eastAsia="ja-JP"/>
              </w:rPr>
              <w:t>の総漁獲量（2番目に直近の年）</w:t>
            </w:r>
          </w:p>
        </w:tc>
        <w:tc>
          <w:tcPr>
            <w:tcW w:w="3047" w:type="dxa"/>
            <w:shd w:val="clear" w:color="auto" w:fill="FFFFFF" w:themeFill="background1"/>
          </w:tcPr>
          <w:p w14:paraId="3C140BE7" w14:textId="05762479" w:rsidR="00A3423B" w:rsidRPr="00C731A0" w:rsidRDefault="00A3423B" w:rsidP="00A3423B">
            <w:pPr>
              <w:rPr>
                <w:rFonts w:ascii="ＭＳ ゴシック" w:eastAsia="ＭＳ ゴシック" w:hAnsi="ＭＳ ゴシック"/>
              </w:rPr>
            </w:pPr>
            <w:r w:rsidRPr="002E6636">
              <w:rPr>
                <w:rFonts w:ascii="ＭＳ ゴシック" w:eastAsia="ＭＳ ゴシック" w:hAnsi="ＭＳ ゴシック" w:hint="eastAsia"/>
                <w:lang w:eastAsia="ja-JP"/>
              </w:rPr>
              <w:t>年</w:t>
            </w:r>
          </w:p>
        </w:tc>
        <w:tc>
          <w:tcPr>
            <w:tcW w:w="3048" w:type="dxa"/>
            <w:shd w:val="clear" w:color="auto" w:fill="FFFFFF" w:themeFill="background1"/>
          </w:tcPr>
          <w:p w14:paraId="321EF6F9" w14:textId="69BD208F" w:rsidR="00A3423B" w:rsidRPr="00C731A0" w:rsidRDefault="00A3423B" w:rsidP="00A3423B">
            <w:pPr>
              <w:rPr>
                <w:rFonts w:ascii="ＭＳ ゴシック" w:eastAsia="ＭＳ ゴシック" w:hAnsi="ＭＳ ゴシック"/>
                <w:i/>
                <w:iCs/>
              </w:rPr>
            </w:pPr>
            <w:r w:rsidRPr="002E6636">
              <w:rPr>
                <w:rFonts w:ascii="ＭＳ ゴシック" w:eastAsia="ＭＳ ゴシック" w:hAnsi="ＭＳ ゴシック" w:hint="eastAsia"/>
                <w:lang w:eastAsia="ja-JP"/>
              </w:rPr>
              <w:t>量（数、単位）</w:t>
            </w:r>
          </w:p>
        </w:tc>
      </w:tr>
    </w:tbl>
    <w:p w14:paraId="2A5BACBF" w14:textId="77777777" w:rsidR="00354ECA" w:rsidRDefault="00354ECA" w:rsidP="00354ECA">
      <w:pPr>
        <w:rPr>
          <w:rFonts w:ascii="ＭＳ ゴシック" w:eastAsia="ＭＳ ゴシック" w:hAnsi="ＭＳ ゴシック"/>
          <w:lang w:eastAsia="ja-JP"/>
        </w:rPr>
      </w:pPr>
    </w:p>
    <w:p w14:paraId="0A3910DA" w14:textId="77777777" w:rsidR="00A14683" w:rsidRPr="00C731A0" w:rsidRDefault="00A14683" w:rsidP="00354ECA">
      <w:pPr>
        <w:rPr>
          <w:rFonts w:ascii="ＭＳ ゴシック" w:eastAsia="ＭＳ ゴシック" w:hAnsi="ＭＳ ゴシック"/>
          <w:lang w:eastAsia="ja-JP"/>
        </w:rPr>
      </w:pPr>
    </w:p>
    <w:p w14:paraId="61B14AAB" w14:textId="7179CD20" w:rsidR="00354ECA" w:rsidRPr="00A3423B" w:rsidRDefault="00354ECA" w:rsidP="005009D4">
      <w:pPr>
        <w:pStyle w:val="4"/>
        <w:numPr>
          <w:ilvl w:val="2"/>
          <w:numId w:val="2"/>
        </w:numPr>
        <w:rPr>
          <w:rFonts w:ascii="ＭＳ ゴシック" w:eastAsia="ＭＳ ゴシック" w:hAnsi="ＭＳ ゴシック"/>
          <w:lang w:eastAsia="ja-JP"/>
        </w:rPr>
      </w:pPr>
      <w:r w:rsidRPr="00A3423B">
        <w:rPr>
          <w:rFonts w:ascii="ＭＳ ゴシック" w:eastAsia="ＭＳ ゴシック" w:hAnsi="ＭＳ ゴシック" w:hint="eastAsia"/>
          <w:lang w:eastAsia="ja-JP"/>
        </w:rPr>
        <w:lastRenderedPageBreak/>
        <w:t>原則1 業績評価指標の得点及びその根拠 - 該当しない場合は削除。</w:t>
      </w:r>
    </w:p>
    <w:p w14:paraId="698A6852" w14:textId="77777777" w:rsidR="00354ECA" w:rsidRPr="00C731A0" w:rsidRDefault="00354ECA" w:rsidP="00354ECA">
      <w:pPr>
        <w:rPr>
          <w:rFonts w:ascii="ＭＳ ゴシック" w:eastAsia="ＭＳ ゴシック" w:hAnsi="ＭＳ ゴシック"/>
          <w:lang w:eastAsia="ja-JP"/>
        </w:rPr>
      </w:pPr>
    </w:p>
    <w:p w14:paraId="7DD108B2" w14:textId="68BF4473" w:rsidR="00354ECA" w:rsidRPr="00C731A0" w:rsidRDefault="00354ECA" w:rsidP="00354EC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審査機関は、報告書の業績評価指標の得点表に、各評価項目または各業績評価指標について十分な根拠を含めることができ、また採点基準（SG）を参照しなければならない。参照は、ハイパーリンク、</w:t>
      </w:r>
      <w:r w:rsidR="00FF4415" w:rsidRPr="00C731A0">
        <w:rPr>
          <w:rFonts w:ascii="ＭＳ ゴシック" w:eastAsia="ＭＳ ゴシック" w:hAnsi="ＭＳ ゴシック" w:hint="eastAsia"/>
          <w:i/>
          <w:iCs/>
          <w:lang w:eastAsia="ja-JP"/>
        </w:rPr>
        <w:t>引用</w:t>
      </w:r>
      <w:r w:rsidRPr="00C731A0">
        <w:rPr>
          <w:rFonts w:ascii="ＭＳ ゴシック" w:eastAsia="ＭＳ ゴシック" w:hAnsi="ＭＳ ゴシック" w:hint="eastAsia"/>
          <w:i/>
          <w:iCs/>
          <w:lang w:eastAsia="ja-JP"/>
        </w:rPr>
        <w:t>、定量的情報の提出の形で行うことができる。審査機関は、報告書に不足している情報がある場合には、それを明確にしなければならない。</w:t>
      </w:r>
    </w:p>
    <w:p w14:paraId="29EB9D69" w14:textId="0F11E314" w:rsidR="00A3423B" w:rsidRDefault="00354ECA" w:rsidP="00354EC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採点の必要のない業績評価指標、または標準得点が適用される業績評価指標については、審査機関は関連する得点表にその旨を記録しなければならない。</w:t>
      </w:r>
    </w:p>
    <w:p w14:paraId="71AAE902" w14:textId="666ACA9C" w:rsidR="00354ECA" w:rsidRPr="00C731A0" w:rsidRDefault="00354ECA" w:rsidP="00354EC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業績評価指標の採点に</w:t>
      </w:r>
      <w:r w:rsidRPr="00C731A0">
        <w:rPr>
          <w:rFonts w:ascii="ＭＳ ゴシック" w:eastAsia="ＭＳ ゴシック" w:hAnsi="ＭＳ ゴシック" w:cs="Arial"/>
          <w:i/>
          <w:lang w:eastAsia="ja-JP"/>
        </w:rPr>
        <w:t>リスクに基づいた審査枠組み</w:t>
      </w:r>
      <w:r w:rsidRPr="00C731A0">
        <w:rPr>
          <w:rFonts w:ascii="ＭＳ ゴシック" w:eastAsia="ＭＳ ゴシック" w:hAnsi="ＭＳ ゴシック" w:hint="eastAsia"/>
          <w:i/>
          <w:iCs/>
          <w:lang w:eastAsia="ja-JP"/>
        </w:rPr>
        <w:t>（RBF）が使用された場合、審査機関は報告書にその使用の正当性を含めるべきであり、関連するRBFのアウトプット表には得点と根拠を含めることができる。</w:t>
      </w:r>
    </w:p>
    <w:p w14:paraId="44B9EC29" w14:textId="7D5B7C26" w:rsidR="00354ECA" w:rsidRPr="00C731A0" w:rsidRDefault="00354ECA" w:rsidP="00354EC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 xml:space="preserve">追加の得点表を使用することが可能であり、修正した審査ツリーについては、「PI2.5.2 </w:t>
      </w:r>
      <w:r w:rsidRPr="00C731A0">
        <w:rPr>
          <w:rFonts w:ascii="ＭＳ ゴシック" w:eastAsia="ＭＳ ゴシック" w:hAnsi="ＭＳ ゴシック"/>
          <w:i/>
          <w:iCs/>
          <w:lang w:eastAsia="ja-JP"/>
        </w:rPr>
        <w:t>–</w:t>
      </w:r>
      <w:r w:rsidRPr="00C731A0">
        <w:rPr>
          <w:rFonts w:ascii="ＭＳ ゴシック" w:eastAsia="ＭＳ ゴシック" w:hAnsi="ＭＳ ゴシック" w:hint="eastAsia"/>
          <w:i/>
          <w:iCs/>
          <w:lang w:eastAsia="ja-JP"/>
        </w:rPr>
        <w:t xml:space="preserve"> 修正」のような形で明記しなければならない。</w:t>
      </w:r>
    </w:p>
    <w:p w14:paraId="7949227B" w14:textId="638931FC" w:rsidR="000A0C51" w:rsidRPr="00C731A0" w:rsidRDefault="000A0C51" w:rsidP="008C2957">
      <w:pPr>
        <w:rPr>
          <w:rFonts w:ascii="ＭＳ ゴシック" w:eastAsia="ＭＳ ゴシック" w:hAnsi="ＭＳ ゴシック"/>
          <w:i/>
          <w:iCs/>
          <w:lang w:eastAsia="ja-JP"/>
        </w:rPr>
      </w:pPr>
    </w:p>
    <w:p w14:paraId="73133E67" w14:textId="454FC676" w:rsidR="00354ECA" w:rsidRPr="00C731A0" w:rsidRDefault="00354ECA">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207D6BC5" w14:textId="77777777" w:rsidR="002479E1" w:rsidRPr="00C731A0" w:rsidRDefault="002479E1" w:rsidP="00C75F87">
      <w:pPr>
        <w:rPr>
          <w:rFonts w:ascii="ＭＳ ゴシック" w:eastAsia="ＭＳ ゴシック" w:hAnsi="ＭＳ ゴシック"/>
          <w:lang w:eastAsia="ja-JP"/>
        </w:rPr>
      </w:pPr>
    </w:p>
    <w:p w14:paraId="7AA44B3C" w14:textId="753FD16F" w:rsidR="002479E1" w:rsidRPr="00C731A0" w:rsidRDefault="00ED607E" w:rsidP="00A5489A">
      <w:pPr>
        <w:pStyle w:val="6"/>
        <w:rPr>
          <w:rFonts w:ascii="ＭＳ ゴシック" w:eastAsia="ＭＳ ゴシック" w:hAnsi="ＭＳ ゴシック"/>
          <w:color w:val="2F5496"/>
        </w:rPr>
      </w:pPr>
      <w:r w:rsidRPr="00C731A0">
        <w:rPr>
          <w:rFonts w:ascii="ＭＳ ゴシック" w:eastAsia="ＭＳ ゴシック" w:hAnsi="ＭＳ ゴシック"/>
          <w:color w:val="2F5496"/>
        </w:rPr>
        <w:t>PI 1.1.1</w:t>
      </w:r>
      <w:r w:rsidR="005F79D6">
        <w:rPr>
          <w:rFonts w:ascii="ＭＳ ゴシック" w:eastAsia="ＭＳ ゴシック" w:hAnsi="ＭＳ ゴシック" w:hint="eastAsia"/>
          <w:color w:val="2F5496"/>
          <w:lang w:eastAsia="ja-JP"/>
        </w:rPr>
        <w:t xml:space="preserve"> </w:t>
      </w:r>
      <w:proofErr w:type="spellStart"/>
      <w:r w:rsidR="0062065E" w:rsidRPr="00C731A0">
        <w:rPr>
          <w:rFonts w:ascii="ＭＳ ゴシック" w:eastAsia="ＭＳ ゴシック" w:hAnsi="ＭＳ ゴシック" w:hint="eastAsia"/>
          <w:color w:val="2F5496"/>
        </w:rPr>
        <w:t>資源状態</w:t>
      </w:r>
      <w:proofErr w:type="spellEnd"/>
    </w:p>
    <w:tbl>
      <w:tblPr>
        <w:tblStyle w:val="a7"/>
        <w:tblW w:w="10485" w:type="dxa"/>
        <w:tblCellMar>
          <w:top w:w="57" w:type="dxa"/>
          <w:bottom w:w="57" w:type="dxa"/>
        </w:tblCellMar>
        <w:tblLook w:val="04A0" w:firstRow="1" w:lastRow="0" w:firstColumn="1" w:lastColumn="0" w:noHBand="0" w:noVBand="1"/>
      </w:tblPr>
      <w:tblGrid>
        <w:gridCol w:w="881"/>
        <w:gridCol w:w="22"/>
        <w:gridCol w:w="793"/>
        <w:gridCol w:w="3199"/>
        <w:gridCol w:w="14"/>
        <w:gridCol w:w="2781"/>
        <w:gridCol w:w="7"/>
        <w:gridCol w:w="2788"/>
      </w:tblGrid>
      <w:tr w:rsidR="00586CA6" w:rsidRPr="00C731A0" w14:paraId="06B2CE79" w14:textId="77777777" w:rsidTr="005F79D6">
        <w:trPr>
          <w:tblHeader/>
        </w:trPr>
        <w:tc>
          <w:tcPr>
            <w:tcW w:w="1696" w:type="dxa"/>
            <w:gridSpan w:val="3"/>
            <w:shd w:val="clear" w:color="auto" w:fill="BFBFBF" w:themeFill="background1" w:themeFillShade="BF"/>
          </w:tcPr>
          <w:p w14:paraId="3E4515C4" w14:textId="65EFA260" w:rsidR="00586CA6" w:rsidRPr="00C731A0" w:rsidRDefault="00586CA6" w:rsidP="00C75F87">
            <w:pPr>
              <w:rPr>
                <w:rFonts w:ascii="ＭＳ ゴシック" w:eastAsia="ＭＳ ゴシック" w:hAnsi="ＭＳ ゴシック"/>
                <w:b/>
                <w:bCs/>
              </w:rPr>
            </w:pPr>
            <w:r w:rsidRPr="00C731A0">
              <w:rPr>
                <w:rFonts w:ascii="ＭＳ ゴシック" w:eastAsia="ＭＳ ゴシック" w:hAnsi="ＭＳ ゴシック"/>
                <w:b/>
                <w:bCs/>
              </w:rPr>
              <w:t>PI 1.1.1</w:t>
            </w:r>
          </w:p>
        </w:tc>
        <w:tc>
          <w:tcPr>
            <w:tcW w:w="8789" w:type="dxa"/>
            <w:gridSpan w:val="5"/>
            <w:shd w:val="clear" w:color="auto" w:fill="BFBFBF" w:themeFill="background1" w:themeFillShade="BF"/>
          </w:tcPr>
          <w:p w14:paraId="5F98DF13" w14:textId="7299F4D6" w:rsidR="00586CA6" w:rsidRPr="00C731A0" w:rsidRDefault="00AC0DE0" w:rsidP="00AC0DE0">
            <w:pPr>
              <w:pStyle w:val="Default"/>
              <w:rPr>
                <w:rFonts w:hAnsi="ＭＳ ゴシック"/>
                <w:sz w:val="21"/>
                <w:szCs w:val="21"/>
                <w:lang w:eastAsia="ja-JP"/>
              </w:rPr>
            </w:pPr>
            <w:r w:rsidRPr="00C731A0">
              <w:rPr>
                <w:rFonts w:hAnsi="ＭＳ ゴシック" w:hint="eastAsia"/>
                <w:sz w:val="21"/>
                <w:szCs w:val="21"/>
                <w:lang w:eastAsia="ja-JP"/>
              </w:rPr>
              <w:t>資源は高い繁殖性を維持し、加入乱獲の可能性が低い</w:t>
            </w:r>
          </w:p>
        </w:tc>
      </w:tr>
      <w:tr w:rsidR="00C461A5" w:rsidRPr="00C731A0" w14:paraId="03887F33" w14:textId="77777777" w:rsidTr="005F79D6">
        <w:trPr>
          <w:tblHeader/>
        </w:trPr>
        <w:tc>
          <w:tcPr>
            <w:tcW w:w="1696" w:type="dxa"/>
            <w:gridSpan w:val="3"/>
            <w:shd w:val="clear" w:color="auto" w:fill="F2F2F2" w:themeFill="background1" w:themeFillShade="F2"/>
          </w:tcPr>
          <w:p w14:paraId="36000C95" w14:textId="7DA8EC17" w:rsidR="00C461A5" w:rsidRPr="00C731A0" w:rsidRDefault="00390259" w:rsidP="00C75F8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3213" w:type="dxa"/>
            <w:gridSpan w:val="2"/>
            <w:shd w:val="clear" w:color="auto" w:fill="F2F2F2" w:themeFill="background1" w:themeFillShade="F2"/>
          </w:tcPr>
          <w:p w14:paraId="3AEF72F7" w14:textId="10816585" w:rsidR="00C461A5" w:rsidRPr="00C731A0" w:rsidRDefault="00CC71A8" w:rsidP="00AC46C3">
            <w:pPr>
              <w:jc w:val="center"/>
              <w:rPr>
                <w:rFonts w:ascii="ＭＳ ゴシック" w:eastAsia="ＭＳ ゴシック" w:hAnsi="ＭＳ ゴシック"/>
                <w:b/>
                <w:bCs/>
              </w:rPr>
            </w:pPr>
            <w:r w:rsidRPr="00C731A0">
              <w:rPr>
                <w:rFonts w:ascii="ＭＳ ゴシック" w:eastAsia="ＭＳ ゴシック" w:hAnsi="ＭＳ ゴシック"/>
                <w:b/>
                <w:bCs/>
              </w:rPr>
              <w:t>SG</w:t>
            </w:r>
            <w:r w:rsidR="00AC46C3" w:rsidRPr="00C731A0">
              <w:rPr>
                <w:rFonts w:ascii="ＭＳ ゴシック" w:eastAsia="ＭＳ ゴシック" w:hAnsi="ＭＳ ゴシック"/>
                <w:b/>
                <w:bCs/>
              </w:rPr>
              <w:t xml:space="preserve"> 60</w:t>
            </w:r>
          </w:p>
        </w:tc>
        <w:tc>
          <w:tcPr>
            <w:tcW w:w="2788" w:type="dxa"/>
            <w:gridSpan w:val="2"/>
            <w:shd w:val="clear" w:color="auto" w:fill="F2F2F2" w:themeFill="background1" w:themeFillShade="F2"/>
          </w:tcPr>
          <w:p w14:paraId="0F1A4879" w14:textId="3D530729" w:rsidR="00C461A5" w:rsidRPr="00C731A0" w:rsidRDefault="00AC46C3" w:rsidP="00AC46C3">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788" w:type="dxa"/>
            <w:shd w:val="clear" w:color="auto" w:fill="F2F2F2" w:themeFill="background1" w:themeFillShade="F2"/>
          </w:tcPr>
          <w:p w14:paraId="7E5AFC28" w14:textId="2FF6AEB6" w:rsidR="00C461A5" w:rsidRPr="00C731A0" w:rsidRDefault="00AC46C3" w:rsidP="00AC46C3">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C461A5" w:rsidRPr="00C731A0" w14:paraId="447BE28A" w14:textId="77777777" w:rsidTr="00452C7C">
        <w:trPr>
          <w:tblHeader/>
        </w:trPr>
        <w:tc>
          <w:tcPr>
            <w:tcW w:w="903" w:type="dxa"/>
            <w:gridSpan w:val="2"/>
            <w:vMerge w:val="restart"/>
            <w:shd w:val="clear" w:color="auto" w:fill="F2F2F2" w:themeFill="background1" w:themeFillShade="F2"/>
            <w:vAlign w:val="center"/>
          </w:tcPr>
          <w:p w14:paraId="1677FFBA" w14:textId="712A7C6F" w:rsidR="00C461A5" w:rsidRPr="00C731A0" w:rsidRDefault="00584462" w:rsidP="00C75F8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6"/>
            <w:shd w:val="clear" w:color="auto" w:fill="D9D9D9" w:themeFill="background1" w:themeFillShade="D9"/>
          </w:tcPr>
          <w:p w14:paraId="3DECE78D" w14:textId="7A43D465" w:rsidR="00C461A5" w:rsidRPr="00C731A0" w:rsidRDefault="00AC0DE0" w:rsidP="00AC0DE0">
            <w:pPr>
              <w:pStyle w:val="Default"/>
              <w:rPr>
                <w:rFonts w:hAnsi="ＭＳ ゴシック"/>
                <w:sz w:val="21"/>
                <w:szCs w:val="21"/>
                <w:lang w:eastAsia="ja-JP"/>
              </w:rPr>
            </w:pPr>
            <w:r w:rsidRPr="00C731A0">
              <w:rPr>
                <w:rFonts w:hAnsi="ＭＳ ゴシック" w:hint="eastAsia"/>
                <w:sz w:val="21"/>
                <w:szCs w:val="21"/>
                <w:lang w:eastAsia="ja-JP"/>
              </w:rPr>
              <w:t>加入の損害に比較した資源状態</w:t>
            </w:r>
          </w:p>
        </w:tc>
      </w:tr>
      <w:tr w:rsidR="003C4AE0" w:rsidRPr="00C731A0" w14:paraId="5FF3AEB3" w14:textId="77777777" w:rsidTr="005F79D6">
        <w:trPr>
          <w:tblHeader/>
        </w:trPr>
        <w:tc>
          <w:tcPr>
            <w:tcW w:w="903" w:type="dxa"/>
            <w:gridSpan w:val="2"/>
            <w:vMerge/>
            <w:shd w:val="clear" w:color="auto" w:fill="F2F2F2" w:themeFill="background1" w:themeFillShade="F2"/>
          </w:tcPr>
          <w:p w14:paraId="14A7A105" w14:textId="77777777" w:rsidR="003C4AE0" w:rsidRPr="00C731A0" w:rsidRDefault="003C4AE0" w:rsidP="003C4AE0">
            <w:pPr>
              <w:rPr>
                <w:rFonts w:ascii="ＭＳ ゴシック" w:eastAsia="ＭＳ ゴシック" w:hAnsi="ＭＳ ゴシック"/>
                <w:lang w:eastAsia="ja-JP"/>
              </w:rPr>
            </w:pPr>
          </w:p>
        </w:tc>
        <w:tc>
          <w:tcPr>
            <w:tcW w:w="793" w:type="dxa"/>
            <w:shd w:val="clear" w:color="auto" w:fill="F2F2F2" w:themeFill="background1" w:themeFillShade="F2"/>
          </w:tcPr>
          <w:p w14:paraId="7DD904F8" w14:textId="7A9107AC" w:rsidR="003C4AE0" w:rsidRPr="00C731A0" w:rsidRDefault="003C4AE0" w:rsidP="003C4AE0">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3213" w:type="dxa"/>
            <w:gridSpan w:val="2"/>
            <w:shd w:val="clear" w:color="auto" w:fill="F2F2F2" w:themeFill="background1" w:themeFillShade="F2"/>
          </w:tcPr>
          <w:p w14:paraId="09A09B3A" w14:textId="6D8B7BD4" w:rsidR="003C4AE0" w:rsidRPr="00C731A0" w:rsidRDefault="003C4AE0" w:rsidP="003C4AE0">
            <w:pPr>
              <w:pStyle w:val="Default"/>
              <w:rPr>
                <w:rFonts w:hAnsi="ＭＳ ゴシック"/>
                <w:sz w:val="21"/>
                <w:szCs w:val="21"/>
                <w:lang w:eastAsia="ja-JP"/>
              </w:rPr>
            </w:pPr>
            <w:r>
              <w:rPr>
                <w:rFonts w:hint="eastAsia"/>
                <w:sz w:val="21"/>
                <w:szCs w:val="21"/>
                <w:lang w:eastAsia="ja-JP"/>
              </w:rPr>
              <w:t>資源は、加入が損なわれるレベルより上の可能性が高い。</w:t>
            </w:r>
            <w:r>
              <w:rPr>
                <w:sz w:val="21"/>
                <w:szCs w:val="21"/>
                <w:lang w:eastAsia="ja-JP"/>
              </w:rPr>
              <w:t xml:space="preserve"> </w:t>
            </w:r>
          </w:p>
        </w:tc>
        <w:tc>
          <w:tcPr>
            <w:tcW w:w="2788" w:type="dxa"/>
            <w:gridSpan w:val="2"/>
            <w:shd w:val="clear" w:color="auto" w:fill="F2F2F2" w:themeFill="background1" w:themeFillShade="F2"/>
          </w:tcPr>
          <w:p w14:paraId="716FC0BB" w14:textId="5E207A29" w:rsidR="003C4AE0" w:rsidRPr="00C731A0" w:rsidRDefault="003C4AE0" w:rsidP="003C4AE0">
            <w:pPr>
              <w:pStyle w:val="Default"/>
              <w:rPr>
                <w:rFonts w:hAnsi="ＭＳ ゴシック"/>
                <w:sz w:val="21"/>
                <w:szCs w:val="21"/>
                <w:lang w:eastAsia="ja-JP"/>
              </w:rPr>
            </w:pPr>
            <w:r>
              <w:rPr>
                <w:rFonts w:hint="eastAsia"/>
                <w:sz w:val="21"/>
                <w:szCs w:val="21"/>
                <w:lang w:eastAsia="ja-JP"/>
              </w:rPr>
              <w:t>資源は、加入が損なわれるレベルより上にある可能性がかなり高い。</w:t>
            </w:r>
            <w:r>
              <w:rPr>
                <w:sz w:val="21"/>
                <w:szCs w:val="21"/>
                <w:lang w:eastAsia="ja-JP"/>
              </w:rPr>
              <w:t xml:space="preserve"> </w:t>
            </w:r>
          </w:p>
        </w:tc>
        <w:tc>
          <w:tcPr>
            <w:tcW w:w="2788" w:type="dxa"/>
            <w:shd w:val="clear" w:color="auto" w:fill="F2F2F2" w:themeFill="background1" w:themeFillShade="F2"/>
          </w:tcPr>
          <w:p w14:paraId="6741BCC5" w14:textId="2EFDF84D" w:rsidR="003C4AE0" w:rsidRPr="00C731A0" w:rsidRDefault="003C4AE0" w:rsidP="003C4AE0">
            <w:pPr>
              <w:pStyle w:val="Default"/>
              <w:rPr>
                <w:rFonts w:hAnsi="ＭＳ ゴシック"/>
                <w:sz w:val="21"/>
                <w:szCs w:val="21"/>
                <w:lang w:eastAsia="ja-JP"/>
              </w:rPr>
            </w:pPr>
            <w:r>
              <w:rPr>
                <w:rFonts w:hint="eastAsia"/>
                <w:sz w:val="21"/>
                <w:szCs w:val="21"/>
                <w:lang w:eastAsia="ja-JP"/>
              </w:rPr>
              <w:t>資源は、加入が損なわれるレベルより上にある確実性が高い。</w:t>
            </w:r>
            <w:r>
              <w:rPr>
                <w:sz w:val="21"/>
                <w:szCs w:val="21"/>
                <w:lang w:eastAsia="ja-JP"/>
              </w:rPr>
              <w:t xml:space="preserve"> </w:t>
            </w:r>
          </w:p>
        </w:tc>
      </w:tr>
      <w:tr w:rsidR="003C4AE0" w:rsidRPr="00C731A0" w14:paraId="1A7C4C33" w14:textId="77777777" w:rsidTr="005F79D6">
        <w:trPr>
          <w:tblHeader/>
        </w:trPr>
        <w:tc>
          <w:tcPr>
            <w:tcW w:w="903" w:type="dxa"/>
            <w:gridSpan w:val="2"/>
            <w:vMerge/>
            <w:shd w:val="clear" w:color="auto" w:fill="F2F2F2" w:themeFill="background1" w:themeFillShade="F2"/>
          </w:tcPr>
          <w:p w14:paraId="228200C4" w14:textId="77777777" w:rsidR="003C4AE0" w:rsidRPr="00C731A0" w:rsidRDefault="003C4AE0" w:rsidP="003C4AE0">
            <w:pPr>
              <w:rPr>
                <w:rFonts w:ascii="ＭＳ ゴシック" w:eastAsia="ＭＳ ゴシック" w:hAnsi="ＭＳ ゴシック"/>
                <w:lang w:eastAsia="ja-JP"/>
              </w:rPr>
            </w:pPr>
          </w:p>
        </w:tc>
        <w:tc>
          <w:tcPr>
            <w:tcW w:w="793" w:type="dxa"/>
            <w:shd w:val="clear" w:color="auto" w:fill="F2F2F2" w:themeFill="background1" w:themeFillShade="F2"/>
          </w:tcPr>
          <w:p w14:paraId="70641CB7" w14:textId="24756021" w:rsidR="003C4AE0" w:rsidRPr="00C731A0" w:rsidRDefault="00B30859" w:rsidP="003C4AE0">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213" w:type="dxa"/>
            <w:gridSpan w:val="2"/>
          </w:tcPr>
          <w:p w14:paraId="4BAE9D8D" w14:textId="08C6B493" w:rsidR="003C4AE0" w:rsidRPr="00C731A0" w:rsidRDefault="003C4AE0" w:rsidP="003C4AE0">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788" w:type="dxa"/>
            <w:gridSpan w:val="2"/>
          </w:tcPr>
          <w:p w14:paraId="04DF1AD8" w14:textId="2A86FEC4" w:rsidR="003C4AE0" w:rsidRPr="00C731A0" w:rsidRDefault="003C4AE0" w:rsidP="003C4AE0">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788" w:type="dxa"/>
          </w:tcPr>
          <w:p w14:paraId="7E15842A" w14:textId="4A989A9C" w:rsidR="003C4AE0" w:rsidRPr="00C731A0" w:rsidRDefault="003C4AE0" w:rsidP="003C4AE0">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354ECA" w:rsidRPr="00C731A0" w14:paraId="3A00F7EF" w14:textId="77777777" w:rsidTr="005F79D6">
        <w:trPr>
          <w:tblHeader/>
        </w:trPr>
        <w:tc>
          <w:tcPr>
            <w:tcW w:w="1696" w:type="dxa"/>
            <w:gridSpan w:val="3"/>
            <w:shd w:val="clear" w:color="auto" w:fill="F2F2F2" w:themeFill="background1" w:themeFillShade="F2"/>
          </w:tcPr>
          <w:p w14:paraId="72CAE053" w14:textId="789570E5" w:rsidR="00354ECA" w:rsidRPr="00C731A0" w:rsidRDefault="00354ECA" w:rsidP="00354ECA">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5"/>
          </w:tcPr>
          <w:p w14:paraId="53BAA2B6" w14:textId="42668A0D" w:rsidR="00354ECA" w:rsidRPr="00C731A0" w:rsidRDefault="00354ECA" w:rsidP="00354ECA">
            <w:pPr>
              <w:rPr>
                <w:rFonts w:ascii="ＭＳ ゴシック" w:eastAsia="ＭＳ ゴシック" w:hAnsi="ＭＳ ゴシック"/>
              </w:rPr>
            </w:pPr>
          </w:p>
        </w:tc>
      </w:tr>
      <w:tr w:rsidR="00354ECA" w:rsidRPr="00C731A0" w14:paraId="3135FA7F" w14:textId="77777777" w:rsidTr="00452C7C">
        <w:trPr>
          <w:tblHeader/>
        </w:trPr>
        <w:tc>
          <w:tcPr>
            <w:tcW w:w="881" w:type="dxa"/>
            <w:vMerge w:val="restart"/>
            <w:shd w:val="clear" w:color="auto" w:fill="F2F2F2" w:themeFill="background1" w:themeFillShade="F2"/>
            <w:vAlign w:val="center"/>
          </w:tcPr>
          <w:p w14:paraId="77ED227A" w14:textId="5BE96C75" w:rsidR="00354ECA" w:rsidRPr="00C731A0" w:rsidRDefault="00354ECA" w:rsidP="00354ECA">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7"/>
            <w:shd w:val="clear" w:color="auto" w:fill="D9D9D9" w:themeFill="background1" w:themeFillShade="D9"/>
          </w:tcPr>
          <w:p w14:paraId="5F509376" w14:textId="5B11CCF7" w:rsidR="00354ECA" w:rsidRPr="00C731A0" w:rsidRDefault="00354ECA" w:rsidP="00354ECA">
            <w:pPr>
              <w:pStyle w:val="Default"/>
              <w:rPr>
                <w:rFonts w:hAnsi="ＭＳ ゴシック"/>
                <w:sz w:val="21"/>
                <w:szCs w:val="21"/>
                <w:lang w:eastAsia="ja-JP"/>
              </w:rPr>
            </w:pPr>
            <w:r w:rsidRPr="00C731A0">
              <w:rPr>
                <w:rFonts w:hAnsi="ＭＳ ゴシック"/>
                <w:sz w:val="21"/>
                <w:szCs w:val="21"/>
                <w:lang w:eastAsia="ja-JP"/>
              </w:rPr>
              <w:t>MSY</w:t>
            </w:r>
            <w:r w:rsidRPr="00C731A0">
              <w:rPr>
                <w:rFonts w:hAnsi="ＭＳ ゴシック" w:hint="eastAsia"/>
                <w:sz w:val="21"/>
                <w:szCs w:val="21"/>
                <w:lang w:eastAsia="ja-JP"/>
              </w:rPr>
              <w:t>レベルの達成度に関する資源状態</w:t>
            </w:r>
          </w:p>
        </w:tc>
      </w:tr>
      <w:tr w:rsidR="003C4AE0" w:rsidRPr="00C731A0" w14:paraId="50DBE75D" w14:textId="77777777" w:rsidTr="005F79D6">
        <w:trPr>
          <w:tblHeader/>
        </w:trPr>
        <w:tc>
          <w:tcPr>
            <w:tcW w:w="881" w:type="dxa"/>
            <w:vMerge/>
            <w:shd w:val="clear" w:color="auto" w:fill="F2F2F2" w:themeFill="background1" w:themeFillShade="F2"/>
          </w:tcPr>
          <w:p w14:paraId="7ED7B1CD" w14:textId="77777777" w:rsidR="003C4AE0" w:rsidRPr="00C731A0" w:rsidRDefault="003C4AE0" w:rsidP="003C4AE0">
            <w:pPr>
              <w:rPr>
                <w:rFonts w:ascii="ＭＳ ゴシック" w:eastAsia="ＭＳ ゴシック" w:hAnsi="ＭＳ ゴシック"/>
                <w:lang w:eastAsia="ja-JP"/>
              </w:rPr>
            </w:pPr>
          </w:p>
        </w:tc>
        <w:tc>
          <w:tcPr>
            <w:tcW w:w="815" w:type="dxa"/>
            <w:gridSpan w:val="2"/>
            <w:shd w:val="clear" w:color="auto" w:fill="F2F2F2" w:themeFill="background1" w:themeFillShade="F2"/>
          </w:tcPr>
          <w:p w14:paraId="33CCF33E" w14:textId="3D7F5141" w:rsidR="003C4AE0" w:rsidRPr="00C731A0" w:rsidRDefault="003C4AE0" w:rsidP="003C4AE0">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3199" w:type="dxa"/>
            <w:shd w:val="clear" w:color="auto" w:fill="F2F2F2" w:themeFill="background1" w:themeFillShade="F2"/>
          </w:tcPr>
          <w:p w14:paraId="589C6F68" w14:textId="63324DBA" w:rsidR="003C4AE0" w:rsidRPr="00C731A0" w:rsidRDefault="003C4AE0" w:rsidP="003C4AE0">
            <w:pPr>
              <w:rPr>
                <w:rFonts w:ascii="ＭＳ ゴシック" w:eastAsia="ＭＳ ゴシック" w:hAnsi="ＭＳ ゴシック"/>
              </w:rPr>
            </w:pPr>
          </w:p>
        </w:tc>
        <w:tc>
          <w:tcPr>
            <w:tcW w:w="2795" w:type="dxa"/>
            <w:gridSpan w:val="2"/>
            <w:shd w:val="clear" w:color="auto" w:fill="F2F2F2" w:themeFill="background1" w:themeFillShade="F2"/>
          </w:tcPr>
          <w:p w14:paraId="046AD97A" w14:textId="03AD8230" w:rsidR="003C4AE0" w:rsidRPr="00C731A0" w:rsidRDefault="003C4AE0" w:rsidP="003C4AE0">
            <w:pPr>
              <w:pStyle w:val="Default"/>
              <w:rPr>
                <w:rFonts w:hAnsi="ＭＳ ゴシック"/>
                <w:sz w:val="21"/>
                <w:szCs w:val="21"/>
                <w:lang w:eastAsia="ja-JP"/>
              </w:rPr>
            </w:pPr>
            <w:r>
              <w:rPr>
                <w:rFonts w:hint="eastAsia"/>
                <w:sz w:val="21"/>
                <w:szCs w:val="21"/>
                <w:lang w:eastAsia="ja-JP"/>
              </w:rPr>
              <w:t>資源は</w:t>
            </w:r>
            <w:r>
              <w:rPr>
                <w:sz w:val="21"/>
                <w:szCs w:val="21"/>
                <w:lang w:eastAsia="ja-JP"/>
              </w:rPr>
              <w:t>MSY</w:t>
            </w:r>
            <w:r>
              <w:rPr>
                <w:rFonts w:hint="eastAsia"/>
                <w:sz w:val="21"/>
                <w:szCs w:val="21"/>
                <w:lang w:eastAsia="ja-JP"/>
              </w:rPr>
              <w:t>レベル、あるいはそれに近いレベルで変動している。</w:t>
            </w:r>
            <w:r>
              <w:rPr>
                <w:sz w:val="21"/>
                <w:szCs w:val="21"/>
                <w:lang w:eastAsia="ja-JP"/>
              </w:rPr>
              <w:t xml:space="preserve"> </w:t>
            </w:r>
          </w:p>
        </w:tc>
        <w:tc>
          <w:tcPr>
            <w:tcW w:w="2795" w:type="dxa"/>
            <w:gridSpan w:val="2"/>
            <w:shd w:val="clear" w:color="auto" w:fill="F2F2F2" w:themeFill="background1" w:themeFillShade="F2"/>
          </w:tcPr>
          <w:p w14:paraId="1225D7FE" w14:textId="621D2A28" w:rsidR="003C4AE0" w:rsidRPr="00C731A0" w:rsidRDefault="003C4AE0" w:rsidP="003C4AE0">
            <w:pPr>
              <w:pStyle w:val="Default"/>
              <w:rPr>
                <w:rFonts w:hAnsi="ＭＳ ゴシック"/>
                <w:sz w:val="21"/>
                <w:szCs w:val="21"/>
                <w:lang w:eastAsia="ja-JP"/>
              </w:rPr>
            </w:pPr>
            <w:r>
              <w:rPr>
                <w:rFonts w:hint="eastAsia"/>
                <w:sz w:val="21"/>
                <w:szCs w:val="21"/>
                <w:lang w:eastAsia="ja-JP"/>
              </w:rPr>
              <w:t>資源は近年、</w:t>
            </w:r>
            <w:r>
              <w:rPr>
                <w:sz w:val="21"/>
                <w:szCs w:val="21"/>
                <w:lang w:eastAsia="ja-JP"/>
              </w:rPr>
              <w:t>MSY</w:t>
            </w:r>
            <w:r>
              <w:rPr>
                <w:rFonts w:hint="eastAsia"/>
                <w:sz w:val="21"/>
                <w:szCs w:val="21"/>
                <w:lang w:eastAsia="ja-JP"/>
              </w:rPr>
              <w:t>レベル周辺を変動、あるいはそれを上回っている確実性が高い。</w:t>
            </w:r>
            <w:r>
              <w:rPr>
                <w:sz w:val="21"/>
                <w:szCs w:val="21"/>
                <w:lang w:eastAsia="ja-JP"/>
              </w:rPr>
              <w:t xml:space="preserve"> </w:t>
            </w:r>
          </w:p>
        </w:tc>
      </w:tr>
      <w:tr w:rsidR="003C4AE0" w:rsidRPr="00C731A0" w14:paraId="3A5A1AC2" w14:textId="77777777" w:rsidTr="005F79D6">
        <w:trPr>
          <w:tblHeader/>
        </w:trPr>
        <w:tc>
          <w:tcPr>
            <w:tcW w:w="881" w:type="dxa"/>
            <w:vMerge/>
            <w:shd w:val="clear" w:color="auto" w:fill="F2F2F2" w:themeFill="background1" w:themeFillShade="F2"/>
          </w:tcPr>
          <w:p w14:paraId="1F47CE8D" w14:textId="77777777" w:rsidR="003C4AE0" w:rsidRPr="00C731A0" w:rsidRDefault="003C4AE0" w:rsidP="003C4AE0">
            <w:pPr>
              <w:rPr>
                <w:rFonts w:ascii="ＭＳ ゴシック" w:eastAsia="ＭＳ ゴシック" w:hAnsi="ＭＳ ゴシック"/>
                <w:lang w:eastAsia="ja-JP"/>
              </w:rPr>
            </w:pPr>
          </w:p>
        </w:tc>
        <w:tc>
          <w:tcPr>
            <w:tcW w:w="815" w:type="dxa"/>
            <w:gridSpan w:val="2"/>
            <w:shd w:val="clear" w:color="auto" w:fill="F2F2F2" w:themeFill="background1" w:themeFillShade="F2"/>
          </w:tcPr>
          <w:p w14:paraId="20CBC30D" w14:textId="7A10553D" w:rsidR="003C4AE0" w:rsidRPr="00C731A0" w:rsidRDefault="00B30859" w:rsidP="003C4AE0">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199" w:type="dxa"/>
            <w:shd w:val="clear" w:color="auto" w:fill="F2F2F2" w:themeFill="background1" w:themeFillShade="F2"/>
          </w:tcPr>
          <w:p w14:paraId="44069CAB" w14:textId="1BDCC046" w:rsidR="003C4AE0" w:rsidRPr="00C731A0" w:rsidRDefault="003C4AE0" w:rsidP="003C4AE0">
            <w:pPr>
              <w:rPr>
                <w:rFonts w:ascii="ＭＳ ゴシック" w:eastAsia="ＭＳ ゴシック" w:hAnsi="ＭＳ ゴシック"/>
              </w:rPr>
            </w:pPr>
          </w:p>
        </w:tc>
        <w:tc>
          <w:tcPr>
            <w:tcW w:w="2795" w:type="dxa"/>
            <w:gridSpan w:val="2"/>
          </w:tcPr>
          <w:p w14:paraId="4CB528E2" w14:textId="210620D2" w:rsidR="003C4AE0" w:rsidRPr="00C731A0" w:rsidRDefault="003C4AE0" w:rsidP="003C4AE0">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795" w:type="dxa"/>
            <w:gridSpan w:val="2"/>
          </w:tcPr>
          <w:p w14:paraId="5CEE3AFE" w14:textId="5C6B8B59" w:rsidR="003C4AE0" w:rsidRPr="00C731A0" w:rsidRDefault="003C4AE0" w:rsidP="003C4AE0">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3C4AE0" w:rsidRPr="00C731A0" w14:paraId="33B8F319" w14:textId="77777777" w:rsidTr="005F79D6">
        <w:trPr>
          <w:tblHeader/>
        </w:trPr>
        <w:tc>
          <w:tcPr>
            <w:tcW w:w="1696" w:type="dxa"/>
            <w:gridSpan w:val="3"/>
            <w:shd w:val="clear" w:color="auto" w:fill="F2F2F2" w:themeFill="background1" w:themeFillShade="F2"/>
          </w:tcPr>
          <w:p w14:paraId="2DC16150" w14:textId="233AFD14" w:rsidR="003C4AE0" w:rsidRPr="00C731A0" w:rsidRDefault="003C4AE0" w:rsidP="003C4AE0">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5"/>
          </w:tcPr>
          <w:p w14:paraId="6EBF15EC" w14:textId="77777777" w:rsidR="003C4AE0" w:rsidRPr="00C731A0" w:rsidRDefault="003C4AE0" w:rsidP="003C4AE0">
            <w:pPr>
              <w:rPr>
                <w:rFonts w:ascii="ＭＳ ゴシック" w:eastAsia="ＭＳ ゴシック" w:hAnsi="ＭＳ ゴシック"/>
              </w:rPr>
            </w:pPr>
          </w:p>
        </w:tc>
      </w:tr>
    </w:tbl>
    <w:p w14:paraId="2D4B22CF" w14:textId="77777777" w:rsidR="0047698C" w:rsidRPr="00C731A0" w:rsidRDefault="0047698C" w:rsidP="00C75F87">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2100"/>
        <w:gridCol w:w="2795"/>
        <w:gridCol w:w="2795"/>
        <w:gridCol w:w="2795"/>
      </w:tblGrid>
      <w:tr w:rsidR="00354ECA" w:rsidRPr="00C731A0" w14:paraId="4108FF38" w14:textId="77777777" w:rsidTr="006154FA">
        <w:tc>
          <w:tcPr>
            <w:tcW w:w="10485" w:type="dxa"/>
            <w:gridSpan w:val="4"/>
            <w:shd w:val="clear" w:color="auto" w:fill="D9D9D9" w:themeFill="background1" w:themeFillShade="D9"/>
          </w:tcPr>
          <w:p w14:paraId="604E9077" w14:textId="63472041" w:rsidR="00354ECA" w:rsidRPr="00C731A0" w:rsidRDefault="00354ECA" w:rsidP="001704A0">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管理基準</w:t>
            </w:r>
            <w:r w:rsidR="001704A0">
              <w:rPr>
                <w:rFonts w:ascii="ＭＳ ゴシック" w:eastAsia="ＭＳ ゴシック" w:hAnsi="ＭＳ ゴシック" w:hint="eastAsia"/>
                <w:b/>
                <w:bCs/>
                <w:lang w:eastAsia="ja-JP"/>
              </w:rPr>
              <w:t>値</w:t>
            </w:r>
            <w:r w:rsidRPr="00C731A0">
              <w:rPr>
                <w:rFonts w:ascii="ＭＳ ゴシック" w:eastAsia="ＭＳ ゴシック" w:hAnsi="ＭＳ ゴシック" w:hint="eastAsia"/>
                <w:b/>
                <w:bCs/>
                <w:lang w:eastAsia="ja-JP"/>
              </w:rPr>
              <w:t>に関連した資源状態</w:t>
            </w:r>
          </w:p>
        </w:tc>
      </w:tr>
      <w:tr w:rsidR="00B16BAF" w:rsidRPr="00C731A0" w14:paraId="19003F9A" w14:textId="77777777" w:rsidTr="00167252">
        <w:tc>
          <w:tcPr>
            <w:tcW w:w="2100" w:type="dxa"/>
            <w:shd w:val="clear" w:color="auto" w:fill="F2F2F2" w:themeFill="background1" w:themeFillShade="F2"/>
          </w:tcPr>
          <w:p w14:paraId="45C237AF" w14:textId="298EF088" w:rsidR="00B16BAF" w:rsidRPr="00C731A0" w:rsidRDefault="00B16BAF" w:rsidP="00B16BAF">
            <w:pPr>
              <w:rPr>
                <w:rFonts w:ascii="ＭＳ ゴシック" w:eastAsia="ＭＳ ゴシック" w:hAnsi="ＭＳ ゴシック"/>
                <w:lang w:eastAsia="ja-JP"/>
              </w:rPr>
            </w:pPr>
          </w:p>
        </w:tc>
        <w:tc>
          <w:tcPr>
            <w:tcW w:w="2795" w:type="dxa"/>
            <w:shd w:val="clear" w:color="auto" w:fill="F2F2F2" w:themeFill="background1" w:themeFillShade="F2"/>
          </w:tcPr>
          <w:p w14:paraId="46DF18AE" w14:textId="65FDC477" w:rsidR="00B16BAF" w:rsidRPr="00C731A0" w:rsidRDefault="00B16BAF" w:rsidP="00B16BAF">
            <w:pPr>
              <w:rPr>
                <w:rFonts w:ascii="ＭＳ ゴシック" w:eastAsia="ＭＳ ゴシック" w:hAnsi="ＭＳ ゴシック"/>
                <w:lang w:eastAsia="ja-JP"/>
              </w:rPr>
            </w:pPr>
            <w:proofErr w:type="spellStart"/>
            <w:r w:rsidRPr="00C731A0">
              <w:rPr>
                <w:rFonts w:ascii="ＭＳ ゴシック" w:eastAsia="ＭＳ ゴシック" w:hAnsi="ＭＳ ゴシック" w:hint="eastAsia"/>
              </w:rPr>
              <w:t>管理基準</w:t>
            </w:r>
            <w:proofErr w:type="spellEnd"/>
            <w:r w:rsidR="001704A0">
              <w:rPr>
                <w:rFonts w:ascii="ＭＳ ゴシック" w:eastAsia="ＭＳ ゴシック" w:hAnsi="ＭＳ ゴシック" w:hint="eastAsia"/>
                <w:lang w:eastAsia="ja-JP"/>
              </w:rPr>
              <w:t>値</w:t>
            </w:r>
            <w:r w:rsidRPr="00C731A0">
              <w:rPr>
                <w:rFonts w:ascii="ＭＳ ゴシック" w:eastAsia="ＭＳ ゴシック" w:hAnsi="ＭＳ ゴシック" w:hint="eastAsia"/>
                <w:lang w:eastAsia="ja-JP"/>
              </w:rPr>
              <w:t>のタイプ</w:t>
            </w:r>
          </w:p>
        </w:tc>
        <w:tc>
          <w:tcPr>
            <w:tcW w:w="2795" w:type="dxa"/>
            <w:shd w:val="clear" w:color="auto" w:fill="F2F2F2" w:themeFill="background1" w:themeFillShade="F2"/>
          </w:tcPr>
          <w:p w14:paraId="77C29875" w14:textId="045C5221" w:rsidR="00B16BAF" w:rsidRPr="00C731A0" w:rsidRDefault="00B16BAF" w:rsidP="00B16BAF">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管理基準値</w:t>
            </w:r>
          </w:p>
        </w:tc>
        <w:tc>
          <w:tcPr>
            <w:tcW w:w="2795" w:type="dxa"/>
            <w:shd w:val="clear" w:color="auto" w:fill="F2F2F2" w:themeFill="background1" w:themeFillShade="F2"/>
          </w:tcPr>
          <w:p w14:paraId="7F5FCB1E" w14:textId="203F0FF7" w:rsidR="00B16BAF" w:rsidRPr="00C731A0" w:rsidRDefault="00B16BAF" w:rsidP="00B16BAF">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管理基準</w:t>
            </w:r>
            <w:r w:rsidR="001704A0">
              <w:rPr>
                <w:rFonts w:ascii="ＭＳ ゴシック" w:eastAsia="ＭＳ ゴシック" w:hAnsi="ＭＳ ゴシック" w:hint="eastAsia"/>
                <w:lang w:eastAsia="ja-JP"/>
              </w:rPr>
              <w:t>値</w:t>
            </w:r>
            <w:r w:rsidRPr="00C731A0">
              <w:rPr>
                <w:rFonts w:ascii="ＭＳ ゴシック" w:eastAsia="ＭＳ ゴシック" w:hAnsi="ＭＳ ゴシック" w:hint="eastAsia"/>
                <w:lang w:eastAsia="ja-JP"/>
              </w:rPr>
              <w:t>に関連した現在の資源状態</w:t>
            </w:r>
          </w:p>
        </w:tc>
      </w:tr>
      <w:tr w:rsidR="002F5ECF" w:rsidRPr="00C731A0" w14:paraId="0CBE81CF" w14:textId="77777777" w:rsidTr="00167252">
        <w:tc>
          <w:tcPr>
            <w:tcW w:w="2100" w:type="dxa"/>
            <w:shd w:val="clear" w:color="auto" w:fill="F2F2F2" w:themeFill="background1" w:themeFillShade="F2"/>
          </w:tcPr>
          <w:p w14:paraId="50BBFB78" w14:textId="22CA33CA" w:rsidR="002F5ECF" w:rsidRPr="00C731A0" w:rsidRDefault="002F5ECF" w:rsidP="001704A0">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PRI (</w:t>
            </w:r>
            <w:proofErr w:type="spellStart"/>
            <w:r w:rsidRPr="00C731A0">
              <w:rPr>
                <w:rFonts w:ascii="ＭＳ ゴシック" w:eastAsia="ＭＳ ゴシック" w:hAnsi="ＭＳ ゴシック" w:hint="eastAsia"/>
                <w:lang w:eastAsia="ja-JP"/>
              </w:rPr>
              <w:t>SIa</w:t>
            </w:r>
            <w:proofErr w:type="spellEnd"/>
            <w:r w:rsidRPr="00C731A0">
              <w:rPr>
                <w:rFonts w:ascii="ＭＳ ゴシック" w:eastAsia="ＭＳ ゴシック" w:hAnsi="ＭＳ ゴシック" w:hint="eastAsia"/>
                <w:lang w:eastAsia="ja-JP"/>
              </w:rPr>
              <w:t>) に関連した資源の採点で使用する管理基準</w:t>
            </w:r>
            <w:r w:rsidR="001704A0">
              <w:rPr>
                <w:rFonts w:ascii="ＭＳ ゴシック" w:eastAsia="ＭＳ ゴシック" w:hAnsi="ＭＳ ゴシック" w:hint="eastAsia"/>
                <w:lang w:eastAsia="ja-JP"/>
              </w:rPr>
              <w:t>値</w:t>
            </w:r>
          </w:p>
        </w:tc>
        <w:tc>
          <w:tcPr>
            <w:tcW w:w="2795" w:type="dxa"/>
            <w:shd w:val="clear" w:color="auto" w:fill="FFFFFF" w:themeFill="background1"/>
          </w:tcPr>
          <w:p w14:paraId="49383F60" w14:textId="2F53BFF7" w:rsidR="002F5ECF" w:rsidRPr="00C731A0" w:rsidRDefault="002F5ECF" w:rsidP="002F5EC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管理基準</w:t>
            </w:r>
            <w:r w:rsidR="001704A0">
              <w:rPr>
                <w:rFonts w:ascii="ＭＳ ゴシック" w:eastAsia="ＭＳ ゴシック" w:hAnsi="ＭＳ ゴシック" w:hint="eastAsia"/>
                <w:i/>
                <w:iCs/>
                <w:lang w:eastAsia="ja-JP"/>
              </w:rPr>
              <w:t>値</w:t>
            </w:r>
            <w:r w:rsidRPr="00C731A0">
              <w:rPr>
                <w:rFonts w:ascii="ＭＳ ゴシック" w:eastAsia="ＭＳ ゴシック" w:hAnsi="ＭＳ ゴシック" w:hint="eastAsia"/>
                <w:i/>
                <w:iCs/>
                <w:lang w:eastAsia="ja-JP"/>
              </w:rPr>
              <w:t>のタイプを記入</w:t>
            </w:r>
          </w:p>
          <w:p w14:paraId="56AB191D" w14:textId="2ECE2670" w:rsidR="002F5ECF" w:rsidRPr="00C731A0" w:rsidRDefault="002F5ECF" w:rsidP="002F5EC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例：</w:t>
            </w:r>
            <w:r w:rsidRPr="00C731A0">
              <w:rPr>
                <w:rFonts w:ascii="ＭＳ ゴシック" w:eastAsia="ＭＳ ゴシック" w:hAnsi="ＭＳ ゴシック"/>
                <w:i/>
                <w:iCs/>
              </w:rPr>
              <w:t>B</w:t>
            </w:r>
            <w:r w:rsidRPr="00C731A0">
              <w:rPr>
                <w:rFonts w:ascii="ＭＳ ゴシック" w:eastAsia="ＭＳ ゴシック" w:hAnsi="ＭＳ ゴシック"/>
                <w:i/>
                <w:iCs/>
                <w:vertAlign w:val="subscript"/>
              </w:rPr>
              <w:t>LOSS</w:t>
            </w:r>
          </w:p>
        </w:tc>
        <w:tc>
          <w:tcPr>
            <w:tcW w:w="2795" w:type="dxa"/>
            <w:shd w:val="clear" w:color="auto" w:fill="FFFFFF" w:themeFill="background1"/>
          </w:tcPr>
          <w:p w14:paraId="11AA6B1E" w14:textId="77777777" w:rsidR="002F5ECF" w:rsidRPr="00C731A0" w:rsidRDefault="002F5ECF" w:rsidP="002F5EC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単位を明記した値を含める</w:t>
            </w:r>
          </w:p>
          <w:p w14:paraId="7CEF444C" w14:textId="01383021" w:rsidR="002F5ECF" w:rsidRPr="00C731A0" w:rsidRDefault="002F5ECF" w:rsidP="002F5EC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例：資源量</w:t>
            </w:r>
            <w:r w:rsidRPr="00C731A0">
              <w:rPr>
                <w:rFonts w:ascii="ＭＳ ゴシック" w:eastAsia="ＭＳ ゴシック" w:hAnsi="ＭＳ ゴシック"/>
                <w:i/>
                <w:iCs/>
                <w:lang w:eastAsia="ja-JP"/>
              </w:rPr>
              <w:t>5</w:t>
            </w:r>
            <w:r w:rsidRPr="00C731A0">
              <w:rPr>
                <w:rFonts w:ascii="ＭＳ ゴシック" w:eastAsia="ＭＳ ゴシック" w:hAnsi="ＭＳ ゴシック" w:hint="eastAsia"/>
                <w:i/>
                <w:iCs/>
                <w:lang w:eastAsia="ja-JP"/>
              </w:rPr>
              <w:t>万トン。</w:t>
            </w:r>
          </w:p>
        </w:tc>
        <w:tc>
          <w:tcPr>
            <w:tcW w:w="2795" w:type="dxa"/>
            <w:shd w:val="clear" w:color="auto" w:fill="FFFFFF" w:themeFill="background1"/>
          </w:tcPr>
          <w:p w14:paraId="167A0247" w14:textId="26B8E6AF" w:rsidR="002F5ECF" w:rsidRPr="00C731A0" w:rsidRDefault="002F5ECF" w:rsidP="002F5EC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管理基準</w:t>
            </w:r>
            <w:r w:rsidR="001704A0">
              <w:rPr>
                <w:rFonts w:ascii="ＭＳ ゴシック" w:eastAsia="ＭＳ ゴシック" w:hAnsi="ＭＳ ゴシック" w:hint="eastAsia"/>
                <w:i/>
                <w:iCs/>
                <w:lang w:eastAsia="ja-JP"/>
              </w:rPr>
              <w:t>値</w:t>
            </w:r>
            <w:r w:rsidRPr="00C731A0">
              <w:rPr>
                <w:rFonts w:ascii="ＭＳ ゴシック" w:eastAsia="ＭＳ ゴシック" w:hAnsi="ＭＳ ゴシック" w:hint="eastAsia"/>
                <w:i/>
                <w:iCs/>
                <w:lang w:eastAsia="ja-JP"/>
              </w:rPr>
              <w:t>と同じ単位で現在の資源状況を記入</w:t>
            </w:r>
          </w:p>
          <w:p w14:paraId="021C24DA" w14:textId="496414DE" w:rsidR="002F5ECF" w:rsidRPr="00C731A0" w:rsidRDefault="002F5ECF" w:rsidP="002F5ECF">
            <w:pPr>
              <w:rPr>
                <w:rFonts w:ascii="ＭＳ ゴシック" w:eastAsia="ＭＳ ゴシック" w:hAnsi="ＭＳ ゴシック"/>
                <w:i/>
                <w:iCs/>
                <w:lang w:eastAsia="ja-JP"/>
              </w:rPr>
            </w:pPr>
            <w:r w:rsidRPr="00C731A0">
              <w:rPr>
                <w:rFonts w:ascii="ＭＳ ゴシック" w:eastAsia="ＭＳ ゴシック" w:hAnsi="ＭＳ ゴシック" w:hint="eastAsia"/>
                <w:i/>
                <w:iCs/>
              </w:rPr>
              <w:t>例：9</w:t>
            </w:r>
            <w:r w:rsidRPr="00C731A0">
              <w:rPr>
                <w:rFonts w:ascii="ＭＳ ゴシック" w:eastAsia="ＭＳ ゴシック" w:hAnsi="ＭＳ ゴシック" w:hint="eastAsia"/>
                <w:i/>
                <w:iCs/>
                <w:lang w:eastAsia="ja-JP"/>
              </w:rPr>
              <w:t>万</w:t>
            </w:r>
            <w:r w:rsidRPr="00C731A0">
              <w:rPr>
                <w:rFonts w:ascii="ＭＳ ゴシック" w:eastAsia="ＭＳ ゴシック" w:hAnsi="ＭＳ ゴシック" w:hint="eastAsia"/>
                <w:i/>
                <w:iCs/>
              </w:rPr>
              <w:t>/</w:t>
            </w:r>
            <w:r w:rsidRPr="00C731A0">
              <w:rPr>
                <w:rFonts w:ascii="ＭＳ ゴシック" w:eastAsia="ＭＳ ゴシック" w:hAnsi="ＭＳ ゴシック"/>
                <w:i/>
                <w:iCs/>
              </w:rPr>
              <w:t xml:space="preserve"> B</w:t>
            </w:r>
            <w:r w:rsidRPr="00C731A0">
              <w:rPr>
                <w:rFonts w:ascii="ＭＳ ゴシック" w:eastAsia="ＭＳ ゴシック" w:hAnsi="ＭＳ ゴシック"/>
                <w:i/>
                <w:iCs/>
                <w:vertAlign w:val="subscript"/>
              </w:rPr>
              <w:t>LOSS</w:t>
            </w:r>
            <w:r w:rsidRPr="00C731A0">
              <w:rPr>
                <w:rFonts w:ascii="ＭＳ ゴシック" w:eastAsia="ＭＳ ゴシック" w:hAnsi="ＭＳ ゴシック"/>
                <w:i/>
                <w:iCs/>
              </w:rPr>
              <w:t xml:space="preserve"> = 1.8</w:t>
            </w:r>
          </w:p>
        </w:tc>
      </w:tr>
      <w:tr w:rsidR="00994677" w:rsidRPr="00C731A0" w14:paraId="347CFCD6" w14:textId="77777777" w:rsidTr="00167252">
        <w:tc>
          <w:tcPr>
            <w:tcW w:w="2100" w:type="dxa"/>
            <w:shd w:val="clear" w:color="auto" w:fill="F2F2F2" w:themeFill="background1" w:themeFillShade="F2"/>
          </w:tcPr>
          <w:p w14:paraId="6796398C" w14:textId="6FC47343" w:rsidR="00994677" w:rsidRPr="00C731A0" w:rsidRDefault="00994677" w:rsidP="0099467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MSY(</w:t>
            </w:r>
            <w:proofErr w:type="spellStart"/>
            <w:r w:rsidRPr="00C731A0">
              <w:rPr>
                <w:rFonts w:ascii="ＭＳ ゴシック" w:eastAsia="ＭＳ ゴシック" w:hAnsi="ＭＳ ゴシック" w:hint="eastAsia"/>
                <w:lang w:eastAsia="ja-JP"/>
              </w:rPr>
              <w:t>SIb</w:t>
            </w:r>
            <w:proofErr w:type="spellEnd"/>
            <w:r w:rsidRPr="00C731A0">
              <w:rPr>
                <w:rFonts w:ascii="ＭＳ ゴシック" w:eastAsia="ＭＳ ゴシック" w:hAnsi="ＭＳ ゴシック" w:hint="eastAsia"/>
                <w:lang w:eastAsia="ja-JP"/>
              </w:rPr>
              <w:t>) に関連した資源の採点で使用する管理基準</w:t>
            </w:r>
            <w:r w:rsidR="001704A0">
              <w:rPr>
                <w:rFonts w:ascii="ＭＳ ゴシック" w:eastAsia="ＭＳ ゴシック" w:hAnsi="ＭＳ ゴシック" w:hint="eastAsia"/>
                <w:lang w:eastAsia="ja-JP"/>
              </w:rPr>
              <w:t>値</w:t>
            </w:r>
          </w:p>
        </w:tc>
        <w:tc>
          <w:tcPr>
            <w:tcW w:w="2795" w:type="dxa"/>
            <w:shd w:val="clear" w:color="auto" w:fill="FFFFFF" w:themeFill="background1"/>
          </w:tcPr>
          <w:p w14:paraId="6F1ADD84" w14:textId="70BB3100" w:rsidR="00994677" w:rsidRPr="00C731A0" w:rsidRDefault="00994677" w:rsidP="00994677">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管理基準</w:t>
            </w:r>
            <w:r w:rsidR="001704A0">
              <w:rPr>
                <w:rFonts w:ascii="ＭＳ ゴシック" w:eastAsia="ＭＳ ゴシック" w:hAnsi="ＭＳ ゴシック" w:hint="eastAsia"/>
                <w:i/>
                <w:iCs/>
                <w:lang w:eastAsia="ja-JP"/>
              </w:rPr>
              <w:t>値</w:t>
            </w:r>
            <w:r w:rsidRPr="00C731A0">
              <w:rPr>
                <w:rFonts w:ascii="ＭＳ ゴシック" w:eastAsia="ＭＳ ゴシック" w:hAnsi="ＭＳ ゴシック" w:hint="eastAsia"/>
                <w:i/>
                <w:iCs/>
                <w:lang w:eastAsia="ja-JP"/>
              </w:rPr>
              <w:t>のタイプを記入</w:t>
            </w:r>
          </w:p>
          <w:p w14:paraId="092A92D8" w14:textId="0F2996B8" w:rsidR="00994677" w:rsidRPr="00C731A0" w:rsidRDefault="00994677" w:rsidP="00994677">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例：</w:t>
            </w:r>
            <w:r w:rsidRPr="00C731A0">
              <w:rPr>
                <w:rFonts w:ascii="ＭＳ ゴシック" w:eastAsia="ＭＳ ゴシック" w:hAnsi="ＭＳ ゴシック"/>
                <w:i/>
                <w:iCs/>
              </w:rPr>
              <w:t>B</w:t>
            </w:r>
            <w:r w:rsidRPr="00C731A0">
              <w:rPr>
                <w:rFonts w:ascii="ＭＳ ゴシック" w:eastAsia="ＭＳ ゴシック" w:hAnsi="ＭＳ ゴシック"/>
                <w:i/>
                <w:iCs/>
                <w:vertAlign w:val="subscript"/>
              </w:rPr>
              <w:t>MSY</w:t>
            </w:r>
          </w:p>
        </w:tc>
        <w:tc>
          <w:tcPr>
            <w:tcW w:w="2795" w:type="dxa"/>
            <w:shd w:val="clear" w:color="auto" w:fill="FFFFFF" w:themeFill="background1"/>
          </w:tcPr>
          <w:p w14:paraId="3A1EE22F" w14:textId="77777777" w:rsidR="00994677" w:rsidRPr="00C731A0" w:rsidRDefault="00994677" w:rsidP="00994677">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単位を明記した値を含める</w:t>
            </w:r>
          </w:p>
          <w:p w14:paraId="415019EC" w14:textId="6B0E224A" w:rsidR="00994677" w:rsidRPr="00C731A0" w:rsidRDefault="00994677" w:rsidP="00994677">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例：資源量10万トン。</w:t>
            </w:r>
          </w:p>
        </w:tc>
        <w:tc>
          <w:tcPr>
            <w:tcW w:w="2795" w:type="dxa"/>
            <w:shd w:val="clear" w:color="auto" w:fill="FFFFFF" w:themeFill="background1"/>
          </w:tcPr>
          <w:p w14:paraId="6913D8DD" w14:textId="34714AD5" w:rsidR="00994677" w:rsidRPr="00C731A0" w:rsidRDefault="00994677" w:rsidP="00994677">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管理基準</w:t>
            </w:r>
            <w:r w:rsidR="001704A0">
              <w:rPr>
                <w:rFonts w:ascii="ＭＳ ゴシック" w:eastAsia="ＭＳ ゴシック" w:hAnsi="ＭＳ ゴシック" w:hint="eastAsia"/>
                <w:i/>
                <w:iCs/>
                <w:lang w:eastAsia="ja-JP"/>
              </w:rPr>
              <w:t>値</w:t>
            </w:r>
            <w:r w:rsidRPr="00C731A0">
              <w:rPr>
                <w:rFonts w:ascii="ＭＳ ゴシック" w:eastAsia="ＭＳ ゴシック" w:hAnsi="ＭＳ ゴシック" w:hint="eastAsia"/>
                <w:i/>
                <w:iCs/>
                <w:lang w:eastAsia="ja-JP"/>
              </w:rPr>
              <w:t>と同じ単位で現在の資源状況を記入</w:t>
            </w:r>
          </w:p>
          <w:p w14:paraId="38FF4814" w14:textId="716222BE" w:rsidR="00994677" w:rsidRPr="00C731A0" w:rsidRDefault="00994677" w:rsidP="00994677">
            <w:pPr>
              <w:rPr>
                <w:rFonts w:ascii="ＭＳ ゴシック" w:eastAsia="ＭＳ ゴシック" w:hAnsi="ＭＳ ゴシック"/>
                <w:i/>
                <w:iCs/>
                <w:lang w:eastAsia="ja-JP"/>
              </w:rPr>
            </w:pPr>
            <w:r w:rsidRPr="00C731A0">
              <w:rPr>
                <w:rFonts w:ascii="ＭＳ ゴシック" w:eastAsia="ＭＳ ゴシック" w:hAnsi="ＭＳ ゴシック" w:hint="eastAsia"/>
                <w:i/>
                <w:iCs/>
              </w:rPr>
              <w:t>例：9</w:t>
            </w:r>
            <w:r w:rsidRPr="00C731A0">
              <w:rPr>
                <w:rFonts w:ascii="ＭＳ ゴシック" w:eastAsia="ＭＳ ゴシック" w:hAnsi="ＭＳ ゴシック" w:hint="eastAsia"/>
                <w:i/>
                <w:iCs/>
                <w:lang w:eastAsia="ja-JP"/>
              </w:rPr>
              <w:t>万</w:t>
            </w:r>
            <w:r w:rsidRPr="00C731A0">
              <w:rPr>
                <w:rFonts w:ascii="ＭＳ ゴシック" w:eastAsia="ＭＳ ゴシック" w:hAnsi="ＭＳ ゴシック" w:hint="eastAsia"/>
                <w:i/>
                <w:iCs/>
              </w:rPr>
              <w:t>/</w:t>
            </w:r>
            <w:r w:rsidR="003C4AE0" w:rsidRPr="00C731A0">
              <w:rPr>
                <w:rFonts w:ascii="ＭＳ ゴシック" w:eastAsia="ＭＳ ゴシック" w:hAnsi="ＭＳ ゴシック"/>
                <w:i/>
                <w:iCs/>
              </w:rPr>
              <w:t xml:space="preserve"> B</w:t>
            </w:r>
            <w:r w:rsidR="003C4AE0" w:rsidRPr="00C731A0">
              <w:rPr>
                <w:rFonts w:ascii="ＭＳ ゴシック" w:eastAsia="ＭＳ ゴシック" w:hAnsi="ＭＳ ゴシック"/>
                <w:i/>
                <w:iCs/>
                <w:vertAlign w:val="subscript"/>
              </w:rPr>
              <w:t>MSY</w:t>
            </w:r>
            <w:r w:rsidR="003C4AE0" w:rsidRPr="00C731A0">
              <w:rPr>
                <w:rFonts w:ascii="ＭＳ ゴシック" w:eastAsia="ＭＳ ゴシック" w:hAnsi="ＭＳ ゴシック"/>
                <w:i/>
                <w:iCs/>
              </w:rPr>
              <w:t xml:space="preserve"> </w:t>
            </w:r>
            <w:r w:rsidRPr="00C731A0">
              <w:rPr>
                <w:rFonts w:ascii="ＭＳ ゴシック" w:eastAsia="ＭＳ ゴシック" w:hAnsi="ＭＳ ゴシック"/>
                <w:i/>
                <w:iCs/>
              </w:rPr>
              <w:t>= 0.9</w:t>
            </w:r>
          </w:p>
        </w:tc>
      </w:tr>
    </w:tbl>
    <w:p w14:paraId="22F1695D" w14:textId="77777777" w:rsidR="002C565C" w:rsidRPr="00C731A0" w:rsidRDefault="002C565C" w:rsidP="00C75F87">
      <w:pPr>
        <w:rPr>
          <w:rFonts w:ascii="ＭＳ ゴシック" w:eastAsia="ＭＳ ゴシック" w:hAnsi="ＭＳ ゴシック"/>
          <w:lang w:eastAsia="ja-JP"/>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A938CE" w:rsidRPr="00C731A0" w14:paraId="453E73C9" w14:textId="77777777" w:rsidTr="000B363F">
        <w:tc>
          <w:tcPr>
            <w:tcW w:w="3823" w:type="dxa"/>
            <w:shd w:val="clear" w:color="auto" w:fill="F2F2F2" w:themeFill="background1" w:themeFillShade="F2"/>
          </w:tcPr>
          <w:p w14:paraId="78C72620" w14:textId="7C04D1A5" w:rsidR="00A938CE" w:rsidRPr="00C731A0" w:rsidRDefault="00A938CE" w:rsidP="00A938CE">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212FE3AF" w14:textId="6B3C2D6F" w:rsidR="00A938CE" w:rsidRPr="00C731A0" w:rsidRDefault="00A938CE" w:rsidP="00A938CE">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A938CE" w:rsidRPr="00C731A0" w14:paraId="7B510364" w14:textId="77777777" w:rsidTr="000B363F">
        <w:tc>
          <w:tcPr>
            <w:tcW w:w="3823" w:type="dxa"/>
            <w:shd w:val="clear" w:color="auto" w:fill="F2F2F2" w:themeFill="background1" w:themeFillShade="F2"/>
          </w:tcPr>
          <w:p w14:paraId="07ECBD3D" w14:textId="084796F8" w:rsidR="00A938CE" w:rsidRPr="00C731A0" w:rsidRDefault="00A938CE" w:rsidP="00A938CE">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2990243A" w14:textId="77777777" w:rsidR="00A938CE" w:rsidRPr="002E6636" w:rsidRDefault="00A938CE" w:rsidP="00A938CE">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19CA8B95" w14:textId="77777777" w:rsidR="00A938CE" w:rsidRPr="002E6636" w:rsidRDefault="00A938CE" w:rsidP="00A938CE">
            <w:pPr>
              <w:rPr>
                <w:rFonts w:ascii="ＭＳ ゴシック" w:eastAsia="ＭＳ ゴシック" w:hAnsi="ＭＳ ゴシック"/>
                <w:lang w:eastAsia="ja-JP"/>
              </w:rPr>
            </w:pPr>
          </w:p>
          <w:p w14:paraId="7295E3CC" w14:textId="0A5983B0" w:rsidR="00A938CE" w:rsidRPr="00C731A0" w:rsidRDefault="00A938CE" w:rsidP="00A938CE">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r w:rsidR="00A938CE" w:rsidRPr="00C731A0" w14:paraId="4BECB34E" w14:textId="77777777" w:rsidTr="000B363F">
        <w:tc>
          <w:tcPr>
            <w:tcW w:w="3823" w:type="dxa"/>
            <w:shd w:val="clear" w:color="auto" w:fill="F2F2F2" w:themeFill="background1" w:themeFillShade="F2"/>
          </w:tcPr>
          <w:p w14:paraId="47836FC6" w14:textId="366A89D7" w:rsidR="00A938CE" w:rsidRPr="00C731A0" w:rsidRDefault="00A938CE" w:rsidP="00A938CE">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データ不足？（</w:t>
            </w:r>
            <w:r w:rsidRPr="002E6636">
              <w:rPr>
                <w:rFonts w:ascii="ＭＳ ゴシック" w:eastAsia="ＭＳ ゴシック" w:hAnsi="ＭＳ ゴシック" w:cs="Arial"/>
                <w:lang w:eastAsia="ja-JP"/>
              </w:rPr>
              <w:t>リスクに基づいた審査枠組み</w:t>
            </w:r>
            <w:r w:rsidRPr="002E6636">
              <w:rPr>
                <w:rFonts w:ascii="ＭＳ ゴシック" w:eastAsia="ＭＳ ゴシック" w:hAnsi="ＭＳ ゴシック" w:cs="Arial" w:hint="eastAsia"/>
                <w:lang w:eastAsia="ja-JP"/>
              </w:rPr>
              <w:t>が必要</w:t>
            </w:r>
            <w:r w:rsidRPr="002E6636">
              <w:rPr>
                <w:rFonts w:ascii="ＭＳ ゴシック" w:eastAsia="ＭＳ ゴシック" w:hAnsi="ＭＳ ゴシック" w:hint="eastAsia"/>
                <w:lang w:eastAsia="ja-JP"/>
              </w:rPr>
              <w:t>）</w:t>
            </w:r>
          </w:p>
        </w:tc>
        <w:tc>
          <w:tcPr>
            <w:tcW w:w="6662" w:type="dxa"/>
            <w:shd w:val="clear" w:color="auto" w:fill="FFFFFF" w:themeFill="background1"/>
          </w:tcPr>
          <w:p w14:paraId="1863E8F5" w14:textId="3EF2C0DA" w:rsidR="00A938CE" w:rsidRPr="00C731A0" w:rsidRDefault="00A938CE" w:rsidP="00A938C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bl>
    <w:p w14:paraId="2231944F" w14:textId="77777777" w:rsidR="00D97999" w:rsidRPr="00C731A0" w:rsidRDefault="00D97999" w:rsidP="00D97999">
      <w:pPr>
        <w:rPr>
          <w:rFonts w:ascii="ＭＳ ゴシック" w:eastAsia="ＭＳ ゴシック" w:hAnsi="ＭＳ ゴシック"/>
        </w:rPr>
      </w:pPr>
    </w:p>
    <w:p w14:paraId="09DECE22" w14:textId="23BF3464" w:rsidR="000E601C" w:rsidRPr="00C731A0" w:rsidRDefault="000E601C">
      <w:pPr>
        <w:rPr>
          <w:rFonts w:ascii="ＭＳ ゴシック" w:eastAsia="ＭＳ ゴシック" w:hAnsi="ＭＳ ゴシック"/>
        </w:rPr>
      </w:pPr>
      <w:r w:rsidRPr="00C731A0">
        <w:rPr>
          <w:rFonts w:ascii="ＭＳ ゴシック" w:eastAsia="ＭＳ ゴシック" w:hAnsi="ＭＳ ゴシック"/>
        </w:rPr>
        <w:br w:type="page"/>
      </w:r>
    </w:p>
    <w:p w14:paraId="1BDF7C26" w14:textId="13907A97" w:rsidR="000E601C" w:rsidRPr="00C731A0" w:rsidRDefault="000E601C" w:rsidP="00A5489A">
      <w:pPr>
        <w:pStyle w:val="6"/>
        <w:rPr>
          <w:rFonts w:ascii="ＭＳ ゴシック" w:eastAsia="ＭＳ ゴシック" w:hAnsi="ＭＳ ゴシック"/>
          <w:color w:val="2F5496"/>
          <w:lang w:eastAsia="ja-JP"/>
        </w:rPr>
      </w:pPr>
      <w:r w:rsidRPr="00C731A0">
        <w:rPr>
          <w:rFonts w:ascii="ＭＳ ゴシック" w:eastAsia="ＭＳ ゴシック" w:hAnsi="ＭＳ ゴシック"/>
          <w:color w:val="2F5496"/>
          <w:lang w:eastAsia="ja-JP"/>
        </w:rPr>
        <w:lastRenderedPageBreak/>
        <w:t xml:space="preserve">PI 1.1.1A </w:t>
      </w:r>
      <w:r w:rsidR="00AC0DE0" w:rsidRPr="00C731A0">
        <w:rPr>
          <w:rFonts w:ascii="ＭＳ ゴシック" w:eastAsia="ＭＳ ゴシック" w:hAnsi="ＭＳ ゴシック" w:hint="eastAsia"/>
          <w:color w:val="2F5496"/>
          <w:lang w:eastAsia="ja-JP"/>
        </w:rPr>
        <w:t>主な低栄養段階種の資源状態</w:t>
      </w:r>
      <w:bookmarkStart w:id="3" w:name="_Hlk162439226"/>
      <w:r w:rsidR="00354ECA" w:rsidRPr="00C731A0">
        <w:rPr>
          <w:rFonts w:ascii="ＭＳ ゴシック" w:eastAsia="ＭＳ ゴシック" w:hAnsi="ＭＳ ゴシック" w:hint="eastAsia"/>
          <w:color w:val="2F5496"/>
          <w:lang w:eastAsia="ja-JP"/>
        </w:rPr>
        <w:t xml:space="preserve"> </w:t>
      </w:r>
      <w:r w:rsidR="00354ECA" w:rsidRPr="00C731A0">
        <w:rPr>
          <w:rFonts w:ascii="ＭＳ ゴシック" w:eastAsia="ＭＳ ゴシック" w:hAnsi="ＭＳ ゴシック"/>
          <w:color w:val="2F5496"/>
          <w:lang w:eastAsia="ja-JP"/>
        </w:rPr>
        <w:t>–</w:t>
      </w:r>
      <w:r w:rsidR="00354ECA" w:rsidRPr="00C731A0">
        <w:rPr>
          <w:rFonts w:ascii="ＭＳ ゴシック" w:eastAsia="ＭＳ ゴシック" w:hAnsi="ＭＳ ゴシック" w:hint="eastAsia"/>
          <w:color w:val="2F5496"/>
          <w:lang w:eastAsia="ja-JP"/>
        </w:rPr>
        <w:t xml:space="preserve"> 該当しない場合は削除</w:t>
      </w:r>
      <w:bookmarkEnd w:id="3"/>
    </w:p>
    <w:p w14:paraId="12DFC517" w14:textId="77777777" w:rsidR="00E54753" w:rsidRPr="00C731A0" w:rsidRDefault="00E54753" w:rsidP="00E54753">
      <w:pPr>
        <w:pStyle w:val="ab"/>
        <w:rPr>
          <w:rFonts w:ascii="ＭＳ ゴシック" w:eastAsia="ＭＳ ゴシック" w:hAnsi="ＭＳ ゴシック"/>
          <w:lang w:eastAsia="ja-JP"/>
        </w:rPr>
      </w:pPr>
    </w:p>
    <w:p w14:paraId="581808EC" w14:textId="22EBAB9C" w:rsidR="00C94556" w:rsidRPr="00C731A0" w:rsidRDefault="00354ECA" w:rsidP="00175E05">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注：主な低栄養段階種（LTL）の資源にのみ使用すること</w:t>
      </w:r>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E2EEC" w:rsidRPr="00C731A0" w14:paraId="14B6BB91" w14:textId="77777777" w:rsidTr="005F79D6">
        <w:trPr>
          <w:tblHeader/>
        </w:trPr>
        <w:tc>
          <w:tcPr>
            <w:tcW w:w="1696" w:type="dxa"/>
            <w:gridSpan w:val="3"/>
            <w:shd w:val="clear" w:color="auto" w:fill="BFBFBF" w:themeFill="background1" w:themeFillShade="BF"/>
          </w:tcPr>
          <w:p w14:paraId="24BDD0E6" w14:textId="565AB90E" w:rsidR="002E2EEC" w:rsidRPr="00C731A0" w:rsidRDefault="002E2EEC" w:rsidP="002E2EEC">
            <w:pPr>
              <w:rPr>
                <w:rFonts w:ascii="ＭＳ ゴシック" w:eastAsia="ＭＳ ゴシック" w:hAnsi="ＭＳ ゴシック"/>
                <w:b/>
                <w:bCs/>
              </w:rPr>
            </w:pPr>
            <w:r w:rsidRPr="002E6636">
              <w:rPr>
                <w:rFonts w:ascii="ＭＳ ゴシック" w:eastAsia="ＭＳ ゴシック" w:hAnsi="ＭＳ ゴシック"/>
                <w:b/>
                <w:bCs/>
              </w:rPr>
              <w:t>PI 1.1.1A</w:t>
            </w:r>
          </w:p>
        </w:tc>
        <w:tc>
          <w:tcPr>
            <w:tcW w:w="8789" w:type="dxa"/>
            <w:gridSpan w:val="3"/>
            <w:shd w:val="clear" w:color="auto" w:fill="BFBFBF" w:themeFill="background1" w:themeFillShade="BF"/>
          </w:tcPr>
          <w:p w14:paraId="67AA8B81" w14:textId="7AAA4F1B" w:rsidR="002E2EEC" w:rsidRPr="00C731A0" w:rsidRDefault="002E2EEC" w:rsidP="002E2EEC">
            <w:pPr>
              <w:pStyle w:val="Default"/>
              <w:rPr>
                <w:rFonts w:hAnsi="ＭＳ ゴシック"/>
                <w:szCs w:val="20"/>
                <w:lang w:eastAsia="ja-JP"/>
              </w:rPr>
            </w:pPr>
            <w:r w:rsidRPr="002E6636">
              <w:rPr>
                <w:rFonts w:hAnsi="ＭＳ ゴシック" w:hint="eastAsia"/>
                <w:b/>
                <w:bCs/>
                <w:sz w:val="20"/>
                <w:szCs w:val="20"/>
                <w:lang w:eastAsia="ja-JP"/>
              </w:rPr>
              <w:t>資源は、生態系への深刻な影響を与える確率が低いレベルにある。</w:t>
            </w:r>
          </w:p>
        </w:tc>
      </w:tr>
      <w:tr w:rsidR="002E2EEC" w:rsidRPr="00C731A0" w14:paraId="48494E56" w14:textId="77777777" w:rsidTr="005F79D6">
        <w:trPr>
          <w:tblHeader/>
        </w:trPr>
        <w:tc>
          <w:tcPr>
            <w:tcW w:w="1696" w:type="dxa"/>
            <w:gridSpan w:val="3"/>
            <w:shd w:val="clear" w:color="auto" w:fill="F2F2F2" w:themeFill="background1" w:themeFillShade="F2"/>
          </w:tcPr>
          <w:p w14:paraId="41466C23" w14:textId="739638E8" w:rsidR="002E2EEC" w:rsidRPr="00C731A0" w:rsidRDefault="002E2EEC" w:rsidP="002E2EEC">
            <w:pPr>
              <w:rPr>
                <w:rFonts w:ascii="ＭＳ ゴシック" w:eastAsia="ＭＳ ゴシック" w:hAnsi="ＭＳ ゴシック"/>
              </w:rPr>
            </w:pPr>
            <w:r w:rsidRPr="002E6636">
              <w:rPr>
                <w:rFonts w:ascii="ＭＳ ゴシック" w:eastAsia="ＭＳ ゴシック" w:hAnsi="ＭＳ ゴシック" w:hint="eastAsia"/>
                <w:lang w:eastAsia="ja-JP"/>
              </w:rPr>
              <w:t>得点項目</w:t>
            </w:r>
          </w:p>
        </w:tc>
        <w:tc>
          <w:tcPr>
            <w:tcW w:w="2929" w:type="dxa"/>
            <w:shd w:val="clear" w:color="auto" w:fill="F2F2F2" w:themeFill="background1" w:themeFillShade="F2"/>
          </w:tcPr>
          <w:p w14:paraId="45AF58FA" w14:textId="7F213DBA" w:rsidR="002E2EEC" w:rsidRPr="00C731A0" w:rsidRDefault="002E2EEC" w:rsidP="002E2EEC">
            <w:pPr>
              <w:jc w:val="center"/>
              <w:rPr>
                <w:rFonts w:ascii="ＭＳ ゴシック" w:eastAsia="ＭＳ ゴシック" w:hAnsi="ＭＳ ゴシック"/>
                <w:b/>
                <w:bCs/>
              </w:rPr>
            </w:pPr>
            <w:r w:rsidRPr="002E6636">
              <w:rPr>
                <w:rFonts w:ascii="ＭＳ ゴシック" w:eastAsia="ＭＳ ゴシック" w:hAnsi="ＭＳ ゴシック"/>
                <w:b/>
                <w:bCs/>
              </w:rPr>
              <w:t>SG 60</w:t>
            </w:r>
          </w:p>
        </w:tc>
        <w:tc>
          <w:tcPr>
            <w:tcW w:w="2930" w:type="dxa"/>
            <w:shd w:val="clear" w:color="auto" w:fill="F2F2F2" w:themeFill="background1" w:themeFillShade="F2"/>
          </w:tcPr>
          <w:p w14:paraId="72F535A0" w14:textId="674B10BE" w:rsidR="002E2EEC" w:rsidRPr="00C731A0" w:rsidRDefault="002E2EEC" w:rsidP="002E2EEC">
            <w:pPr>
              <w:jc w:val="center"/>
              <w:rPr>
                <w:rFonts w:ascii="ＭＳ ゴシック" w:eastAsia="ＭＳ ゴシック" w:hAnsi="ＭＳ ゴシック"/>
                <w:b/>
                <w:bCs/>
              </w:rPr>
            </w:pPr>
            <w:r w:rsidRPr="002E6636">
              <w:rPr>
                <w:rFonts w:ascii="ＭＳ ゴシック" w:eastAsia="ＭＳ ゴシック" w:hAnsi="ＭＳ ゴシック" w:hint="eastAsia"/>
                <w:lang w:eastAsia="ja-JP"/>
              </w:rPr>
              <w:t>得点項目</w:t>
            </w:r>
          </w:p>
        </w:tc>
        <w:tc>
          <w:tcPr>
            <w:tcW w:w="2930" w:type="dxa"/>
            <w:shd w:val="clear" w:color="auto" w:fill="F2F2F2" w:themeFill="background1" w:themeFillShade="F2"/>
          </w:tcPr>
          <w:p w14:paraId="44172DEA" w14:textId="12E24A04" w:rsidR="002E2EEC" w:rsidRPr="00C731A0" w:rsidRDefault="002E2EEC" w:rsidP="002E2EEC">
            <w:pPr>
              <w:jc w:val="center"/>
              <w:rPr>
                <w:rFonts w:ascii="ＭＳ ゴシック" w:eastAsia="ＭＳ ゴシック" w:hAnsi="ＭＳ ゴシック"/>
                <w:b/>
                <w:bCs/>
              </w:rPr>
            </w:pPr>
            <w:r w:rsidRPr="002E6636">
              <w:rPr>
                <w:rFonts w:ascii="ＭＳ ゴシック" w:eastAsia="ＭＳ ゴシック" w:hAnsi="ＭＳ ゴシック"/>
                <w:b/>
                <w:bCs/>
              </w:rPr>
              <w:t>SG 60</w:t>
            </w:r>
          </w:p>
        </w:tc>
      </w:tr>
      <w:tr w:rsidR="000E601C" w:rsidRPr="00C731A0" w14:paraId="3D310E36" w14:textId="77777777" w:rsidTr="00567EB8">
        <w:trPr>
          <w:tblHeader/>
        </w:trPr>
        <w:tc>
          <w:tcPr>
            <w:tcW w:w="903" w:type="dxa"/>
            <w:gridSpan w:val="2"/>
            <w:vMerge w:val="restart"/>
            <w:shd w:val="clear" w:color="auto" w:fill="F2F2F2" w:themeFill="background1" w:themeFillShade="F2"/>
            <w:vAlign w:val="center"/>
          </w:tcPr>
          <w:p w14:paraId="7E06C984" w14:textId="77777777" w:rsidR="000E601C" w:rsidRPr="00C731A0" w:rsidRDefault="000E601C"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656DB7CD" w14:textId="4E185538" w:rsidR="000E601C" w:rsidRPr="00C731A0" w:rsidRDefault="00AC0DE0" w:rsidP="00AC0DE0">
            <w:pPr>
              <w:pStyle w:val="Default"/>
              <w:rPr>
                <w:rFonts w:hAnsi="ＭＳ ゴシック"/>
                <w:szCs w:val="20"/>
                <w:lang w:eastAsia="ja-JP"/>
              </w:rPr>
            </w:pPr>
            <w:r w:rsidRPr="00C731A0">
              <w:rPr>
                <w:rFonts w:hAnsi="ＭＳ ゴシック" w:hint="eastAsia"/>
                <w:sz w:val="20"/>
                <w:szCs w:val="20"/>
                <w:lang w:eastAsia="ja-JP"/>
              </w:rPr>
              <w:t>生態系が維持できる資源状態</w:t>
            </w:r>
          </w:p>
        </w:tc>
      </w:tr>
      <w:tr w:rsidR="00027E2D" w:rsidRPr="00C731A0" w14:paraId="6FF7570F" w14:textId="77777777" w:rsidTr="005F79D6">
        <w:trPr>
          <w:tblHeader/>
        </w:trPr>
        <w:tc>
          <w:tcPr>
            <w:tcW w:w="903" w:type="dxa"/>
            <w:gridSpan w:val="2"/>
            <w:vMerge/>
            <w:shd w:val="clear" w:color="auto" w:fill="F2F2F2" w:themeFill="background1" w:themeFillShade="F2"/>
          </w:tcPr>
          <w:p w14:paraId="1DFB062F" w14:textId="77777777" w:rsidR="00027E2D" w:rsidRPr="00C731A0" w:rsidRDefault="00027E2D" w:rsidP="00027E2D">
            <w:pPr>
              <w:rPr>
                <w:rFonts w:ascii="ＭＳ ゴシック" w:eastAsia="ＭＳ ゴシック" w:hAnsi="ＭＳ ゴシック"/>
                <w:lang w:eastAsia="ja-JP"/>
              </w:rPr>
            </w:pPr>
          </w:p>
        </w:tc>
        <w:tc>
          <w:tcPr>
            <w:tcW w:w="793" w:type="dxa"/>
            <w:shd w:val="clear" w:color="auto" w:fill="F2F2F2" w:themeFill="background1" w:themeFillShade="F2"/>
          </w:tcPr>
          <w:p w14:paraId="42290760" w14:textId="66DC2696" w:rsidR="00027E2D" w:rsidRPr="00C731A0" w:rsidRDefault="00027E2D" w:rsidP="00027E2D">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3B0CC099" w14:textId="273149F1" w:rsidR="00027E2D" w:rsidRPr="00C731A0" w:rsidRDefault="00027E2D" w:rsidP="00027E2D">
            <w:pPr>
              <w:pStyle w:val="Default"/>
              <w:rPr>
                <w:rFonts w:hAnsi="ＭＳ ゴシック"/>
                <w:szCs w:val="20"/>
                <w:lang w:eastAsia="ja-JP"/>
              </w:rPr>
            </w:pPr>
            <w:r>
              <w:rPr>
                <w:rFonts w:hint="eastAsia"/>
                <w:sz w:val="20"/>
                <w:szCs w:val="20"/>
                <w:lang w:eastAsia="ja-JP"/>
              </w:rPr>
              <w:t>資源は、生態系へ深刻な影響を与えるレベルよりも高い状態にある可能性が高い。</w:t>
            </w:r>
            <w:r>
              <w:rPr>
                <w:sz w:val="20"/>
                <w:szCs w:val="20"/>
                <w:lang w:eastAsia="ja-JP"/>
              </w:rPr>
              <w:t xml:space="preserve"> </w:t>
            </w:r>
          </w:p>
        </w:tc>
        <w:tc>
          <w:tcPr>
            <w:tcW w:w="2930" w:type="dxa"/>
            <w:shd w:val="clear" w:color="auto" w:fill="F2F2F2" w:themeFill="background1" w:themeFillShade="F2"/>
          </w:tcPr>
          <w:p w14:paraId="7345756F" w14:textId="5C050997" w:rsidR="00027E2D" w:rsidRPr="00C731A0" w:rsidRDefault="00027E2D" w:rsidP="00027E2D">
            <w:pPr>
              <w:pStyle w:val="Default"/>
              <w:rPr>
                <w:rFonts w:hAnsi="ＭＳ ゴシック"/>
                <w:szCs w:val="20"/>
                <w:lang w:eastAsia="ja-JP"/>
              </w:rPr>
            </w:pPr>
            <w:r>
              <w:rPr>
                <w:rFonts w:hint="eastAsia"/>
                <w:sz w:val="20"/>
                <w:szCs w:val="20"/>
                <w:lang w:eastAsia="ja-JP"/>
              </w:rPr>
              <w:t>資源は、生態系へ深刻な影響を与えるレベルよりも高い状態にある可能性がかなり高い。</w:t>
            </w:r>
            <w:r>
              <w:rPr>
                <w:sz w:val="20"/>
                <w:szCs w:val="20"/>
                <w:lang w:eastAsia="ja-JP"/>
              </w:rPr>
              <w:t xml:space="preserve"> </w:t>
            </w:r>
          </w:p>
        </w:tc>
        <w:tc>
          <w:tcPr>
            <w:tcW w:w="2930" w:type="dxa"/>
            <w:shd w:val="clear" w:color="auto" w:fill="F2F2F2" w:themeFill="background1" w:themeFillShade="F2"/>
          </w:tcPr>
          <w:p w14:paraId="4AB72AF2" w14:textId="6CBC7EEF" w:rsidR="00027E2D" w:rsidRPr="00C731A0" w:rsidRDefault="00027E2D" w:rsidP="00027E2D">
            <w:pPr>
              <w:pStyle w:val="Default"/>
              <w:rPr>
                <w:rFonts w:hAnsi="ＭＳ ゴシック"/>
                <w:szCs w:val="20"/>
                <w:lang w:eastAsia="ja-JP"/>
              </w:rPr>
            </w:pPr>
            <w:r>
              <w:rPr>
                <w:rFonts w:hint="eastAsia"/>
                <w:sz w:val="20"/>
                <w:szCs w:val="20"/>
                <w:lang w:eastAsia="ja-JP"/>
              </w:rPr>
              <w:t>資源は、生態系へ深刻な影響を与えるレベルよりも高い状態にある確実性が高い。</w:t>
            </w:r>
            <w:r>
              <w:rPr>
                <w:sz w:val="20"/>
                <w:szCs w:val="20"/>
                <w:lang w:eastAsia="ja-JP"/>
              </w:rPr>
              <w:t xml:space="preserve"> </w:t>
            </w:r>
          </w:p>
        </w:tc>
      </w:tr>
      <w:tr w:rsidR="00027E2D" w:rsidRPr="00C731A0" w14:paraId="6F341F1D" w14:textId="77777777" w:rsidTr="005F79D6">
        <w:trPr>
          <w:tblHeader/>
        </w:trPr>
        <w:tc>
          <w:tcPr>
            <w:tcW w:w="903" w:type="dxa"/>
            <w:gridSpan w:val="2"/>
            <w:vMerge/>
            <w:shd w:val="clear" w:color="auto" w:fill="F2F2F2" w:themeFill="background1" w:themeFillShade="F2"/>
          </w:tcPr>
          <w:p w14:paraId="7ED3CFC9" w14:textId="77777777" w:rsidR="00027E2D" w:rsidRPr="00C731A0" w:rsidRDefault="00027E2D" w:rsidP="00027E2D">
            <w:pPr>
              <w:rPr>
                <w:rFonts w:ascii="ＭＳ ゴシック" w:eastAsia="ＭＳ ゴシック" w:hAnsi="ＭＳ ゴシック"/>
                <w:lang w:eastAsia="ja-JP"/>
              </w:rPr>
            </w:pPr>
          </w:p>
        </w:tc>
        <w:tc>
          <w:tcPr>
            <w:tcW w:w="793" w:type="dxa"/>
            <w:shd w:val="clear" w:color="auto" w:fill="F2F2F2" w:themeFill="background1" w:themeFillShade="F2"/>
          </w:tcPr>
          <w:p w14:paraId="1ED73D3F" w14:textId="0D36C558" w:rsidR="00027E2D" w:rsidRPr="00C731A0" w:rsidRDefault="00B30859" w:rsidP="00027E2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tcPr>
          <w:p w14:paraId="42554AAA" w14:textId="1D90A28B" w:rsidR="00027E2D" w:rsidRPr="00C731A0" w:rsidRDefault="00027E2D" w:rsidP="00027E2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5D1E3F1C" w14:textId="6B3F2C21" w:rsidR="00027E2D" w:rsidRPr="00C731A0" w:rsidRDefault="00027E2D" w:rsidP="00027E2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6C680FD4" w14:textId="4413DCB9" w:rsidR="00027E2D" w:rsidRPr="00C731A0" w:rsidRDefault="00027E2D" w:rsidP="00027E2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0E601C" w:rsidRPr="00C731A0" w14:paraId="736C00A3" w14:textId="77777777" w:rsidTr="005F79D6">
        <w:trPr>
          <w:tblHeader/>
        </w:trPr>
        <w:tc>
          <w:tcPr>
            <w:tcW w:w="1696" w:type="dxa"/>
            <w:gridSpan w:val="3"/>
            <w:shd w:val="clear" w:color="auto" w:fill="F2F2F2" w:themeFill="background1" w:themeFillShade="F2"/>
          </w:tcPr>
          <w:p w14:paraId="3D9A9957" w14:textId="4F109A6C" w:rsidR="000E601C" w:rsidRPr="00C731A0" w:rsidRDefault="00354ECA" w:rsidP="00581657">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EF9778B" w14:textId="77777777" w:rsidR="000E601C" w:rsidRPr="00C731A0" w:rsidRDefault="000E601C" w:rsidP="00581657">
            <w:pPr>
              <w:rPr>
                <w:rFonts w:ascii="ＭＳ ゴシック" w:eastAsia="ＭＳ ゴシック" w:hAnsi="ＭＳ ゴシック"/>
              </w:rPr>
            </w:pPr>
          </w:p>
        </w:tc>
      </w:tr>
      <w:tr w:rsidR="000E601C" w:rsidRPr="00C731A0" w14:paraId="7E66B1D5" w14:textId="77777777" w:rsidTr="00567EB8">
        <w:trPr>
          <w:tblHeader/>
        </w:trPr>
        <w:tc>
          <w:tcPr>
            <w:tcW w:w="881" w:type="dxa"/>
            <w:vMerge w:val="restart"/>
            <w:shd w:val="clear" w:color="auto" w:fill="F2F2F2" w:themeFill="background1" w:themeFillShade="F2"/>
            <w:vAlign w:val="center"/>
          </w:tcPr>
          <w:p w14:paraId="6ADB6877" w14:textId="77777777" w:rsidR="000E601C" w:rsidRPr="00C731A0" w:rsidRDefault="000E601C" w:rsidP="00581657">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7E437EDC" w14:textId="168A2508" w:rsidR="000E601C" w:rsidRPr="00C731A0" w:rsidRDefault="00AC0DE0" w:rsidP="00AC0DE0">
            <w:pPr>
              <w:pStyle w:val="Default"/>
              <w:rPr>
                <w:rFonts w:hAnsi="ＭＳ ゴシック"/>
                <w:szCs w:val="20"/>
                <w:lang w:eastAsia="ja-JP"/>
              </w:rPr>
            </w:pPr>
            <w:r w:rsidRPr="00C731A0">
              <w:rPr>
                <w:rFonts w:hAnsi="ＭＳ ゴシック" w:hint="eastAsia"/>
                <w:sz w:val="20"/>
                <w:szCs w:val="20"/>
                <w:lang w:eastAsia="ja-JP"/>
              </w:rPr>
              <w:t>生態系のニーズを満たす資源状態</w:t>
            </w:r>
          </w:p>
        </w:tc>
      </w:tr>
      <w:tr w:rsidR="005531F3" w:rsidRPr="00C731A0" w14:paraId="3AB19A51" w14:textId="77777777" w:rsidTr="005F79D6">
        <w:trPr>
          <w:tblHeader/>
        </w:trPr>
        <w:tc>
          <w:tcPr>
            <w:tcW w:w="881" w:type="dxa"/>
            <w:vMerge/>
            <w:shd w:val="clear" w:color="auto" w:fill="F2F2F2" w:themeFill="background1" w:themeFillShade="F2"/>
          </w:tcPr>
          <w:p w14:paraId="44C13895" w14:textId="77777777" w:rsidR="005531F3" w:rsidRPr="00C731A0" w:rsidRDefault="005531F3" w:rsidP="005531F3">
            <w:pPr>
              <w:rPr>
                <w:rFonts w:ascii="ＭＳ ゴシック" w:eastAsia="ＭＳ ゴシック" w:hAnsi="ＭＳ ゴシック"/>
                <w:lang w:eastAsia="ja-JP"/>
              </w:rPr>
            </w:pPr>
          </w:p>
        </w:tc>
        <w:tc>
          <w:tcPr>
            <w:tcW w:w="815" w:type="dxa"/>
            <w:gridSpan w:val="2"/>
            <w:shd w:val="clear" w:color="auto" w:fill="F2F2F2" w:themeFill="background1" w:themeFillShade="F2"/>
          </w:tcPr>
          <w:p w14:paraId="43A47DE0" w14:textId="10B5777D" w:rsidR="005531F3" w:rsidRPr="00C731A0" w:rsidRDefault="005531F3" w:rsidP="005531F3">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187DDABC" w14:textId="77777777" w:rsidR="005531F3" w:rsidRPr="00C731A0" w:rsidRDefault="005531F3" w:rsidP="005531F3">
            <w:pPr>
              <w:rPr>
                <w:rFonts w:ascii="ＭＳ ゴシック" w:eastAsia="ＭＳ ゴシック" w:hAnsi="ＭＳ ゴシック"/>
              </w:rPr>
            </w:pPr>
          </w:p>
        </w:tc>
        <w:tc>
          <w:tcPr>
            <w:tcW w:w="2930" w:type="dxa"/>
            <w:shd w:val="clear" w:color="auto" w:fill="F2F2F2" w:themeFill="background1" w:themeFillShade="F2"/>
          </w:tcPr>
          <w:p w14:paraId="2F3D2867" w14:textId="31ED7EB0" w:rsidR="005531F3" w:rsidRPr="00C731A0" w:rsidRDefault="005531F3" w:rsidP="005531F3">
            <w:pPr>
              <w:pStyle w:val="Default"/>
              <w:rPr>
                <w:rFonts w:hAnsi="ＭＳ ゴシック"/>
                <w:szCs w:val="20"/>
                <w:lang w:eastAsia="ja-JP"/>
              </w:rPr>
            </w:pPr>
            <w:r>
              <w:rPr>
                <w:rFonts w:hint="eastAsia"/>
                <w:sz w:val="20"/>
                <w:szCs w:val="20"/>
                <w:lang w:eastAsia="ja-JP"/>
              </w:rPr>
              <w:t>資源は、生態系のニーズと合致したレベルにある、もしくはその周辺を変動している。</w:t>
            </w:r>
            <w:r>
              <w:rPr>
                <w:sz w:val="20"/>
                <w:szCs w:val="20"/>
                <w:lang w:eastAsia="ja-JP"/>
              </w:rPr>
              <w:t xml:space="preserve"> </w:t>
            </w:r>
          </w:p>
        </w:tc>
        <w:tc>
          <w:tcPr>
            <w:tcW w:w="2930" w:type="dxa"/>
            <w:shd w:val="clear" w:color="auto" w:fill="F2F2F2" w:themeFill="background1" w:themeFillShade="F2"/>
          </w:tcPr>
          <w:p w14:paraId="5843C38B" w14:textId="52EBCEAB" w:rsidR="005531F3" w:rsidRPr="00C731A0" w:rsidRDefault="005531F3" w:rsidP="005531F3">
            <w:pPr>
              <w:pStyle w:val="Default"/>
              <w:rPr>
                <w:rFonts w:hAnsi="ＭＳ ゴシック"/>
                <w:szCs w:val="20"/>
                <w:lang w:eastAsia="ja-JP"/>
              </w:rPr>
            </w:pPr>
            <w:r>
              <w:rPr>
                <w:rFonts w:hint="eastAsia"/>
                <w:sz w:val="20"/>
                <w:szCs w:val="20"/>
                <w:lang w:eastAsia="ja-JP"/>
              </w:rPr>
              <w:t>資源は近年、生態系のニーズと合致したレベルの周辺を変動、もしくはそれを上回っている確実性が高い。</w:t>
            </w:r>
            <w:r>
              <w:rPr>
                <w:sz w:val="20"/>
                <w:szCs w:val="20"/>
                <w:lang w:eastAsia="ja-JP"/>
              </w:rPr>
              <w:t xml:space="preserve"> </w:t>
            </w:r>
          </w:p>
        </w:tc>
      </w:tr>
      <w:tr w:rsidR="00027E2D" w:rsidRPr="00C731A0" w14:paraId="0FDF18E5" w14:textId="77777777" w:rsidTr="005F79D6">
        <w:trPr>
          <w:tblHeader/>
        </w:trPr>
        <w:tc>
          <w:tcPr>
            <w:tcW w:w="881" w:type="dxa"/>
            <w:vMerge/>
            <w:shd w:val="clear" w:color="auto" w:fill="F2F2F2" w:themeFill="background1" w:themeFillShade="F2"/>
          </w:tcPr>
          <w:p w14:paraId="4A79E1B4" w14:textId="77777777" w:rsidR="00027E2D" w:rsidRPr="00C731A0" w:rsidRDefault="00027E2D" w:rsidP="00027E2D">
            <w:pPr>
              <w:rPr>
                <w:rFonts w:ascii="ＭＳ ゴシック" w:eastAsia="ＭＳ ゴシック" w:hAnsi="ＭＳ ゴシック"/>
                <w:lang w:eastAsia="ja-JP"/>
              </w:rPr>
            </w:pPr>
          </w:p>
        </w:tc>
        <w:tc>
          <w:tcPr>
            <w:tcW w:w="815" w:type="dxa"/>
            <w:gridSpan w:val="2"/>
            <w:shd w:val="clear" w:color="auto" w:fill="F2F2F2" w:themeFill="background1" w:themeFillShade="F2"/>
          </w:tcPr>
          <w:p w14:paraId="40D48CC9" w14:textId="16E25CFE" w:rsidR="00027E2D" w:rsidRPr="00C731A0" w:rsidRDefault="00B30859" w:rsidP="00027E2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3529BF0E" w14:textId="77777777" w:rsidR="00027E2D" w:rsidRPr="00C731A0" w:rsidRDefault="00027E2D" w:rsidP="00027E2D">
            <w:pPr>
              <w:rPr>
                <w:rFonts w:ascii="ＭＳ ゴシック" w:eastAsia="ＭＳ ゴシック" w:hAnsi="ＭＳ ゴシック"/>
              </w:rPr>
            </w:pPr>
          </w:p>
        </w:tc>
        <w:tc>
          <w:tcPr>
            <w:tcW w:w="2930" w:type="dxa"/>
          </w:tcPr>
          <w:p w14:paraId="1D93533B" w14:textId="4D07C247" w:rsidR="00027E2D" w:rsidRPr="00C731A0" w:rsidRDefault="00027E2D" w:rsidP="00027E2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37ECBB6D" w14:textId="61845F6B" w:rsidR="00027E2D" w:rsidRPr="00C731A0" w:rsidRDefault="00027E2D" w:rsidP="00027E2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027E2D" w:rsidRPr="00C731A0" w14:paraId="579124DB" w14:textId="77777777" w:rsidTr="005F79D6">
        <w:trPr>
          <w:tblHeader/>
        </w:trPr>
        <w:tc>
          <w:tcPr>
            <w:tcW w:w="1696" w:type="dxa"/>
            <w:gridSpan w:val="3"/>
            <w:shd w:val="clear" w:color="auto" w:fill="F2F2F2" w:themeFill="background1" w:themeFillShade="F2"/>
          </w:tcPr>
          <w:p w14:paraId="7CCAC9ED" w14:textId="48827466" w:rsidR="00027E2D" w:rsidRPr="00C731A0" w:rsidRDefault="00027E2D" w:rsidP="00027E2D">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AB186E8" w14:textId="77777777" w:rsidR="00027E2D" w:rsidRPr="00C731A0" w:rsidRDefault="00027E2D" w:rsidP="00027E2D">
            <w:pPr>
              <w:rPr>
                <w:rFonts w:ascii="ＭＳ ゴシック" w:eastAsia="ＭＳ ゴシック" w:hAnsi="ＭＳ ゴシック"/>
              </w:rPr>
            </w:pPr>
          </w:p>
        </w:tc>
      </w:tr>
    </w:tbl>
    <w:p w14:paraId="763FD6B3" w14:textId="77777777" w:rsidR="000E601C" w:rsidRPr="00C731A0" w:rsidRDefault="000E601C" w:rsidP="000E601C">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2100"/>
        <w:gridCol w:w="2795"/>
        <w:gridCol w:w="2795"/>
        <w:gridCol w:w="2795"/>
      </w:tblGrid>
      <w:tr w:rsidR="00050BC0" w:rsidRPr="00C731A0" w14:paraId="00D4C609" w14:textId="77777777" w:rsidTr="00000348">
        <w:tc>
          <w:tcPr>
            <w:tcW w:w="10485" w:type="dxa"/>
            <w:gridSpan w:val="4"/>
            <w:shd w:val="clear" w:color="auto" w:fill="D9D9D9" w:themeFill="background1" w:themeFillShade="D9"/>
          </w:tcPr>
          <w:p w14:paraId="0A1C7583" w14:textId="500448ED" w:rsidR="00050BC0" w:rsidRPr="00C731A0" w:rsidRDefault="00050BC0" w:rsidP="00050BC0">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管理基準</w:t>
            </w:r>
            <w:r>
              <w:rPr>
                <w:rFonts w:ascii="ＭＳ ゴシック" w:eastAsia="ＭＳ ゴシック" w:hAnsi="ＭＳ ゴシック" w:hint="eastAsia"/>
                <w:b/>
                <w:bCs/>
                <w:lang w:eastAsia="ja-JP"/>
              </w:rPr>
              <w:t>値</w:t>
            </w:r>
            <w:r w:rsidRPr="002E6636">
              <w:rPr>
                <w:rFonts w:ascii="ＭＳ ゴシック" w:eastAsia="ＭＳ ゴシック" w:hAnsi="ＭＳ ゴシック" w:hint="eastAsia"/>
                <w:b/>
                <w:bCs/>
                <w:lang w:eastAsia="ja-JP"/>
              </w:rPr>
              <w:t>に関連した資源状態</w:t>
            </w:r>
          </w:p>
        </w:tc>
      </w:tr>
      <w:tr w:rsidR="00086797" w:rsidRPr="00C731A0" w14:paraId="7F51ADAF" w14:textId="77777777" w:rsidTr="00167252">
        <w:tc>
          <w:tcPr>
            <w:tcW w:w="2100" w:type="dxa"/>
            <w:shd w:val="clear" w:color="auto" w:fill="F2F2F2" w:themeFill="background1" w:themeFillShade="F2"/>
          </w:tcPr>
          <w:p w14:paraId="7DBDF785" w14:textId="77777777" w:rsidR="00086797" w:rsidRPr="00C731A0" w:rsidRDefault="00086797" w:rsidP="00086797">
            <w:pPr>
              <w:rPr>
                <w:rFonts w:ascii="ＭＳ ゴシック" w:eastAsia="ＭＳ ゴシック" w:hAnsi="ＭＳ ゴシック"/>
                <w:lang w:eastAsia="ja-JP"/>
              </w:rPr>
            </w:pPr>
          </w:p>
        </w:tc>
        <w:tc>
          <w:tcPr>
            <w:tcW w:w="2795" w:type="dxa"/>
            <w:shd w:val="clear" w:color="auto" w:fill="F2F2F2" w:themeFill="background1" w:themeFillShade="F2"/>
          </w:tcPr>
          <w:p w14:paraId="7BCDA89E" w14:textId="7B940F6B" w:rsidR="00086797" w:rsidRPr="00C731A0" w:rsidRDefault="00086797" w:rsidP="00086797">
            <w:pPr>
              <w:rPr>
                <w:rFonts w:ascii="ＭＳ ゴシック" w:eastAsia="ＭＳ ゴシック" w:hAnsi="ＭＳ ゴシック"/>
                <w:lang w:eastAsia="ja-JP"/>
              </w:rPr>
            </w:pPr>
            <w:proofErr w:type="spellStart"/>
            <w:r w:rsidRPr="002E6636">
              <w:rPr>
                <w:rFonts w:ascii="ＭＳ ゴシック" w:eastAsia="ＭＳ ゴシック" w:hAnsi="ＭＳ ゴシック" w:hint="eastAsia"/>
              </w:rPr>
              <w:t>管理基準</w:t>
            </w:r>
            <w:proofErr w:type="spellEnd"/>
            <w:r>
              <w:rPr>
                <w:rFonts w:ascii="ＭＳ ゴシック" w:eastAsia="ＭＳ ゴシック" w:hAnsi="ＭＳ ゴシック" w:hint="eastAsia"/>
                <w:lang w:eastAsia="ja-JP"/>
              </w:rPr>
              <w:t>値</w:t>
            </w:r>
            <w:r w:rsidRPr="002E6636">
              <w:rPr>
                <w:rFonts w:ascii="ＭＳ ゴシック" w:eastAsia="ＭＳ ゴシック" w:hAnsi="ＭＳ ゴシック" w:hint="eastAsia"/>
                <w:lang w:eastAsia="ja-JP"/>
              </w:rPr>
              <w:t>のタイプ</w:t>
            </w:r>
          </w:p>
        </w:tc>
        <w:tc>
          <w:tcPr>
            <w:tcW w:w="2795" w:type="dxa"/>
            <w:shd w:val="clear" w:color="auto" w:fill="F2F2F2" w:themeFill="background1" w:themeFillShade="F2"/>
          </w:tcPr>
          <w:p w14:paraId="1BCAB228" w14:textId="47D7FE2B" w:rsidR="00086797" w:rsidRPr="00C731A0" w:rsidRDefault="00086797" w:rsidP="00086797">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管理基準値</w:t>
            </w:r>
          </w:p>
        </w:tc>
        <w:tc>
          <w:tcPr>
            <w:tcW w:w="2795" w:type="dxa"/>
            <w:shd w:val="clear" w:color="auto" w:fill="F2F2F2" w:themeFill="background1" w:themeFillShade="F2"/>
          </w:tcPr>
          <w:p w14:paraId="4A216CA4" w14:textId="300BA5C8" w:rsidR="00086797" w:rsidRPr="00C731A0" w:rsidRDefault="00086797" w:rsidP="0008679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管理基準</w:t>
            </w:r>
            <w:r>
              <w:rPr>
                <w:rFonts w:ascii="ＭＳ ゴシック" w:eastAsia="ＭＳ ゴシック" w:hAnsi="ＭＳ ゴシック" w:hint="eastAsia"/>
                <w:lang w:eastAsia="ja-JP"/>
              </w:rPr>
              <w:t>値</w:t>
            </w:r>
            <w:r w:rsidRPr="00C731A0">
              <w:rPr>
                <w:rFonts w:ascii="ＭＳ ゴシック" w:eastAsia="ＭＳ ゴシック" w:hAnsi="ＭＳ ゴシック" w:hint="eastAsia"/>
                <w:lang w:eastAsia="ja-JP"/>
              </w:rPr>
              <w:t>に関連した現在の資源状態</w:t>
            </w:r>
          </w:p>
        </w:tc>
      </w:tr>
      <w:tr w:rsidR="00367F3C" w:rsidRPr="00C731A0" w14:paraId="167200D4" w14:textId="77777777" w:rsidTr="00167252">
        <w:tc>
          <w:tcPr>
            <w:tcW w:w="2100" w:type="dxa"/>
            <w:shd w:val="clear" w:color="auto" w:fill="F2F2F2" w:themeFill="background1" w:themeFillShade="F2"/>
          </w:tcPr>
          <w:p w14:paraId="7B81182B" w14:textId="5EF6621D" w:rsidR="00367F3C" w:rsidRPr="00C731A0" w:rsidRDefault="00367F3C" w:rsidP="00367F3C">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加入の損害（SI a）に関連した資源の採点で使用する管理基準</w:t>
            </w:r>
            <w:r>
              <w:rPr>
                <w:rFonts w:ascii="ＭＳ ゴシック" w:eastAsia="ＭＳ ゴシック" w:hAnsi="ＭＳ ゴシック" w:hint="eastAsia"/>
                <w:lang w:eastAsia="ja-JP"/>
              </w:rPr>
              <w:t>値</w:t>
            </w:r>
          </w:p>
        </w:tc>
        <w:tc>
          <w:tcPr>
            <w:tcW w:w="2795" w:type="dxa"/>
            <w:shd w:val="clear" w:color="auto" w:fill="FFFFFF" w:themeFill="background1"/>
          </w:tcPr>
          <w:p w14:paraId="14354511" w14:textId="77777777" w:rsidR="00367F3C" w:rsidRPr="002E6636" w:rsidRDefault="00367F3C" w:rsidP="00367F3C">
            <w:pPr>
              <w:rPr>
                <w:rFonts w:ascii="ＭＳ ゴシック" w:eastAsia="ＭＳ ゴシック" w:hAnsi="ＭＳ ゴシック"/>
                <w:i/>
                <w:iCs/>
                <w:lang w:eastAsia="ja-JP"/>
              </w:rPr>
            </w:pPr>
          </w:p>
          <w:p w14:paraId="5AA7627C" w14:textId="77777777" w:rsidR="00367F3C" w:rsidRPr="002E6636"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管理基準</w:t>
            </w:r>
            <w:r>
              <w:rPr>
                <w:rFonts w:ascii="ＭＳ ゴシック" w:eastAsia="ＭＳ ゴシック" w:hAnsi="ＭＳ ゴシック" w:hint="eastAsia"/>
                <w:i/>
                <w:iCs/>
                <w:lang w:eastAsia="ja-JP"/>
              </w:rPr>
              <w:t>値</w:t>
            </w:r>
            <w:r w:rsidRPr="002E6636">
              <w:rPr>
                <w:rFonts w:ascii="ＭＳ ゴシック" w:eastAsia="ＭＳ ゴシック" w:hAnsi="ＭＳ ゴシック" w:hint="eastAsia"/>
                <w:i/>
                <w:iCs/>
                <w:lang w:eastAsia="ja-JP"/>
              </w:rPr>
              <w:t>のタイプを記入</w:t>
            </w:r>
          </w:p>
          <w:p w14:paraId="228924BB" w14:textId="627A098F" w:rsidR="00367F3C" w:rsidRPr="00C731A0"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例：</w:t>
            </w:r>
            <w:r w:rsidRPr="002E6636">
              <w:rPr>
                <w:rFonts w:ascii="ＭＳ ゴシック" w:eastAsia="ＭＳ ゴシック" w:hAnsi="ＭＳ ゴシック"/>
                <w:i/>
                <w:iCs/>
              </w:rPr>
              <w:t>B</w:t>
            </w:r>
            <w:r w:rsidRPr="002E6636">
              <w:rPr>
                <w:rFonts w:ascii="ＭＳ ゴシック" w:eastAsia="ＭＳ ゴシック" w:hAnsi="ＭＳ ゴシック"/>
                <w:i/>
                <w:iCs/>
                <w:vertAlign w:val="subscript"/>
              </w:rPr>
              <w:t>35%</w:t>
            </w:r>
            <w:r w:rsidRPr="002E6636">
              <w:rPr>
                <w:rFonts w:ascii="ＭＳ ゴシック" w:eastAsia="ＭＳ ゴシック" w:hAnsi="ＭＳ ゴシック" w:hint="eastAsia"/>
                <w:i/>
                <w:iCs/>
              </w:rPr>
              <w:t>。</w:t>
            </w:r>
          </w:p>
        </w:tc>
        <w:tc>
          <w:tcPr>
            <w:tcW w:w="2795" w:type="dxa"/>
            <w:shd w:val="clear" w:color="auto" w:fill="FFFFFF" w:themeFill="background1"/>
          </w:tcPr>
          <w:p w14:paraId="310BD71F" w14:textId="77777777" w:rsidR="00367F3C" w:rsidRPr="002E6636" w:rsidRDefault="00367F3C" w:rsidP="00367F3C">
            <w:pPr>
              <w:rPr>
                <w:rFonts w:ascii="ＭＳ ゴシック" w:eastAsia="ＭＳ ゴシック" w:hAnsi="ＭＳ ゴシック"/>
                <w:lang w:eastAsia="ja-JP"/>
              </w:rPr>
            </w:pPr>
          </w:p>
          <w:p w14:paraId="2E489203" w14:textId="77777777" w:rsidR="00367F3C" w:rsidRPr="002E6636"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単位を明記した値を含める</w:t>
            </w:r>
          </w:p>
          <w:p w14:paraId="0252DE33" w14:textId="31163716" w:rsidR="00367F3C" w:rsidRPr="00C731A0"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例：資源量</w:t>
            </w:r>
            <w:r w:rsidRPr="002E6636">
              <w:rPr>
                <w:rFonts w:ascii="ＭＳ ゴシック" w:eastAsia="ＭＳ ゴシック" w:hAnsi="ＭＳ ゴシック"/>
                <w:i/>
                <w:iCs/>
              </w:rPr>
              <w:t>5</w:t>
            </w:r>
            <w:r w:rsidRPr="002E6636">
              <w:rPr>
                <w:rFonts w:ascii="ＭＳ ゴシック" w:eastAsia="ＭＳ ゴシック" w:hAnsi="ＭＳ ゴシック" w:hint="eastAsia"/>
                <w:i/>
                <w:iCs/>
                <w:lang w:eastAsia="ja-JP"/>
              </w:rPr>
              <w:t>万トン</w:t>
            </w:r>
          </w:p>
        </w:tc>
        <w:tc>
          <w:tcPr>
            <w:tcW w:w="2795" w:type="dxa"/>
            <w:shd w:val="clear" w:color="auto" w:fill="FFFFFF" w:themeFill="background1"/>
          </w:tcPr>
          <w:p w14:paraId="4D38B835" w14:textId="77777777" w:rsidR="00367F3C" w:rsidRPr="002E6636" w:rsidRDefault="00367F3C" w:rsidP="00367F3C">
            <w:pPr>
              <w:rPr>
                <w:rFonts w:ascii="ＭＳ ゴシック" w:eastAsia="ＭＳ ゴシック" w:hAnsi="ＭＳ ゴシック"/>
                <w:lang w:eastAsia="ja-JP"/>
              </w:rPr>
            </w:pPr>
          </w:p>
          <w:p w14:paraId="13FFB813" w14:textId="77777777" w:rsidR="00367F3C" w:rsidRPr="002E6636"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管理基準</w:t>
            </w:r>
            <w:r>
              <w:rPr>
                <w:rFonts w:ascii="ＭＳ ゴシック" w:eastAsia="ＭＳ ゴシック" w:hAnsi="ＭＳ ゴシック" w:hint="eastAsia"/>
                <w:i/>
                <w:iCs/>
                <w:lang w:eastAsia="ja-JP"/>
              </w:rPr>
              <w:t>値</w:t>
            </w:r>
            <w:r w:rsidRPr="002E6636">
              <w:rPr>
                <w:rFonts w:ascii="ＭＳ ゴシック" w:eastAsia="ＭＳ ゴシック" w:hAnsi="ＭＳ ゴシック" w:hint="eastAsia"/>
                <w:i/>
                <w:iCs/>
                <w:lang w:eastAsia="ja-JP"/>
              </w:rPr>
              <w:t>と同じ単位で現在の資源状況を記入</w:t>
            </w:r>
          </w:p>
          <w:p w14:paraId="4022E9D9" w14:textId="54457D2E" w:rsidR="00367F3C" w:rsidRPr="00C731A0"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例：</w:t>
            </w:r>
            <w:r w:rsidRPr="002E6636">
              <w:rPr>
                <w:rFonts w:ascii="ＭＳ ゴシック" w:eastAsia="ＭＳ ゴシック" w:hAnsi="ＭＳ ゴシック" w:hint="eastAsia"/>
                <w:i/>
                <w:iCs/>
              </w:rPr>
              <w:t>9</w:t>
            </w:r>
            <w:r w:rsidRPr="002E6636">
              <w:rPr>
                <w:rFonts w:ascii="ＭＳ ゴシック" w:eastAsia="ＭＳ ゴシック" w:hAnsi="ＭＳ ゴシック" w:hint="eastAsia"/>
                <w:i/>
                <w:iCs/>
                <w:lang w:eastAsia="ja-JP"/>
              </w:rPr>
              <w:t>万</w:t>
            </w:r>
            <w:r w:rsidRPr="002E6636">
              <w:rPr>
                <w:rFonts w:ascii="ＭＳ ゴシック" w:eastAsia="ＭＳ ゴシック" w:hAnsi="ＭＳ ゴシック" w:hint="eastAsia"/>
                <w:i/>
                <w:iCs/>
              </w:rPr>
              <w:t>/</w:t>
            </w:r>
            <w:r w:rsidRPr="002E6636">
              <w:rPr>
                <w:rFonts w:ascii="ＭＳ ゴシック" w:eastAsia="ＭＳ ゴシック" w:hAnsi="ＭＳ ゴシック"/>
                <w:i/>
                <w:iCs/>
              </w:rPr>
              <w:t xml:space="preserve"> B</w:t>
            </w:r>
            <w:r w:rsidRPr="002E6636">
              <w:rPr>
                <w:rFonts w:ascii="ＭＳ ゴシック" w:eastAsia="ＭＳ ゴシック" w:hAnsi="ＭＳ ゴシック"/>
                <w:i/>
                <w:iCs/>
                <w:vertAlign w:val="subscript"/>
              </w:rPr>
              <w:t>35%</w:t>
            </w:r>
            <w:r w:rsidRPr="002E6636">
              <w:rPr>
                <w:rFonts w:ascii="ＭＳ ゴシック" w:eastAsia="ＭＳ ゴシック" w:hAnsi="ＭＳ ゴシック" w:hint="eastAsia"/>
                <w:i/>
                <w:iCs/>
              </w:rPr>
              <w:t xml:space="preserve"> = 1.8.</w:t>
            </w:r>
          </w:p>
        </w:tc>
      </w:tr>
      <w:tr w:rsidR="00367F3C" w:rsidRPr="00C731A0" w14:paraId="3E380314" w14:textId="77777777" w:rsidTr="00167252">
        <w:tc>
          <w:tcPr>
            <w:tcW w:w="2100" w:type="dxa"/>
            <w:shd w:val="clear" w:color="auto" w:fill="F2F2F2" w:themeFill="background1" w:themeFillShade="F2"/>
          </w:tcPr>
          <w:p w14:paraId="2E968B13" w14:textId="72B61EE9" w:rsidR="00367F3C" w:rsidRPr="00C731A0" w:rsidRDefault="00367F3C" w:rsidP="00367F3C">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生態系のニーズ（</w:t>
            </w:r>
            <w:proofErr w:type="spellStart"/>
            <w:r w:rsidRPr="00C731A0">
              <w:rPr>
                <w:rFonts w:ascii="ＭＳ ゴシック" w:eastAsia="ＭＳ ゴシック" w:hAnsi="ＭＳ ゴシック" w:hint="eastAsia"/>
                <w:lang w:eastAsia="ja-JP"/>
              </w:rPr>
              <w:t>SIb</w:t>
            </w:r>
            <w:proofErr w:type="spellEnd"/>
            <w:r w:rsidRPr="00C731A0">
              <w:rPr>
                <w:rFonts w:ascii="ＭＳ ゴシック" w:eastAsia="ＭＳ ゴシック" w:hAnsi="ＭＳ ゴシック" w:hint="eastAsia"/>
                <w:lang w:eastAsia="ja-JP"/>
              </w:rPr>
              <w:t>）に関連した資源の採点で使用する管理基準</w:t>
            </w:r>
            <w:r>
              <w:rPr>
                <w:rFonts w:ascii="ＭＳ ゴシック" w:eastAsia="ＭＳ ゴシック" w:hAnsi="ＭＳ ゴシック" w:hint="eastAsia"/>
                <w:lang w:eastAsia="ja-JP"/>
              </w:rPr>
              <w:t>値</w:t>
            </w:r>
          </w:p>
        </w:tc>
        <w:tc>
          <w:tcPr>
            <w:tcW w:w="2795" w:type="dxa"/>
            <w:shd w:val="clear" w:color="auto" w:fill="FFFFFF" w:themeFill="background1"/>
          </w:tcPr>
          <w:p w14:paraId="19D5E3D9" w14:textId="77777777" w:rsidR="00367F3C" w:rsidRPr="002E6636" w:rsidRDefault="00367F3C" w:rsidP="00367F3C">
            <w:pPr>
              <w:rPr>
                <w:rFonts w:ascii="ＭＳ ゴシック" w:eastAsia="ＭＳ ゴシック" w:hAnsi="ＭＳ ゴシック"/>
                <w:lang w:eastAsia="ja-JP"/>
              </w:rPr>
            </w:pPr>
          </w:p>
          <w:p w14:paraId="3D92AC9C" w14:textId="77777777" w:rsidR="00367F3C" w:rsidRPr="002E6636"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管理基準</w:t>
            </w:r>
            <w:r>
              <w:rPr>
                <w:rFonts w:ascii="ＭＳ ゴシック" w:eastAsia="ＭＳ ゴシック" w:hAnsi="ＭＳ ゴシック" w:hint="eastAsia"/>
                <w:i/>
                <w:iCs/>
                <w:lang w:eastAsia="ja-JP"/>
              </w:rPr>
              <w:t>値</w:t>
            </w:r>
            <w:r w:rsidRPr="002E6636">
              <w:rPr>
                <w:rFonts w:ascii="ＭＳ ゴシック" w:eastAsia="ＭＳ ゴシック" w:hAnsi="ＭＳ ゴシック" w:hint="eastAsia"/>
                <w:i/>
                <w:iCs/>
                <w:lang w:eastAsia="ja-JP"/>
              </w:rPr>
              <w:t>のタイプを記入</w:t>
            </w:r>
          </w:p>
          <w:p w14:paraId="60622B5F" w14:textId="3EF4C007" w:rsidR="00367F3C" w:rsidRPr="00C731A0"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例：</w:t>
            </w:r>
            <w:r w:rsidRPr="002E6636">
              <w:rPr>
                <w:rFonts w:ascii="ＭＳ ゴシック" w:eastAsia="ＭＳ ゴシック" w:hAnsi="ＭＳ ゴシック"/>
                <w:i/>
                <w:iCs/>
              </w:rPr>
              <w:t>B</w:t>
            </w:r>
            <w:r w:rsidRPr="002E6636">
              <w:rPr>
                <w:rFonts w:ascii="ＭＳ ゴシック" w:eastAsia="ＭＳ ゴシック" w:hAnsi="ＭＳ ゴシック"/>
                <w:i/>
                <w:iCs/>
                <w:vertAlign w:val="subscript"/>
              </w:rPr>
              <w:t>75%</w:t>
            </w:r>
            <w:r w:rsidRPr="002E6636">
              <w:rPr>
                <w:rFonts w:ascii="ＭＳ ゴシック" w:eastAsia="ＭＳ ゴシック" w:hAnsi="ＭＳ ゴシック" w:hint="eastAsia"/>
                <w:i/>
                <w:iCs/>
                <w:vertAlign w:val="subscript"/>
                <w:lang w:eastAsia="ja-JP"/>
              </w:rPr>
              <w:t>。</w:t>
            </w:r>
          </w:p>
        </w:tc>
        <w:tc>
          <w:tcPr>
            <w:tcW w:w="2795" w:type="dxa"/>
            <w:shd w:val="clear" w:color="auto" w:fill="FFFFFF" w:themeFill="background1"/>
          </w:tcPr>
          <w:p w14:paraId="5E6218D8" w14:textId="77777777" w:rsidR="00367F3C" w:rsidRPr="002E6636" w:rsidRDefault="00367F3C" w:rsidP="00367F3C">
            <w:pPr>
              <w:rPr>
                <w:rFonts w:ascii="ＭＳ ゴシック" w:eastAsia="ＭＳ ゴシック" w:hAnsi="ＭＳ ゴシック"/>
                <w:lang w:eastAsia="ja-JP"/>
              </w:rPr>
            </w:pPr>
          </w:p>
          <w:p w14:paraId="745FEDE8" w14:textId="77777777" w:rsidR="00367F3C" w:rsidRPr="002E6636"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単位を明記した値を含める</w:t>
            </w:r>
          </w:p>
          <w:p w14:paraId="3126C2B0" w14:textId="1F36DC83" w:rsidR="00367F3C" w:rsidRPr="00C731A0"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例：資源量10万トン。</w:t>
            </w:r>
          </w:p>
        </w:tc>
        <w:tc>
          <w:tcPr>
            <w:tcW w:w="2795" w:type="dxa"/>
            <w:shd w:val="clear" w:color="auto" w:fill="FFFFFF" w:themeFill="background1"/>
          </w:tcPr>
          <w:p w14:paraId="16B6518D" w14:textId="77777777" w:rsidR="00367F3C" w:rsidRPr="002E6636" w:rsidRDefault="00367F3C" w:rsidP="00367F3C">
            <w:pPr>
              <w:rPr>
                <w:rFonts w:ascii="ＭＳ ゴシック" w:eastAsia="ＭＳ ゴシック" w:hAnsi="ＭＳ ゴシック"/>
                <w:highlight w:val="yellow"/>
                <w:lang w:eastAsia="ja-JP"/>
              </w:rPr>
            </w:pPr>
          </w:p>
          <w:p w14:paraId="6B635E65" w14:textId="77777777" w:rsidR="00367F3C" w:rsidRPr="002E6636" w:rsidRDefault="00367F3C" w:rsidP="00367F3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管理基準</w:t>
            </w:r>
            <w:r>
              <w:rPr>
                <w:rFonts w:ascii="ＭＳ ゴシック" w:eastAsia="ＭＳ ゴシック" w:hAnsi="ＭＳ ゴシック" w:hint="eastAsia"/>
                <w:i/>
                <w:iCs/>
                <w:lang w:eastAsia="ja-JP"/>
              </w:rPr>
              <w:t>値</w:t>
            </w:r>
            <w:r w:rsidRPr="002E6636">
              <w:rPr>
                <w:rFonts w:ascii="ＭＳ ゴシック" w:eastAsia="ＭＳ ゴシック" w:hAnsi="ＭＳ ゴシック" w:hint="eastAsia"/>
                <w:i/>
                <w:iCs/>
                <w:lang w:eastAsia="ja-JP"/>
              </w:rPr>
              <w:t>のタイプを記入</w:t>
            </w:r>
          </w:p>
          <w:p w14:paraId="5E29302A" w14:textId="77777777" w:rsidR="00367F3C" w:rsidRPr="002E6636" w:rsidRDefault="00367F3C" w:rsidP="00367F3C">
            <w:pPr>
              <w:rPr>
                <w:rFonts w:ascii="ＭＳ ゴシック" w:eastAsia="ＭＳ ゴシック" w:hAnsi="ＭＳ ゴシック"/>
                <w:i/>
                <w:iCs/>
              </w:rPr>
            </w:pPr>
            <w:r w:rsidRPr="002E6636">
              <w:rPr>
                <w:rFonts w:ascii="ＭＳ ゴシック" w:eastAsia="ＭＳ ゴシック" w:hAnsi="ＭＳ ゴシック" w:hint="eastAsia"/>
                <w:i/>
                <w:iCs/>
                <w:lang w:eastAsia="ja-JP"/>
              </w:rPr>
              <w:t>例：</w:t>
            </w:r>
            <w:r w:rsidRPr="002E6636">
              <w:rPr>
                <w:rFonts w:ascii="ＭＳ ゴシック" w:eastAsia="ＭＳ ゴシック" w:hAnsi="ＭＳ ゴシック"/>
                <w:i/>
                <w:iCs/>
              </w:rPr>
              <w:t>B</w:t>
            </w:r>
            <w:r w:rsidRPr="002E6636">
              <w:rPr>
                <w:rFonts w:ascii="ＭＳ ゴシック" w:eastAsia="ＭＳ ゴシック" w:hAnsi="ＭＳ ゴシック"/>
                <w:i/>
                <w:iCs/>
                <w:vertAlign w:val="subscript"/>
              </w:rPr>
              <w:t>75%</w:t>
            </w:r>
            <w:r w:rsidRPr="002E6636">
              <w:rPr>
                <w:rFonts w:ascii="ＭＳ ゴシック" w:eastAsia="ＭＳ ゴシック" w:hAnsi="ＭＳ ゴシック" w:hint="eastAsia"/>
                <w:i/>
                <w:iCs/>
                <w:vertAlign w:val="subscript"/>
                <w:lang w:eastAsia="ja-JP"/>
              </w:rPr>
              <w:t>。</w:t>
            </w:r>
          </w:p>
          <w:p w14:paraId="3707B859" w14:textId="7C87D843" w:rsidR="00367F3C" w:rsidRPr="00C731A0" w:rsidRDefault="00367F3C" w:rsidP="00367F3C">
            <w:pPr>
              <w:rPr>
                <w:rFonts w:ascii="ＭＳ ゴシック" w:eastAsia="ＭＳ ゴシック" w:hAnsi="ＭＳ ゴシック"/>
                <w:i/>
                <w:iCs/>
                <w:lang w:eastAsia="ja-JP"/>
              </w:rPr>
            </w:pPr>
          </w:p>
        </w:tc>
      </w:tr>
    </w:tbl>
    <w:p w14:paraId="05DADA74" w14:textId="77777777" w:rsidR="000E601C" w:rsidRPr="00C731A0" w:rsidRDefault="000E601C" w:rsidP="000E601C">
      <w:pPr>
        <w:rPr>
          <w:rFonts w:ascii="ＭＳ ゴシック" w:eastAsia="ＭＳ ゴシック" w:hAnsi="ＭＳ ゴシック"/>
          <w:lang w:eastAsia="ja-JP"/>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C81741" w:rsidRPr="00C731A0" w14:paraId="63488A30" w14:textId="77777777" w:rsidTr="000B363F">
        <w:tc>
          <w:tcPr>
            <w:tcW w:w="3823" w:type="dxa"/>
            <w:shd w:val="clear" w:color="auto" w:fill="F2F2F2" w:themeFill="background1" w:themeFillShade="F2"/>
          </w:tcPr>
          <w:p w14:paraId="70237986" w14:textId="0D096034" w:rsidR="00C81741" w:rsidRPr="00C731A0" w:rsidRDefault="00C81741" w:rsidP="00C81741">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1BFA101B" w14:textId="46D2F2EC" w:rsidR="00C81741" w:rsidRPr="00C731A0" w:rsidRDefault="00C81741" w:rsidP="00C81741">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C81741" w:rsidRPr="00C731A0" w14:paraId="03215314" w14:textId="77777777" w:rsidTr="000B363F">
        <w:tc>
          <w:tcPr>
            <w:tcW w:w="3823" w:type="dxa"/>
            <w:shd w:val="clear" w:color="auto" w:fill="F2F2F2" w:themeFill="background1" w:themeFillShade="F2"/>
          </w:tcPr>
          <w:p w14:paraId="70EA3DFC" w14:textId="080FAD9D" w:rsidR="00C81741" w:rsidRPr="00C731A0" w:rsidRDefault="00C81741" w:rsidP="00C81741">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5506B691" w14:textId="77777777" w:rsidR="00C81741" w:rsidRPr="002E6636" w:rsidRDefault="00C81741" w:rsidP="00C81741">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7D96BF8D" w14:textId="77777777" w:rsidR="00C81741" w:rsidRPr="002E6636" w:rsidRDefault="00C81741" w:rsidP="00C81741">
            <w:pPr>
              <w:rPr>
                <w:rFonts w:ascii="ＭＳ ゴシック" w:eastAsia="ＭＳ ゴシック" w:hAnsi="ＭＳ ゴシック"/>
                <w:lang w:eastAsia="ja-JP"/>
              </w:rPr>
            </w:pPr>
          </w:p>
          <w:p w14:paraId="1B6EC251" w14:textId="1B3F6D20" w:rsidR="00C81741" w:rsidRPr="00C731A0" w:rsidRDefault="00C81741" w:rsidP="00C81741">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6AEDE87B" w14:textId="77777777" w:rsidR="00035E5C" w:rsidRPr="00C731A0" w:rsidRDefault="00035E5C">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43FC9684" w14:textId="52C98484" w:rsidR="00035E5C" w:rsidRPr="00C731A0" w:rsidRDefault="00035E5C" w:rsidP="00A5489A">
      <w:pPr>
        <w:pStyle w:val="6"/>
        <w:rPr>
          <w:rFonts w:ascii="ＭＳ ゴシック" w:eastAsia="ＭＳ ゴシック" w:hAnsi="ＭＳ ゴシック"/>
          <w:color w:val="2F5496"/>
        </w:rPr>
      </w:pPr>
      <w:r w:rsidRPr="00C731A0">
        <w:rPr>
          <w:rFonts w:ascii="ＭＳ ゴシック" w:eastAsia="ＭＳ ゴシック" w:hAnsi="ＭＳ ゴシック"/>
          <w:color w:val="2F5496"/>
        </w:rPr>
        <w:lastRenderedPageBreak/>
        <w:t>PI 1.1.</w:t>
      </w:r>
      <w:r w:rsidR="003B3622" w:rsidRPr="00C731A0">
        <w:rPr>
          <w:rFonts w:ascii="ＭＳ ゴシック" w:eastAsia="ＭＳ ゴシック" w:hAnsi="ＭＳ ゴシック"/>
          <w:color w:val="2F5496"/>
        </w:rPr>
        <w:t>2</w:t>
      </w:r>
      <w:r w:rsidRPr="00C731A0">
        <w:rPr>
          <w:rFonts w:ascii="ＭＳ ゴシック" w:eastAsia="ＭＳ ゴシック" w:hAnsi="ＭＳ ゴシック"/>
          <w:color w:val="2F5496"/>
        </w:rPr>
        <w:t xml:space="preserve"> </w:t>
      </w:r>
      <w:r w:rsidR="004128C2">
        <w:rPr>
          <w:rFonts w:ascii="ＭＳ ゴシック" w:eastAsia="ＭＳ ゴシック" w:hAnsi="ＭＳ ゴシック" w:hint="eastAsia"/>
          <w:color w:val="2F5496"/>
          <w:lang w:eastAsia="ja-JP"/>
        </w:rPr>
        <w:t xml:space="preserve"> </w:t>
      </w:r>
      <w:proofErr w:type="spellStart"/>
      <w:r w:rsidR="00AC0DE0" w:rsidRPr="00C731A0">
        <w:rPr>
          <w:rFonts w:ascii="ＭＳ ゴシック" w:eastAsia="ＭＳ ゴシック" w:hAnsi="ＭＳ ゴシック" w:hint="eastAsia"/>
          <w:color w:val="2F5496"/>
        </w:rPr>
        <w:t>資源の回復</w:t>
      </w:r>
      <w:proofErr w:type="spellEnd"/>
    </w:p>
    <w:tbl>
      <w:tblPr>
        <w:tblStyle w:val="a7"/>
        <w:tblW w:w="10485" w:type="dxa"/>
        <w:tblCellMar>
          <w:top w:w="57" w:type="dxa"/>
          <w:bottom w:w="57" w:type="dxa"/>
        </w:tblCellMar>
        <w:tblLook w:val="04A0" w:firstRow="1" w:lastRow="0" w:firstColumn="1" w:lastColumn="0" w:noHBand="0" w:noVBand="1"/>
      </w:tblPr>
      <w:tblGrid>
        <w:gridCol w:w="834"/>
        <w:gridCol w:w="21"/>
        <w:gridCol w:w="700"/>
        <w:gridCol w:w="3010"/>
        <w:gridCol w:w="2960"/>
        <w:gridCol w:w="2960"/>
      </w:tblGrid>
      <w:tr w:rsidR="00000348" w:rsidRPr="00C731A0" w14:paraId="0196C92B" w14:textId="77777777" w:rsidTr="005F79D6">
        <w:trPr>
          <w:tblHeader/>
        </w:trPr>
        <w:tc>
          <w:tcPr>
            <w:tcW w:w="1555" w:type="dxa"/>
            <w:gridSpan w:val="3"/>
            <w:shd w:val="clear" w:color="auto" w:fill="BFBFBF" w:themeFill="background1" w:themeFillShade="BF"/>
          </w:tcPr>
          <w:p w14:paraId="51BC00E7" w14:textId="5B8234FD" w:rsidR="00000348" w:rsidRPr="00C731A0" w:rsidRDefault="00000348" w:rsidP="00581657">
            <w:pPr>
              <w:rPr>
                <w:rFonts w:ascii="ＭＳ ゴシック" w:eastAsia="ＭＳ ゴシック" w:hAnsi="ＭＳ ゴシック"/>
                <w:b/>
                <w:bCs/>
              </w:rPr>
            </w:pPr>
            <w:r w:rsidRPr="00C731A0">
              <w:rPr>
                <w:rFonts w:ascii="ＭＳ ゴシック" w:eastAsia="ＭＳ ゴシック" w:hAnsi="ＭＳ ゴシック"/>
                <w:b/>
                <w:bCs/>
              </w:rPr>
              <w:t>PI 1.1.</w:t>
            </w:r>
            <w:r w:rsidR="00185362" w:rsidRPr="00C731A0">
              <w:rPr>
                <w:rFonts w:ascii="ＭＳ ゴシック" w:eastAsia="ＭＳ ゴシック" w:hAnsi="ＭＳ ゴシック"/>
                <w:b/>
                <w:bCs/>
              </w:rPr>
              <w:t>2</w:t>
            </w:r>
          </w:p>
        </w:tc>
        <w:tc>
          <w:tcPr>
            <w:tcW w:w="8930" w:type="dxa"/>
            <w:gridSpan w:val="3"/>
            <w:shd w:val="clear" w:color="auto" w:fill="BFBFBF" w:themeFill="background1" w:themeFillShade="BF"/>
          </w:tcPr>
          <w:p w14:paraId="347B847F" w14:textId="7ADF044D" w:rsidR="00000348" w:rsidRPr="00C731A0" w:rsidRDefault="00AC0DE0" w:rsidP="00AC0DE0">
            <w:pPr>
              <w:pStyle w:val="Default"/>
              <w:rPr>
                <w:rFonts w:hAnsi="ＭＳ ゴシック"/>
                <w:b/>
                <w:bCs/>
                <w:lang w:eastAsia="ja-JP"/>
              </w:rPr>
            </w:pPr>
            <w:r w:rsidRPr="00C731A0">
              <w:rPr>
                <w:rFonts w:hAnsi="ＭＳ ゴシック" w:hint="eastAsia"/>
                <w:sz w:val="20"/>
                <w:szCs w:val="20"/>
                <w:lang w:eastAsia="ja-JP"/>
              </w:rPr>
              <w:t>資源状態が悪化している場合、ある一定期間内に資源が回復した証拠がある。</w:t>
            </w:r>
          </w:p>
        </w:tc>
      </w:tr>
      <w:tr w:rsidR="00000348" w:rsidRPr="00C731A0" w14:paraId="47FAE29A" w14:textId="77777777" w:rsidTr="005F79D6">
        <w:trPr>
          <w:tblHeader/>
        </w:trPr>
        <w:tc>
          <w:tcPr>
            <w:tcW w:w="1555" w:type="dxa"/>
            <w:gridSpan w:val="3"/>
            <w:shd w:val="clear" w:color="auto" w:fill="F2F2F2" w:themeFill="background1" w:themeFillShade="F2"/>
          </w:tcPr>
          <w:p w14:paraId="10B01F9C" w14:textId="66EFF571" w:rsidR="00000348"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3010" w:type="dxa"/>
            <w:shd w:val="clear" w:color="auto" w:fill="F2F2F2" w:themeFill="background1" w:themeFillShade="F2"/>
          </w:tcPr>
          <w:p w14:paraId="4FB964DC" w14:textId="77777777" w:rsidR="00000348" w:rsidRPr="00C731A0" w:rsidRDefault="00000348"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60" w:type="dxa"/>
            <w:shd w:val="clear" w:color="auto" w:fill="F2F2F2" w:themeFill="background1" w:themeFillShade="F2"/>
          </w:tcPr>
          <w:p w14:paraId="165F3250" w14:textId="77777777" w:rsidR="00000348" w:rsidRPr="00C731A0" w:rsidRDefault="00000348"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60" w:type="dxa"/>
            <w:shd w:val="clear" w:color="auto" w:fill="F2F2F2" w:themeFill="background1" w:themeFillShade="F2"/>
          </w:tcPr>
          <w:p w14:paraId="5D19F5E3" w14:textId="77777777" w:rsidR="00000348" w:rsidRPr="00C731A0" w:rsidRDefault="00000348"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000348" w:rsidRPr="00C731A0" w14:paraId="5F25A4DD" w14:textId="77777777" w:rsidTr="00452C7C">
        <w:trPr>
          <w:tblHeader/>
        </w:trPr>
        <w:tc>
          <w:tcPr>
            <w:tcW w:w="855" w:type="dxa"/>
            <w:gridSpan w:val="2"/>
            <w:vMerge w:val="restart"/>
            <w:shd w:val="clear" w:color="auto" w:fill="F2F2F2" w:themeFill="background1" w:themeFillShade="F2"/>
            <w:vAlign w:val="center"/>
          </w:tcPr>
          <w:p w14:paraId="5864E37C" w14:textId="77777777" w:rsidR="00000348" w:rsidRPr="00C731A0" w:rsidRDefault="00000348"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630" w:type="dxa"/>
            <w:gridSpan w:val="4"/>
            <w:shd w:val="clear" w:color="auto" w:fill="D9D9D9" w:themeFill="background1" w:themeFillShade="D9"/>
          </w:tcPr>
          <w:p w14:paraId="3177E1FE" w14:textId="67748941" w:rsidR="00000348" w:rsidRPr="00C731A0" w:rsidRDefault="00AC0DE0" w:rsidP="00AC0DE0">
            <w:pPr>
              <w:pStyle w:val="Default"/>
              <w:rPr>
                <w:rFonts w:hAnsi="ＭＳ ゴシック"/>
                <w:szCs w:val="20"/>
              </w:rPr>
            </w:pPr>
            <w:proofErr w:type="spellStart"/>
            <w:r w:rsidRPr="00C731A0">
              <w:rPr>
                <w:rFonts w:hAnsi="ＭＳ ゴシック" w:hint="eastAsia"/>
                <w:sz w:val="20"/>
                <w:szCs w:val="20"/>
              </w:rPr>
              <w:t>資源回復の時間枠</w:t>
            </w:r>
            <w:proofErr w:type="spellEnd"/>
          </w:p>
        </w:tc>
      </w:tr>
      <w:tr w:rsidR="00C81741" w:rsidRPr="00C731A0" w14:paraId="0FEA6572" w14:textId="77777777" w:rsidTr="005F79D6">
        <w:trPr>
          <w:tblHeader/>
        </w:trPr>
        <w:tc>
          <w:tcPr>
            <w:tcW w:w="855" w:type="dxa"/>
            <w:gridSpan w:val="2"/>
            <w:vMerge/>
            <w:shd w:val="clear" w:color="auto" w:fill="F2F2F2" w:themeFill="background1" w:themeFillShade="F2"/>
          </w:tcPr>
          <w:p w14:paraId="42329916" w14:textId="77777777" w:rsidR="00C81741" w:rsidRPr="00C731A0" w:rsidRDefault="00C81741" w:rsidP="00C81741">
            <w:pPr>
              <w:rPr>
                <w:rFonts w:ascii="ＭＳ ゴシック" w:eastAsia="ＭＳ ゴシック" w:hAnsi="ＭＳ ゴシック"/>
              </w:rPr>
            </w:pPr>
          </w:p>
        </w:tc>
        <w:tc>
          <w:tcPr>
            <w:tcW w:w="700" w:type="dxa"/>
            <w:shd w:val="clear" w:color="auto" w:fill="F2F2F2" w:themeFill="background1" w:themeFillShade="F2"/>
          </w:tcPr>
          <w:p w14:paraId="2A27C2ED" w14:textId="4F548FE9" w:rsidR="00C81741" w:rsidRPr="00C731A0" w:rsidRDefault="00C81741" w:rsidP="00C81741">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3010" w:type="dxa"/>
            <w:shd w:val="clear" w:color="auto" w:fill="F2F2F2" w:themeFill="background1" w:themeFillShade="F2"/>
          </w:tcPr>
          <w:p w14:paraId="526DC115" w14:textId="386FAD90" w:rsidR="00C81741" w:rsidRPr="00E1523E" w:rsidRDefault="00E1523E" w:rsidP="00C81741">
            <w:pPr>
              <w:pStyle w:val="Default"/>
              <w:rPr>
                <w:szCs w:val="20"/>
                <w:lang w:eastAsia="ja-JP"/>
              </w:rPr>
            </w:pPr>
            <w:r>
              <w:rPr>
                <w:rFonts w:hint="eastAsia"/>
                <w:sz w:val="20"/>
                <w:szCs w:val="20"/>
                <w:lang w:eastAsia="ja-JP"/>
              </w:rPr>
              <w:t>資源回復の時間枠は、</w:t>
            </w:r>
            <w:r>
              <w:rPr>
                <w:sz w:val="20"/>
                <w:szCs w:val="20"/>
                <w:lang w:eastAsia="ja-JP"/>
              </w:rPr>
              <w:t>20</w:t>
            </w:r>
            <w:r>
              <w:rPr>
                <w:rFonts w:hint="eastAsia"/>
                <w:sz w:val="20"/>
                <w:szCs w:val="20"/>
                <w:lang w:eastAsia="ja-JP"/>
              </w:rPr>
              <w:t>年以内、もしくは</w:t>
            </w:r>
            <w:r>
              <w:rPr>
                <w:sz w:val="20"/>
                <w:szCs w:val="20"/>
                <w:lang w:eastAsia="ja-JP"/>
              </w:rPr>
              <w:t>2</w:t>
            </w:r>
            <w:r>
              <w:rPr>
                <w:rFonts w:hint="eastAsia"/>
                <w:sz w:val="20"/>
                <w:szCs w:val="20"/>
                <w:lang w:eastAsia="ja-JP"/>
              </w:rPr>
              <w:t>世代分の期間内のいずれか短い方と定められている。</w:t>
            </w:r>
            <w:r>
              <w:rPr>
                <w:sz w:val="20"/>
                <w:szCs w:val="20"/>
                <w:lang w:eastAsia="ja-JP"/>
              </w:rPr>
              <w:t>2</w:t>
            </w:r>
            <w:r>
              <w:rPr>
                <w:rFonts w:hint="eastAsia"/>
                <w:sz w:val="20"/>
                <w:szCs w:val="20"/>
                <w:lang w:eastAsia="ja-JP"/>
              </w:rPr>
              <w:t>世代分の期間が５年未満である場合、回復期間は５年までとする。</w:t>
            </w:r>
          </w:p>
        </w:tc>
        <w:tc>
          <w:tcPr>
            <w:tcW w:w="2960" w:type="dxa"/>
            <w:shd w:val="clear" w:color="auto" w:fill="F2F2F2" w:themeFill="background1" w:themeFillShade="F2"/>
          </w:tcPr>
          <w:p w14:paraId="57952B4D" w14:textId="0211E379" w:rsidR="00C81741" w:rsidRPr="00C731A0" w:rsidRDefault="00C81741" w:rsidP="00C81741">
            <w:pPr>
              <w:rPr>
                <w:rFonts w:ascii="ＭＳ ゴシック" w:eastAsia="ＭＳ ゴシック" w:hAnsi="ＭＳ ゴシック"/>
                <w:lang w:eastAsia="ja-JP"/>
              </w:rPr>
            </w:pPr>
          </w:p>
        </w:tc>
        <w:tc>
          <w:tcPr>
            <w:tcW w:w="2960" w:type="dxa"/>
            <w:shd w:val="clear" w:color="auto" w:fill="F2F2F2" w:themeFill="background1" w:themeFillShade="F2"/>
          </w:tcPr>
          <w:p w14:paraId="56A37F31" w14:textId="77777777" w:rsidR="00952EF8" w:rsidRDefault="00952EF8" w:rsidP="00952EF8">
            <w:pPr>
              <w:pStyle w:val="Default"/>
              <w:rPr>
                <w:szCs w:val="20"/>
                <w:lang w:eastAsia="ja-JP"/>
              </w:rPr>
            </w:pPr>
            <w:r>
              <w:rPr>
                <w:rFonts w:hint="eastAsia"/>
                <w:sz w:val="20"/>
                <w:szCs w:val="20"/>
                <w:lang w:eastAsia="ja-JP"/>
              </w:rPr>
              <w:t>資源の</w:t>
            </w:r>
            <w:r>
              <w:rPr>
                <w:sz w:val="20"/>
                <w:szCs w:val="20"/>
                <w:lang w:eastAsia="ja-JP"/>
              </w:rPr>
              <w:t>1</w:t>
            </w:r>
            <w:r>
              <w:rPr>
                <w:rFonts w:hint="eastAsia"/>
                <w:sz w:val="20"/>
                <w:szCs w:val="20"/>
                <w:lang w:eastAsia="ja-JP"/>
              </w:rPr>
              <w:t>世代を超えない</w:t>
            </w:r>
            <w:r>
              <w:rPr>
                <w:rFonts w:hint="eastAsia"/>
                <w:sz w:val="21"/>
                <w:szCs w:val="21"/>
                <w:lang w:eastAsia="ja-JP"/>
              </w:rPr>
              <w:t>、</w:t>
            </w:r>
            <w:r>
              <w:rPr>
                <w:rFonts w:hint="eastAsia"/>
                <w:sz w:val="20"/>
                <w:szCs w:val="20"/>
                <w:lang w:eastAsia="ja-JP"/>
              </w:rPr>
              <w:t>最も期間が短い実現可能な回復策の時間枠が定められている。</w:t>
            </w:r>
            <w:r>
              <w:rPr>
                <w:sz w:val="20"/>
                <w:szCs w:val="20"/>
                <w:lang w:eastAsia="ja-JP"/>
              </w:rPr>
              <w:t xml:space="preserve"> </w:t>
            </w:r>
          </w:p>
          <w:p w14:paraId="10AB1FAA" w14:textId="268A7359" w:rsidR="00C81741" w:rsidRPr="00952EF8" w:rsidRDefault="00C81741" w:rsidP="00C81741">
            <w:pPr>
              <w:pStyle w:val="Default"/>
              <w:rPr>
                <w:rFonts w:hAnsi="ＭＳ ゴシック"/>
                <w:szCs w:val="20"/>
                <w:lang w:eastAsia="ja-JP"/>
              </w:rPr>
            </w:pPr>
          </w:p>
        </w:tc>
      </w:tr>
      <w:tr w:rsidR="00C81741" w:rsidRPr="00C731A0" w14:paraId="1868A804" w14:textId="77777777" w:rsidTr="005F79D6">
        <w:trPr>
          <w:tblHeader/>
        </w:trPr>
        <w:tc>
          <w:tcPr>
            <w:tcW w:w="855" w:type="dxa"/>
            <w:gridSpan w:val="2"/>
            <w:vMerge/>
            <w:shd w:val="clear" w:color="auto" w:fill="F2F2F2" w:themeFill="background1" w:themeFillShade="F2"/>
          </w:tcPr>
          <w:p w14:paraId="2E429218" w14:textId="77777777" w:rsidR="00C81741" w:rsidRPr="00C731A0" w:rsidRDefault="00C81741" w:rsidP="00C81741">
            <w:pPr>
              <w:rPr>
                <w:rFonts w:ascii="ＭＳ ゴシック" w:eastAsia="ＭＳ ゴシック" w:hAnsi="ＭＳ ゴシック"/>
                <w:lang w:eastAsia="ja-JP"/>
              </w:rPr>
            </w:pPr>
          </w:p>
        </w:tc>
        <w:tc>
          <w:tcPr>
            <w:tcW w:w="700" w:type="dxa"/>
            <w:shd w:val="clear" w:color="auto" w:fill="F2F2F2" w:themeFill="background1" w:themeFillShade="F2"/>
          </w:tcPr>
          <w:p w14:paraId="4AEB67BA" w14:textId="40CDB7EE" w:rsidR="00C81741" w:rsidRPr="00C731A0" w:rsidRDefault="00B30859" w:rsidP="00C8174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10" w:type="dxa"/>
          </w:tcPr>
          <w:p w14:paraId="43F72F93" w14:textId="3BF3BAE9" w:rsidR="00C81741" w:rsidRPr="00C731A0" w:rsidRDefault="00C81741" w:rsidP="00C8174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60" w:type="dxa"/>
            <w:shd w:val="clear" w:color="auto" w:fill="F2F2F2" w:themeFill="background1" w:themeFillShade="F2"/>
          </w:tcPr>
          <w:p w14:paraId="7CE8EE8B" w14:textId="1BB2FC04" w:rsidR="00C81741" w:rsidRPr="00C731A0" w:rsidRDefault="00C81741" w:rsidP="00C81741">
            <w:pPr>
              <w:rPr>
                <w:rFonts w:ascii="ＭＳ ゴシック" w:eastAsia="ＭＳ ゴシック" w:hAnsi="ＭＳ ゴシック"/>
                <w:b/>
                <w:bCs/>
              </w:rPr>
            </w:pPr>
          </w:p>
        </w:tc>
        <w:tc>
          <w:tcPr>
            <w:tcW w:w="2960" w:type="dxa"/>
          </w:tcPr>
          <w:p w14:paraId="0F144A07" w14:textId="6CA9C8B3" w:rsidR="00C81741" w:rsidRPr="00C731A0" w:rsidRDefault="00C81741" w:rsidP="00C8174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F0192" w:rsidRPr="00C731A0" w14:paraId="5CC45DEC" w14:textId="77777777" w:rsidTr="005F79D6">
        <w:trPr>
          <w:tblHeader/>
        </w:trPr>
        <w:tc>
          <w:tcPr>
            <w:tcW w:w="1555" w:type="dxa"/>
            <w:gridSpan w:val="3"/>
            <w:shd w:val="clear" w:color="auto" w:fill="F2F2F2" w:themeFill="background1" w:themeFillShade="F2"/>
          </w:tcPr>
          <w:p w14:paraId="02026125" w14:textId="7FD15C3E" w:rsidR="00DF0192" w:rsidRPr="00C731A0" w:rsidRDefault="00DF0192" w:rsidP="00DF019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930" w:type="dxa"/>
            <w:gridSpan w:val="3"/>
          </w:tcPr>
          <w:p w14:paraId="30558B0E" w14:textId="77777777" w:rsidR="00DF0192" w:rsidRPr="00C731A0" w:rsidRDefault="00DF0192" w:rsidP="00DF0192">
            <w:pPr>
              <w:rPr>
                <w:rFonts w:ascii="ＭＳ ゴシック" w:eastAsia="ＭＳ ゴシック" w:hAnsi="ＭＳ ゴシック"/>
              </w:rPr>
            </w:pPr>
          </w:p>
        </w:tc>
      </w:tr>
      <w:tr w:rsidR="00DF0192" w:rsidRPr="00C731A0" w14:paraId="5AFDDBA1" w14:textId="77777777" w:rsidTr="00452C7C">
        <w:trPr>
          <w:tblHeader/>
        </w:trPr>
        <w:tc>
          <w:tcPr>
            <w:tcW w:w="834" w:type="dxa"/>
            <w:vMerge w:val="restart"/>
            <w:shd w:val="clear" w:color="auto" w:fill="F2F2F2" w:themeFill="background1" w:themeFillShade="F2"/>
            <w:vAlign w:val="center"/>
          </w:tcPr>
          <w:p w14:paraId="5D721AC8" w14:textId="77777777" w:rsidR="00DF0192" w:rsidRPr="00C731A0" w:rsidRDefault="00DF0192" w:rsidP="00DF0192">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51" w:type="dxa"/>
            <w:gridSpan w:val="5"/>
            <w:shd w:val="clear" w:color="auto" w:fill="D9D9D9" w:themeFill="background1" w:themeFillShade="D9"/>
          </w:tcPr>
          <w:p w14:paraId="7D7A6190" w14:textId="0BBBC408" w:rsidR="00DF0192" w:rsidRPr="00C731A0" w:rsidRDefault="00DF0192" w:rsidP="00DF0192">
            <w:pPr>
              <w:pStyle w:val="Default"/>
              <w:rPr>
                <w:rFonts w:hAnsi="ＭＳ ゴシック"/>
                <w:sz w:val="21"/>
                <w:szCs w:val="21"/>
              </w:rPr>
            </w:pPr>
            <w:proofErr w:type="spellStart"/>
            <w:r w:rsidRPr="00C731A0">
              <w:rPr>
                <w:rFonts w:hAnsi="ＭＳ ゴシック" w:hint="eastAsia"/>
                <w:sz w:val="20"/>
                <w:szCs w:val="20"/>
              </w:rPr>
              <w:t>回復</w:t>
            </w:r>
            <w:r w:rsidRPr="00C731A0">
              <w:rPr>
                <w:rFonts w:hAnsi="ＭＳ ゴシック" w:hint="eastAsia"/>
                <w:sz w:val="21"/>
                <w:szCs w:val="21"/>
              </w:rPr>
              <w:t>の評価</w:t>
            </w:r>
            <w:proofErr w:type="spellEnd"/>
          </w:p>
        </w:tc>
      </w:tr>
      <w:tr w:rsidR="00952EF8" w:rsidRPr="00C731A0" w14:paraId="4B2998CD" w14:textId="77777777" w:rsidTr="005F79D6">
        <w:trPr>
          <w:tblHeader/>
        </w:trPr>
        <w:tc>
          <w:tcPr>
            <w:tcW w:w="834" w:type="dxa"/>
            <w:vMerge/>
            <w:shd w:val="clear" w:color="auto" w:fill="F2F2F2" w:themeFill="background1" w:themeFillShade="F2"/>
          </w:tcPr>
          <w:p w14:paraId="57DF9551" w14:textId="77777777" w:rsidR="00952EF8" w:rsidRPr="00C731A0" w:rsidRDefault="00952EF8" w:rsidP="00952EF8">
            <w:pPr>
              <w:rPr>
                <w:rFonts w:ascii="ＭＳ ゴシック" w:eastAsia="ＭＳ ゴシック" w:hAnsi="ＭＳ ゴシック"/>
              </w:rPr>
            </w:pPr>
          </w:p>
        </w:tc>
        <w:tc>
          <w:tcPr>
            <w:tcW w:w="721" w:type="dxa"/>
            <w:gridSpan w:val="2"/>
            <w:shd w:val="clear" w:color="auto" w:fill="F2F2F2" w:themeFill="background1" w:themeFillShade="F2"/>
          </w:tcPr>
          <w:p w14:paraId="3770187F" w14:textId="039F75AE" w:rsidR="00952EF8" w:rsidRPr="00C731A0" w:rsidRDefault="00952EF8" w:rsidP="00952EF8">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3010" w:type="dxa"/>
            <w:shd w:val="clear" w:color="auto" w:fill="F2F2F2" w:themeFill="background1" w:themeFillShade="F2"/>
          </w:tcPr>
          <w:p w14:paraId="62689255" w14:textId="557BFA0A" w:rsidR="00952EF8" w:rsidRPr="00C731A0" w:rsidRDefault="00952EF8" w:rsidP="00952EF8">
            <w:pPr>
              <w:pStyle w:val="Default"/>
              <w:rPr>
                <w:rFonts w:hAnsi="ＭＳ ゴシック"/>
                <w:szCs w:val="20"/>
                <w:lang w:eastAsia="ja-JP"/>
              </w:rPr>
            </w:pPr>
            <w:r>
              <w:rPr>
                <w:rFonts w:hint="eastAsia"/>
                <w:sz w:val="20"/>
                <w:szCs w:val="20"/>
                <w:lang w:eastAsia="ja-JP"/>
              </w:rPr>
              <w:t>指定された時間枠内での資源回復に有効な計画かを判断するためのモニタリングが実施されている。</w:t>
            </w:r>
            <w:r>
              <w:rPr>
                <w:sz w:val="20"/>
                <w:szCs w:val="20"/>
                <w:lang w:eastAsia="ja-JP"/>
              </w:rPr>
              <w:t xml:space="preserve"> </w:t>
            </w:r>
          </w:p>
        </w:tc>
        <w:tc>
          <w:tcPr>
            <w:tcW w:w="2960" w:type="dxa"/>
            <w:shd w:val="clear" w:color="auto" w:fill="F2F2F2" w:themeFill="background1" w:themeFillShade="F2"/>
          </w:tcPr>
          <w:p w14:paraId="648F3BF7" w14:textId="0B668E64" w:rsidR="00952EF8" w:rsidRDefault="00952EF8" w:rsidP="00952EF8">
            <w:pPr>
              <w:pStyle w:val="Default"/>
              <w:rPr>
                <w:szCs w:val="20"/>
                <w:lang w:eastAsia="ja-JP"/>
              </w:rPr>
            </w:pPr>
            <w:r>
              <w:rPr>
                <w:rFonts w:hint="eastAsia"/>
                <w:sz w:val="20"/>
                <w:szCs w:val="20"/>
                <w:lang w:eastAsia="ja-JP"/>
              </w:rPr>
              <w:t>資源回復計画により、資源が回復していることを示す証拠がある、もしくはシミュレーション・モデリング、漁獲率、過去の実績から、指定された時間枠内に資源を回復させられる可能性が高い。</w:t>
            </w:r>
            <w:r>
              <w:rPr>
                <w:sz w:val="20"/>
                <w:szCs w:val="20"/>
                <w:lang w:eastAsia="ja-JP"/>
              </w:rPr>
              <w:t xml:space="preserve"> </w:t>
            </w:r>
          </w:p>
          <w:p w14:paraId="60C2AAAF" w14:textId="1179AFAE" w:rsidR="00952EF8" w:rsidRPr="00952EF8" w:rsidRDefault="00952EF8" w:rsidP="00952EF8">
            <w:pPr>
              <w:pStyle w:val="Default"/>
              <w:rPr>
                <w:rFonts w:hAnsi="ＭＳ ゴシック"/>
                <w:szCs w:val="20"/>
                <w:lang w:eastAsia="ja-JP"/>
              </w:rPr>
            </w:pPr>
          </w:p>
        </w:tc>
        <w:tc>
          <w:tcPr>
            <w:tcW w:w="2960" w:type="dxa"/>
            <w:shd w:val="clear" w:color="auto" w:fill="F2F2F2" w:themeFill="background1" w:themeFillShade="F2"/>
          </w:tcPr>
          <w:p w14:paraId="271AD351" w14:textId="6E137783" w:rsidR="00952EF8" w:rsidRPr="00952EF8" w:rsidRDefault="00952EF8" w:rsidP="00952EF8">
            <w:pPr>
              <w:pStyle w:val="Default"/>
              <w:rPr>
                <w:szCs w:val="20"/>
                <w:lang w:eastAsia="ja-JP"/>
              </w:rPr>
            </w:pPr>
            <w:r>
              <w:rPr>
                <w:rFonts w:hint="eastAsia"/>
                <w:sz w:val="20"/>
                <w:szCs w:val="20"/>
                <w:lang w:eastAsia="ja-JP"/>
              </w:rPr>
              <w:t>資源回復計画により、資源が回復していることを示す確固たる証拠がある、もしくはシミュレーション・モデリング、漁獲率、過去の実績から、指定された時間枠内に資源を回復させられる可能性がかなり高い。</w:t>
            </w:r>
            <w:r>
              <w:rPr>
                <w:sz w:val="20"/>
                <w:szCs w:val="20"/>
                <w:lang w:eastAsia="ja-JP"/>
              </w:rPr>
              <w:t xml:space="preserve"> </w:t>
            </w:r>
          </w:p>
        </w:tc>
      </w:tr>
      <w:tr w:rsidR="00C81741" w:rsidRPr="00C731A0" w14:paraId="504E3AFF" w14:textId="77777777" w:rsidTr="005F79D6">
        <w:trPr>
          <w:tblHeader/>
        </w:trPr>
        <w:tc>
          <w:tcPr>
            <w:tcW w:w="834" w:type="dxa"/>
            <w:vMerge/>
            <w:shd w:val="clear" w:color="auto" w:fill="F2F2F2" w:themeFill="background1" w:themeFillShade="F2"/>
          </w:tcPr>
          <w:p w14:paraId="15D7CA2A" w14:textId="77777777" w:rsidR="00C81741" w:rsidRPr="00C731A0" w:rsidRDefault="00C81741" w:rsidP="00C81741">
            <w:pPr>
              <w:rPr>
                <w:rFonts w:ascii="ＭＳ ゴシック" w:eastAsia="ＭＳ ゴシック" w:hAnsi="ＭＳ ゴシック"/>
                <w:lang w:eastAsia="ja-JP"/>
              </w:rPr>
            </w:pPr>
          </w:p>
        </w:tc>
        <w:tc>
          <w:tcPr>
            <w:tcW w:w="721" w:type="dxa"/>
            <w:gridSpan w:val="2"/>
            <w:shd w:val="clear" w:color="auto" w:fill="F2F2F2" w:themeFill="background1" w:themeFillShade="F2"/>
          </w:tcPr>
          <w:p w14:paraId="127370FF" w14:textId="77CAF758" w:rsidR="00C81741" w:rsidRPr="00C731A0" w:rsidRDefault="00B30859" w:rsidP="00C8174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10" w:type="dxa"/>
            <w:shd w:val="clear" w:color="auto" w:fill="FFFFFF" w:themeFill="background1"/>
          </w:tcPr>
          <w:p w14:paraId="71C2A1E7" w14:textId="2A6D5183" w:rsidR="00C81741" w:rsidRPr="00C731A0" w:rsidRDefault="00C81741" w:rsidP="00C81741">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60" w:type="dxa"/>
          </w:tcPr>
          <w:p w14:paraId="52CA0EC2" w14:textId="07036546" w:rsidR="00C81741" w:rsidRPr="00C731A0" w:rsidRDefault="00C81741" w:rsidP="00C81741">
            <w:pPr>
              <w:rPr>
                <w:rFonts w:ascii="ＭＳ ゴシック" w:eastAsia="ＭＳ ゴシック" w:hAnsi="ＭＳ ゴシック"/>
                <w:b/>
                <w:bCs/>
              </w:rPr>
            </w:pPr>
            <w:r w:rsidRPr="007F6227">
              <w:rPr>
                <w:rFonts w:ascii="ＭＳ ゴシック" w:eastAsia="ＭＳ ゴシック" w:hAnsi="ＭＳ ゴシック" w:hint="eastAsia"/>
                <w:b/>
                <w:bCs/>
                <w:lang w:eastAsia="ja-JP"/>
              </w:rPr>
              <w:t>はい／いいえ</w:t>
            </w:r>
          </w:p>
        </w:tc>
        <w:tc>
          <w:tcPr>
            <w:tcW w:w="2960" w:type="dxa"/>
          </w:tcPr>
          <w:p w14:paraId="2CA4FB6C" w14:textId="4350436F" w:rsidR="00C81741" w:rsidRPr="00C731A0" w:rsidRDefault="00C81741" w:rsidP="00C81741">
            <w:pPr>
              <w:rPr>
                <w:rFonts w:ascii="ＭＳ ゴシック" w:eastAsia="ＭＳ ゴシック" w:hAnsi="ＭＳ ゴシック"/>
                <w:b/>
                <w:bCs/>
              </w:rPr>
            </w:pPr>
            <w:r w:rsidRPr="007F6227">
              <w:rPr>
                <w:rFonts w:ascii="ＭＳ ゴシック" w:eastAsia="ＭＳ ゴシック" w:hAnsi="ＭＳ ゴシック" w:hint="eastAsia"/>
                <w:b/>
                <w:bCs/>
                <w:lang w:eastAsia="ja-JP"/>
              </w:rPr>
              <w:t>はい／いいえ</w:t>
            </w:r>
          </w:p>
        </w:tc>
      </w:tr>
      <w:tr w:rsidR="00DF0192" w:rsidRPr="00C731A0" w14:paraId="1FCC63E2" w14:textId="77777777" w:rsidTr="005F79D6">
        <w:trPr>
          <w:tblHeader/>
        </w:trPr>
        <w:tc>
          <w:tcPr>
            <w:tcW w:w="1555" w:type="dxa"/>
            <w:gridSpan w:val="3"/>
            <w:shd w:val="clear" w:color="auto" w:fill="F2F2F2" w:themeFill="background1" w:themeFillShade="F2"/>
          </w:tcPr>
          <w:p w14:paraId="643A1D87" w14:textId="557E70FF" w:rsidR="00DF0192" w:rsidRPr="00C731A0" w:rsidRDefault="00DF0192" w:rsidP="00DF019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930" w:type="dxa"/>
            <w:gridSpan w:val="3"/>
          </w:tcPr>
          <w:p w14:paraId="248BBC88" w14:textId="77777777" w:rsidR="00DF0192" w:rsidRPr="00C731A0" w:rsidRDefault="00DF0192" w:rsidP="00DF0192">
            <w:pPr>
              <w:rPr>
                <w:rFonts w:ascii="ＭＳ ゴシック" w:eastAsia="ＭＳ ゴシック" w:hAnsi="ＭＳ ゴシック"/>
              </w:rPr>
            </w:pPr>
          </w:p>
        </w:tc>
      </w:tr>
    </w:tbl>
    <w:p w14:paraId="236CC9BF" w14:textId="3A12BE68" w:rsidR="00A55C92" w:rsidRPr="00C731A0" w:rsidRDefault="00A55C92" w:rsidP="00A55C92">
      <w:pPr>
        <w:pStyle w:val="Assessmentstageguidance"/>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DD2D52" w:rsidRPr="00C731A0" w14:paraId="7D129E98" w14:textId="77777777" w:rsidTr="00581657">
        <w:tc>
          <w:tcPr>
            <w:tcW w:w="3823" w:type="dxa"/>
            <w:shd w:val="clear" w:color="auto" w:fill="F2F2F2" w:themeFill="background1" w:themeFillShade="F2"/>
          </w:tcPr>
          <w:p w14:paraId="1F845BD6" w14:textId="67D04867" w:rsidR="00DD2D52" w:rsidRPr="00C731A0" w:rsidRDefault="00DD2D52" w:rsidP="00DD2D52">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33C3E41B" w14:textId="2C7B423F" w:rsidR="00DD2D52" w:rsidRPr="00C731A0" w:rsidRDefault="00DD2D52" w:rsidP="00DD2D52">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DD2D52" w:rsidRPr="00C731A0" w14:paraId="27F3B2AA" w14:textId="77777777" w:rsidTr="00581657">
        <w:tc>
          <w:tcPr>
            <w:tcW w:w="3823" w:type="dxa"/>
            <w:shd w:val="clear" w:color="auto" w:fill="F2F2F2" w:themeFill="background1" w:themeFillShade="F2"/>
          </w:tcPr>
          <w:p w14:paraId="4E5B35AA" w14:textId="68D306DD" w:rsidR="00DD2D52" w:rsidRPr="00C731A0" w:rsidRDefault="00DD2D52" w:rsidP="00DD2D52">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65F96E83" w14:textId="77777777" w:rsidR="00DD2D52" w:rsidRPr="002E6636" w:rsidRDefault="00DD2D52" w:rsidP="00DD2D52">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2D11849D" w14:textId="77777777" w:rsidR="00DD2D52" w:rsidRPr="002E6636" w:rsidRDefault="00DD2D52" w:rsidP="00DD2D52">
            <w:pPr>
              <w:rPr>
                <w:rFonts w:ascii="ＭＳ ゴシック" w:eastAsia="ＭＳ ゴシック" w:hAnsi="ＭＳ ゴシック"/>
                <w:lang w:eastAsia="ja-JP"/>
              </w:rPr>
            </w:pPr>
          </w:p>
          <w:p w14:paraId="72865EE7" w14:textId="14195088" w:rsidR="00DD2D52" w:rsidRPr="00C731A0" w:rsidRDefault="00DD2D52" w:rsidP="00DD2D52">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240724EF" w14:textId="1E28EE57" w:rsidR="004275B8" w:rsidRPr="00C731A0" w:rsidRDefault="004275B8">
      <w:pPr>
        <w:rPr>
          <w:rFonts w:ascii="ＭＳ ゴシック" w:eastAsia="ＭＳ ゴシック" w:hAnsi="ＭＳ ゴシック" w:cstheme="majorBidi"/>
          <w:b/>
          <w:color w:val="1F3763" w:themeColor="accent1" w:themeShade="7F"/>
          <w:sz w:val="22"/>
          <w:lang w:eastAsia="ja-JP"/>
        </w:rPr>
      </w:pPr>
    </w:p>
    <w:p w14:paraId="39C48C62" w14:textId="56B15C31" w:rsidR="007B0A1A" w:rsidRPr="00C731A0" w:rsidRDefault="007B0A1A" w:rsidP="00A5489A">
      <w:pPr>
        <w:pStyle w:val="6"/>
        <w:rPr>
          <w:rFonts w:ascii="ＭＳ ゴシック" w:eastAsia="ＭＳ ゴシック" w:hAnsi="ＭＳ ゴシック"/>
          <w:color w:val="2F5496"/>
        </w:rPr>
      </w:pPr>
      <w:r w:rsidRPr="00C731A0">
        <w:rPr>
          <w:rFonts w:ascii="ＭＳ ゴシック" w:eastAsia="ＭＳ ゴシック" w:hAnsi="ＭＳ ゴシック"/>
          <w:color w:val="2F5496"/>
        </w:rPr>
        <w:t>PI 1.</w:t>
      </w:r>
      <w:r w:rsidR="00535454" w:rsidRPr="00C731A0">
        <w:rPr>
          <w:rFonts w:ascii="ＭＳ ゴシック" w:eastAsia="ＭＳ ゴシック" w:hAnsi="ＭＳ ゴシック"/>
          <w:color w:val="2F5496"/>
        </w:rPr>
        <w:t>2</w:t>
      </w:r>
      <w:r w:rsidRPr="00C731A0">
        <w:rPr>
          <w:rFonts w:ascii="ＭＳ ゴシック" w:eastAsia="ＭＳ ゴシック" w:hAnsi="ＭＳ ゴシック"/>
          <w:color w:val="2F5496"/>
        </w:rPr>
        <w:t>.</w:t>
      </w:r>
      <w:r w:rsidR="00535454" w:rsidRPr="00C731A0">
        <w:rPr>
          <w:rFonts w:ascii="ＭＳ ゴシック" w:eastAsia="ＭＳ ゴシック" w:hAnsi="ＭＳ ゴシック"/>
          <w:color w:val="2F5496"/>
        </w:rPr>
        <w:t>1</w:t>
      </w:r>
      <w:r w:rsidR="005F79D6">
        <w:rPr>
          <w:rFonts w:ascii="ＭＳ ゴシック" w:eastAsia="ＭＳ ゴシック" w:hAnsi="ＭＳ ゴシック" w:hint="eastAsia"/>
          <w:color w:val="2F5496"/>
          <w:lang w:eastAsia="ja-JP"/>
        </w:rPr>
        <w:t xml:space="preserve">  </w:t>
      </w:r>
      <w:proofErr w:type="spellStart"/>
      <w:r w:rsidR="00AC0DE0" w:rsidRPr="00C731A0">
        <w:rPr>
          <w:rFonts w:ascii="ＭＳ ゴシック" w:eastAsia="ＭＳ ゴシック" w:hAnsi="ＭＳ ゴシック" w:hint="eastAsia"/>
          <w:color w:val="2F5496"/>
        </w:rPr>
        <w:t>漁獲戦略</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877"/>
        <w:gridCol w:w="22"/>
        <w:gridCol w:w="797"/>
        <w:gridCol w:w="2929"/>
        <w:gridCol w:w="2930"/>
        <w:gridCol w:w="2930"/>
      </w:tblGrid>
      <w:tr w:rsidR="007B0A1A" w:rsidRPr="00C731A0" w14:paraId="3FDC1083" w14:textId="77777777" w:rsidTr="005F79D6">
        <w:trPr>
          <w:tblHeader/>
        </w:trPr>
        <w:tc>
          <w:tcPr>
            <w:tcW w:w="1696" w:type="dxa"/>
            <w:gridSpan w:val="3"/>
            <w:shd w:val="clear" w:color="auto" w:fill="BFBFBF" w:themeFill="background1" w:themeFillShade="BF"/>
          </w:tcPr>
          <w:p w14:paraId="444A587A" w14:textId="0C73824C" w:rsidR="007B0A1A" w:rsidRPr="00C731A0" w:rsidRDefault="007B0A1A" w:rsidP="00581657">
            <w:pPr>
              <w:rPr>
                <w:rFonts w:ascii="ＭＳ ゴシック" w:eastAsia="ＭＳ ゴシック" w:hAnsi="ＭＳ ゴシック"/>
                <w:b/>
                <w:bCs/>
              </w:rPr>
            </w:pPr>
            <w:r w:rsidRPr="00C731A0">
              <w:rPr>
                <w:rFonts w:ascii="ＭＳ ゴシック" w:eastAsia="ＭＳ ゴシック" w:hAnsi="ＭＳ ゴシック"/>
                <w:b/>
                <w:bCs/>
              </w:rPr>
              <w:t>PI 1.</w:t>
            </w:r>
            <w:r w:rsidR="00535454" w:rsidRPr="00C731A0">
              <w:rPr>
                <w:rFonts w:ascii="ＭＳ ゴシック" w:eastAsia="ＭＳ ゴシック" w:hAnsi="ＭＳ ゴシック"/>
                <w:b/>
                <w:bCs/>
              </w:rPr>
              <w:t>2.1</w:t>
            </w:r>
          </w:p>
        </w:tc>
        <w:tc>
          <w:tcPr>
            <w:tcW w:w="8789" w:type="dxa"/>
            <w:gridSpan w:val="3"/>
            <w:shd w:val="clear" w:color="auto" w:fill="BFBFBF" w:themeFill="background1" w:themeFillShade="BF"/>
          </w:tcPr>
          <w:p w14:paraId="73312818" w14:textId="4B4A0A83" w:rsidR="007B0A1A" w:rsidRPr="00C731A0" w:rsidRDefault="00D2289B" w:rsidP="00D2289B">
            <w:pPr>
              <w:rPr>
                <w:rFonts w:ascii="ＭＳ ゴシック" w:eastAsia="ＭＳ ゴシック" w:hAnsi="ＭＳ ゴシック"/>
                <w:b/>
                <w:bCs/>
                <w:lang w:eastAsia="ja-JP"/>
              </w:rPr>
            </w:pPr>
            <w:r w:rsidRPr="00C731A0">
              <w:rPr>
                <w:rFonts w:ascii="ＭＳ ゴシック" w:eastAsia="ＭＳ ゴシック" w:hAnsi="ＭＳ ゴシック" w:hint="eastAsia"/>
                <w:sz w:val="21"/>
                <w:szCs w:val="21"/>
                <w:lang w:eastAsia="ja-JP"/>
              </w:rPr>
              <w:t>信頼性の高い、予防的な漁獲方策が講じられている</w:t>
            </w:r>
          </w:p>
        </w:tc>
      </w:tr>
      <w:tr w:rsidR="007B0A1A" w:rsidRPr="00C731A0" w14:paraId="5DCD56E8" w14:textId="77777777" w:rsidTr="005F79D6">
        <w:tc>
          <w:tcPr>
            <w:tcW w:w="1696" w:type="dxa"/>
            <w:gridSpan w:val="3"/>
            <w:shd w:val="clear" w:color="auto" w:fill="F2F2F2" w:themeFill="background1" w:themeFillShade="F2"/>
          </w:tcPr>
          <w:p w14:paraId="78724BBA" w14:textId="28E73FBF" w:rsidR="007B0A1A"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53D00C1D" w14:textId="77777777" w:rsidR="007B0A1A" w:rsidRPr="00C731A0" w:rsidRDefault="007B0A1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6F6DA3F3" w14:textId="77777777" w:rsidR="007B0A1A" w:rsidRPr="00C731A0" w:rsidRDefault="007B0A1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5C37A54D" w14:textId="77777777" w:rsidR="007B0A1A" w:rsidRPr="00C731A0" w:rsidRDefault="007B0A1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7B0A1A" w:rsidRPr="00C731A0" w14:paraId="701E54E1" w14:textId="77777777" w:rsidTr="008A5C84">
        <w:tc>
          <w:tcPr>
            <w:tcW w:w="899" w:type="dxa"/>
            <w:gridSpan w:val="2"/>
            <w:vMerge w:val="restart"/>
            <w:shd w:val="clear" w:color="auto" w:fill="F2F2F2" w:themeFill="background1" w:themeFillShade="F2"/>
            <w:vAlign w:val="center"/>
          </w:tcPr>
          <w:p w14:paraId="0DADCAD8" w14:textId="77777777" w:rsidR="007B0A1A" w:rsidRPr="00C731A0" w:rsidRDefault="007B0A1A"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6" w:type="dxa"/>
            <w:gridSpan w:val="4"/>
            <w:shd w:val="clear" w:color="auto" w:fill="D9D9D9" w:themeFill="background1" w:themeFillShade="D9"/>
          </w:tcPr>
          <w:p w14:paraId="5F4B8AF2" w14:textId="02EE2D92" w:rsidR="007B0A1A" w:rsidRPr="00C731A0" w:rsidRDefault="00AC0DE0" w:rsidP="00AC0DE0">
            <w:pPr>
              <w:pStyle w:val="Default"/>
              <w:rPr>
                <w:rFonts w:hAnsi="ＭＳ ゴシック"/>
                <w:szCs w:val="20"/>
              </w:rPr>
            </w:pPr>
            <w:proofErr w:type="spellStart"/>
            <w:r w:rsidRPr="00C731A0">
              <w:rPr>
                <w:rFonts w:hAnsi="ＭＳ ゴシック" w:hint="eastAsia"/>
                <w:sz w:val="20"/>
                <w:szCs w:val="20"/>
              </w:rPr>
              <w:t>漁獲戦略の立案</w:t>
            </w:r>
            <w:proofErr w:type="spellEnd"/>
          </w:p>
        </w:tc>
      </w:tr>
      <w:tr w:rsidR="009113A2" w:rsidRPr="00C731A0" w14:paraId="362735F3" w14:textId="77777777" w:rsidTr="005F79D6">
        <w:tc>
          <w:tcPr>
            <w:tcW w:w="899" w:type="dxa"/>
            <w:gridSpan w:val="2"/>
            <w:vMerge/>
            <w:shd w:val="clear" w:color="auto" w:fill="F2F2F2" w:themeFill="background1" w:themeFillShade="F2"/>
          </w:tcPr>
          <w:p w14:paraId="56AB3C50" w14:textId="77777777" w:rsidR="009113A2" w:rsidRPr="00C731A0" w:rsidRDefault="009113A2" w:rsidP="009113A2">
            <w:pPr>
              <w:rPr>
                <w:rFonts w:ascii="ＭＳ ゴシック" w:eastAsia="ＭＳ ゴシック" w:hAnsi="ＭＳ ゴシック"/>
              </w:rPr>
            </w:pPr>
          </w:p>
        </w:tc>
        <w:tc>
          <w:tcPr>
            <w:tcW w:w="797" w:type="dxa"/>
            <w:shd w:val="clear" w:color="auto" w:fill="F2F2F2" w:themeFill="background1" w:themeFillShade="F2"/>
          </w:tcPr>
          <w:p w14:paraId="0235BD95" w14:textId="104CF4CE" w:rsidR="009113A2" w:rsidRPr="00C731A0" w:rsidRDefault="009113A2" w:rsidP="009113A2">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62B69B8C" w14:textId="3FB7945D" w:rsidR="009113A2" w:rsidRPr="00C731A0" w:rsidRDefault="009113A2" w:rsidP="009113A2">
            <w:pPr>
              <w:pStyle w:val="Default"/>
              <w:rPr>
                <w:rFonts w:hAnsi="ＭＳ ゴシック"/>
                <w:szCs w:val="20"/>
                <w:lang w:eastAsia="ja-JP"/>
              </w:rPr>
            </w:pPr>
            <w:r>
              <w:rPr>
                <w:rFonts w:hint="eastAsia"/>
                <w:sz w:val="20"/>
                <w:szCs w:val="20"/>
                <w:lang w:eastAsia="ja-JP"/>
              </w:rPr>
              <w:t>漁獲戦略により、</w:t>
            </w:r>
            <w:r>
              <w:rPr>
                <w:sz w:val="20"/>
                <w:szCs w:val="20"/>
                <w:lang w:eastAsia="ja-JP"/>
              </w:rPr>
              <w:t>PI 1.1.1 /PI 1.1.1A SG80</w:t>
            </w:r>
            <w:r>
              <w:rPr>
                <w:rFonts w:hint="eastAsia"/>
                <w:sz w:val="20"/>
                <w:szCs w:val="20"/>
                <w:lang w:eastAsia="ja-JP"/>
              </w:rPr>
              <w:t>を満たす資源管理目標を達成することが期待できる。</w:t>
            </w:r>
            <w:r>
              <w:rPr>
                <w:sz w:val="20"/>
                <w:szCs w:val="20"/>
                <w:lang w:eastAsia="ja-JP"/>
              </w:rPr>
              <w:t xml:space="preserve"> </w:t>
            </w:r>
          </w:p>
        </w:tc>
        <w:tc>
          <w:tcPr>
            <w:tcW w:w="2930" w:type="dxa"/>
            <w:shd w:val="clear" w:color="auto" w:fill="F2F2F2" w:themeFill="background1" w:themeFillShade="F2"/>
          </w:tcPr>
          <w:p w14:paraId="127A4054" w14:textId="691D04CB" w:rsidR="009113A2" w:rsidRPr="00C731A0" w:rsidRDefault="009113A2" w:rsidP="009113A2">
            <w:pPr>
              <w:pStyle w:val="Default"/>
              <w:rPr>
                <w:rFonts w:hAnsi="ＭＳ ゴシック"/>
                <w:szCs w:val="20"/>
                <w:lang w:eastAsia="ja-JP"/>
              </w:rPr>
            </w:pPr>
            <w:r>
              <w:rPr>
                <w:rFonts w:hint="eastAsia"/>
                <w:sz w:val="20"/>
                <w:szCs w:val="20"/>
                <w:lang w:eastAsia="ja-JP"/>
              </w:rPr>
              <w:t>漁獲戦略は、資源状態と連動しており、その各要素は、</w:t>
            </w:r>
            <w:r>
              <w:rPr>
                <w:sz w:val="20"/>
                <w:szCs w:val="20"/>
                <w:lang w:eastAsia="ja-JP"/>
              </w:rPr>
              <w:t>PI 1.1.1 /PI 1.1.1A SG80</w:t>
            </w:r>
            <w:r>
              <w:rPr>
                <w:rFonts w:hint="eastAsia"/>
                <w:sz w:val="20"/>
                <w:szCs w:val="20"/>
                <w:lang w:eastAsia="ja-JP"/>
              </w:rPr>
              <w:t>を満たす管理目標の達成に向け、相乗的に働く。</w:t>
            </w:r>
            <w:r>
              <w:rPr>
                <w:sz w:val="20"/>
                <w:szCs w:val="20"/>
                <w:lang w:eastAsia="ja-JP"/>
              </w:rPr>
              <w:t xml:space="preserve"> </w:t>
            </w:r>
          </w:p>
        </w:tc>
        <w:tc>
          <w:tcPr>
            <w:tcW w:w="2930" w:type="dxa"/>
            <w:shd w:val="clear" w:color="auto" w:fill="F2F2F2" w:themeFill="background1" w:themeFillShade="F2"/>
          </w:tcPr>
          <w:p w14:paraId="7702814C" w14:textId="5B840B30" w:rsidR="009113A2" w:rsidRPr="00C731A0" w:rsidRDefault="009113A2" w:rsidP="009113A2">
            <w:pPr>
              <w:pStyle w:val="Default"/>
              <w:rPr>
                <w:rFonts w:hAnsi="ＭＳ ゴシック"/>
                <w:szCs w:val="20"/>
                <w:lang w:eastAsia="ja-JP"/>
              </w:rPr>
            </w:pPr>
            <w:r>
              <w:rPr>
                <w:rFonts w:hint="eastAsia"/>
                <w:sz w:val="20"/>
                <w:szCs w:val="20"/>
                <w:lang w:eastAsia="ja-JP"/>
              </w:rPr>
              <w:t>漁獲戦略は、資源状態と連動しており、</w:t>
            </w:r>
            <w:r>
              <w:rPr>
                <w:sz w:val="20"/>
                <w:szCs w:val="20"/>
                <w:lang w:eastAsia="ja-JP"/>
              </w:rPr>
              <w:t>PI 1.1.1 /PI 1.1.1A SG80</w:t>
            </w:r>
            <w:r>
              <w:rPr>
                <w:rFonts w:hint="eastAsia"/>
                <w:sz w:val="20"/>
                <w:szCs w:val="20"/>
                <w:lang w:eastAsia="ja-JP"/>
              </w:rPr>
              <w:t>を満たす管理目標を達成するために設計されたものである。</w:t>
            </w:r>
            <w:r>
              <w:rPr>
                <w:sz w:val="20"/>
                <w:szCs w:val="20"/>
                <w:lang w:eastAsia="ja-JP"/>
              </w:rPr>
              <w:t xml:space="preserve"> </w:t>
            </w:r>
          </w:p>
        </w:tc>
      </w:tr>
      <w:tr w:rsidR="00952EF8" w:rsidRPr="00C731A0" w14:paraId="206D0BFA" w14:textId="77777777" w:rsidTr="005F79D6">
        <w:tc>
          <w:tcPr>
            <w:tcW w:w="899" w:type="dxa"/>
            <w:gridSpan w:val="2"/>
            <w:vMerge/>
            <w:shd w:val="clear" w:color="auto" w:fill="F2F2F2" w:themeFill="background1" w:themeFillShade="F2"/>
          </w:tcPr>
          <w:p w14:paraId="194D7024" w14:textId="77777777" w:rsidR="00952EF8" w:rsidRPr="00C731A0" w:rsidRDefault="00952EF8" w:rsidP="00952EF8">
            <w:pPr>
              <w:rPr>
                <w:rFonts w:ascii="ＭＳ ゴシック" w:eastAsia="ＭＳ ゴシック" w:hAnsi="ＭＳ ゴシック"/>
                <w:lang w:eastAsia="ja-JP"/>
              </w:rPr>
            </w:pPr>
          </w:p>
        </w:tc>
        <w:tc>
          <w:tcPr>
            <w:tcW w:w="797" w:type="dxa"/>
            <w:shd w:val="clear" w:color="auto" w:fill="F2F2F2" w:themeFill="background1" w:themeFillShade="F2"/>
          </w:tcPr>
          <w:p w14:paraId="4AD3C5C8" w14:textId="03968988" w:rsidR="00952EF8" w:rsidRPr="00C731A0" w:rsidRDefault="00B30859" w:rsidP="00952EF8">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tcPr>
          <w:p w14:paraId="3957660B" w14:textId="4F1FC59F" w:rsidR="00952EF8" w:rsidRPr="00C731A0" w:rsidRDefault="00952EF8" w:rsidP="00952EF8">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8F28C69" w14:textId="771A5C0A" w:rsidR="00952EF8" w:rsidRPr="00C731A0" w:rsidRDefault="00952EF8" w:rsidP="00952EF8">
            <w:pPr>
              <w:rPr>
                <w:rFonts w:ascii="ＭＳ ゴシック" w:eastAsia="ＭＳ ゴシック" w:hAnsi="ＭＳ ゴシック"/>
                <w:b/>
                <w:bCs/>
              </w:rPr>
            </w:pPr>
            <w:r w:rsidRPr="007F6227">
              <w:rPr>
                <w:rFonts w:ascii="ＭＳ ゴシック" w:eastAsia="ＭＳ ゴシック" w:hAnsi="ＭＳ ゴシック" w:hint="eastAsia"/>
                <w:b/>
                <w:bCs/>
                <w:lang w:eastAsia="ja-JP"/>
              </w:rPr>
              <w:t>はい／いいえ</w:t>
            </w:r>
          </w:p>
        </w:tc>
        <w:tc>
          <w:tcPr>
            <w:tcW w:w="2930" w:type="dxa"/>
          </w:tcPr>
          <w:p w14:paraId="3C017EDF" w14:textId="31C9FB02" w:rsidR="00952EF8" w:rsidRPr="00C731A0" w:rsidRDefault="00952EF8" w:rsidP="00952EF8">
            <w:pPr>
              <w:rPr>
                <w:rFonts w:ascii="ＭＳ ゴシック" w:eastAsia="ＭＳ ゴシック" w:hAnsi="ＭＳ ゴシック"/>
                <w:b/>
                <w:bCs/>
              </w:rPr>
            </w:pPr>
            <w:r w:rsidRPr="007F6227">
              <w:rPr>
                <w:rFonts w:ascii="ＭＳ ゴシック" w:eastAsia="ＭＳ ゴシック" w:hAnsi="ＭＳ ゴシック" w:hint="eastAsia"/>
                <w:b/>
                <w:bCs/>
                <w:lang w:eastAsia="ja-JP"/>
              </w:rPr>
              <w:t>はい／いいえ</w:t>
            </w:r>
          </w:p>
        </w:tc>
      </w:tr>
      <w:tr w:rsidR="00DF0192" w:rsidRPr="00C731A0" w14:paraId="03EF74E7" w14:textId="77777777" w:rsidTr="005F79D6">
        <w:tc>
          <w:tcPr>
            <w:tcW w:w="1696" w:type="dxa"/>
            <w:gridSpan w:val="3"/>
            <w:shd w:val="clear" w:color="auto" w:fill="F2F2F2" w:themeFill="background1" w:themeFillShade="F2"/>
          </w:tcPr>
          <w:p w14:paraId="12713CEE" w14:textId="793094E1" w:rsidR="00DF0192" w:rsidRPr="00C731A0" w:rsidRDefault="00DF0192" w:rsidP="00DF019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D3B3866" w14:textId="050C0815" w:rsidR="00E374C5" w:rsidRPr="00C731A0" w:rsidRDefault="00E374C5" w:rsidP="00DF019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w:t>
            </w:r>
            <w:r w:rsidR="00405658" w:rsidRPr="00C731A0">
              <w:rPr>
                <w:rFonts w:ascii="ＭＳ ゴシック" w:eastAsia="ＭＳ ゴシック" w:hAnsi="ＭＳ ゴシック" w:hint="eastAsia"/>
                <w:i/>
                <w:iCs/>
                <w:lang w:eastAsia="ja-JP"/>
              </w:rPr>
              <w:t>審査チームが</w:t>
            </w:r>
            <w:r w:rsidR="00405658" w:rsidRPr="00C731A0">
              <w:rPr>
                <w:rFonts w:ascii="ＭＳ ゴシック" w:eastAsia="ＭＳ ゴシック" w:hAnsi="ＭＳ ゴシック"/>
                <w:i/>
                <w:iCs/>
                <w:lang w:eastAsia="ja-JP"/>
              </w:rPr>
              <w:t>PI 1.1.1</w:t>
            </w:r>
            <w:r w:rsidR="0033713C" w:rsidRPr="00C731A0">
              <w:rPr>
                <w:rFonts w:ascii="ＭＳ ゴシック" w:eastAsia="ＭＳ ゴシック" w:hAnsi="ＭＳ ゴシック" w:hint="eastAsia"/>
                <w:i/>
                <w:iCs/>
                <w:lang w:eastAsia="ja-JP"/>
              </w:rPr>
              <w:t>または</w:t>
            </w:r>
            <w:r w:rsidR="0033713C" w:rsidRPr="00C731A0">
              <w:rPr>
                <w:rFonts w:ascii="ＭＳ ゴシック" w:eastAsia="ＭＳ ゴシック" w:hAnsi="ＭＳ ゴシック"/>
                <w:i/>
                <w:iCs/>
                <w:lang w:eastAsia="ja-JP"/>
              </w:rPr>
              <w:t>PI 1.1.1A</w:t>
            </w:r>
            <w:r w:rsidR="0033713C" w:rsidRPr="00C731A0">
              <w:rPr>
                <w:rFonts w:ascii="ＭＳ ゴシック" w:eastAsia="ＭＳ ゴシック" w:hAnsi="ＭＳ ゴシック" w:hint="eastAsia"/>
                <w:i/>
                <w:iCs/>
                <w:lang w:eastAsia="ja-JP"/>
              </w:rPr>
              <w:t>のどちらを採点したかを含め、</w:t>
            </w:r>
            <w:r w:rsidR="00D00AE1" w:rsidRPr="00C731A0">
              <w:rPr>
                <w:rFonts w:ascii="ＭＳ ゴシック" w:eastAsia="ＭＳ ゴシック" w:hAnsi="ＭＳ ゴシック" w:hint="eastAsia"/>
                <w:i/>
                <w:iCs/>
                <w:lang w:eastAsia="ja-JP"/>
              </w:rPr>
              <w:t>各採点基準（SG）に対するチームの結論を裏付けるのに十分な根拠を記述する。</w:t>
            </w:r>
          </w:p>
        </w:tc>
      </w:tr>
      <w:tr w:rsidR="00DF0192" w:rsidRPr="00C731A0" w14:paraId="008D17B8" w14:textId="77777777" w:rsidTr="008A5C84">
        <w:tc>
          <w:tcPr>
            <w:tcW w:w="877" w:type="dxa"/>
            <w:vMerge w:val="restart"/>
            <w:shd w:val="clear" w:color="auto" w:fill="F2F2F2" w:themeFill="background1" w:themeFillShade="F2"/>
            <w:vAlign w:val="center"/>
          </w:tcPr>
          <w:p w14:paraId="66267922" w14:textId="77777777" w:rsidR="00DF0192" w:rsidRPr="00C731A0" w:rsidRDefault="00DF0192" w:rsidP="00DF0192">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8" w:type="dxa"/>
            <w:gridSpan w:val="5"/>
            <w:shd w:val="clear" w:color="auto" w:fill="D9D9D9" w:themeFill="background1" w:themeFillShade="D9"/>
          </w:tcPr>
          <w:p w14:paraId="6D01FE7E" w14:textId="2FB2322F" w:rsidR="00DF0192" w:rsidRPr="00C731A0" w:rsidRDefault="00DF0192" w:rsidP="00DF0192">
            <w:pPr>
              <w:pStyle w:val="Default"/>
              <w:rPr>
                <w:rFonts w:hAnsi="ＭＳ ゴシック"/>
                <w:sz w:val="21"/>
                <w:szCs w:val="21"/>
              </w:rPr>
            </w:pPr>
            <w:proofErr w:type="spellStart"/>
            <w:r w:rsidRPr="00C731A0">
              <w:rPr>
                <w:rFonts w:hAnsi="ＭＳ ゴシック" w:hint="eastAsia"/>
                <w:sz w:val="21"/>
                <w:szCs w:val="21"/>
              </w:rPr>
              <w:t>漁獲</w:t>
            </w:r>
            <w:r w:rsidRPr="00C731A0">
              <w:rPr>
                <w:rFonts w:hAnsi="ＭＳ ゴシック" w:hint="eastAsia"/>
                <w:sz w:val="20"/>
                <w:szCs w:val="20"/>
              </w:rPr>
              <w:t>戦略の</w:t>
            </w:r>
            <w:r w:rsidRPr="00C731A0">
              <w:rPr>
                <w:rFonts w:hAnsi="ＭＳ ゴシック" w:hint="eastAsia"/>
                <w:sz w:val="21"/>
                <w:szCs w:val="21"/>
              </w:rPr>
              <w:t>評価</w:t>
            </w:r>
            <w:proofErr w:type="spellEnd"/>
          </w:p>
        </w:tc>
      </w:tr>
      <w:tr w:rsidR="00CD07FF" w:rsidRPr="00C731A0" w14:paraId="1BCAA2FB" w14:textId="77777777" w:rsidTr="005F79D6">
        <w:tc>
          <w:tcPr>
            <w:tcW w:w="877" w:type="dxa"/>
            <w:vMerge/>
            <w:shd w:val="clear" w:color="auto" w:fill="F2F2F2" w:themeFill="background1" w:themeFillShade="F2"/>
          </w:tcPr>
          <w:p w14:paraId="3FD3AFB5" w14:textId="77777777" w:rsidR="00CD07FF" w:rsidRPr="00C731A0" w:rsidRDefault="00CD07FF" w:rsidP="00CD07FF">
            <w:pPr>
              <w:rPr>
                <w:rFonts w:ascii="ＭＳ ゴシック" w:eastAsia="ＭＳ ゴシック" w:hAnsi="ＭＳ ゴシック"/>
              </w:rPr>
            </w:pPr>
          </w:p>
        </w:tc>
        <w:tc>
          <w:tcPr>
            <w:tcW w:w="819" w:type="dxa"/>
            <w:gridSpan w:val="2"/>
            <w:shd w:val="clear" w:color="auto" w:fill="F2F2F2" w:themeFill="background1" w:themeFillShade="F2"/>
          </w:tcPr>
          <w:p w14:paraId="37087FA2" w14:textId="63104F35" w:rsidR="00CD07FF" w:rsidRPr="00C731A0" w:rsidRDefault="00CD07FF" w:rsidP="00CD07FF">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5C1536BA" w14:textId="4F588EE1" w:rsidR="00CD07FF" w:rsidRPr="00C731A0" w:rsidRDefault="00CD07FF" w:rsidP="00CD07FF">
            <w:pPr>
              <w:pStyle w:val="Default"/>
              <w:rPr>
                <w:rFonts w:hAnsi="ＭＳ ゴシック"/>
                <w:sz w:val="21"/>
                <w:szCs w:val="21"/>
                <w:lang w:eastAsia="ja-JP"/>
              </w:rPr>
            </w:pPr>
            <w:r>
              <w:rPr>
                <w:rFonts w:hint="eastAsia"/>
                <w:sz w:val="21"/>
                <w:szCs w:val="21"/>
                <w:lang w:eastAsia="ja-JP"/>
              </w:rPr>
              <w:t>実績や妥当な論拠に基づき、漁獲</w:t>
            </w:r>
            <w:r>
              <w:rPr>
                <w:rFonts w:hint="eastAsia"/>
                <w:sz w:val="20"/>
                <w:szCs w:val="20"/>
                <w:lang w:eastAsia="ja-JP"/>
              </w:rPr>
              <w:t>戦略</w:t>
            </w:r>
            <w:r>
              <w:rPr>
                <w:rFonts w:hint="eastAsia"/>
                <w:sz w:val="21"/>
                <w:szCs w:val="21"/>
                <w:lang w:eastAsia="ja-JP"/>
              </w:rPr>
              <w:t>が成功する可能性が高い。</w:t>
            </w:r>
            <w:r>
              <w:rPr>
                <w:sz w:val="21"/>
                <w:szCs w:val="21"/>
                <w:lang w:eastAsia="ja-JP"/>
              </w:rPr>
              <w:t xml:space="preserve"> </w:t>
            </w:r>
          </w:p>
        </w:tc>
        <w:tc>
          <w:tcPr>
            <w:tcW w:w="2930" w:type="dxa"/>
            <w:shd w:val="clear" w:color="auto" w:fill="F2F2F2" w:themeFill="background1" w:themeFillShade="F2"/>
          </w:tcPr>
          <w:p w14:paraId="34E16559" w14:textId="06D6C913" w:rsidR="00CD07FF" w:rsidRPr="00C731A0" w:rsidRDefault="00CD07FF" w:rsidP="00CD07FF">
            <w:pPr>
              <w:pStyle w:val="Default"/>
              <w:rPr>
                <w:rFonts w:hAnsi="ＭＳ ゴシック"/>
                <w:szCs w:val="20"/>
                <w:lang w:eastAsia="ja-JP"/>
              </w:rPr>
            </w:pPr>
            <w:r>
              <w:rPr>
                <w:rFonts w:hint="eastAsia"/>
                <w:sz w:val="20"/>
                <w:szCs w:val="20"/>
                <w:lang w:eastAsia="ja-JP"/>
              </w:rPr>
              <w:t>漁獲戦略はテストされ、</w:t>
            </w:r>
            <w:r>
              <w:rPr>
                <w:sz w:val="20"/>
                <w:szCs w:val="20"/>
                <w:lang w:eastAsia="ja-JP"/>
              </w:rPr>
              <w:t>PI 1.1.1/ PI 1.1.1A SG80</w:t>
            </w:r>
            <w:r>
              <w:rPr>
                <w:rFonts w:hint="eastAsia"/>
                <w:sz w:val="20"/>
                <w:szCs w:val="20"/>
                <w:lang w:eastAsia="ja-JP"/>
              </w:rPr>
              <w:t>を満たす目標を達成することが期待</w:t>
            </w:r>
            <w:r>
              <w:rPr>
                <w:rFonts w:hint="eastAsia"/>
                <w:sz w:val="20"/>
                <w:szCs w:val="20"/>
                <w:lang w:eastAsia="ja-JP"/>
              </w:rPr>
              <w:lastRenderedPageBreak/>
              <w:t>されている、もしくは</w:t>
            </w:r>
            <w:r>
              <w:rPr>
                <w:sz w:val="20"/>
                <w:szCs w:val="20"/>
                <w:lang w:eastAsia="ja-JP"/>
              </w:rPr>
              <w:t>PI 1.1.1/ PI 1.1.1A SG80</w:t>
            </w:r>
            <w:r>
              <w:rPr>
                <w:rFonts w:hint="eastAsia"/>
                <w:sz w:val="20"/>
                <w:szCs w:val="20"/>
                <w:lang w:eastAsia="ja-JP"/>
              </w:rPr>
              <w:t>を満たす目標を達成しつつあるという証拠がある。</w:t>
            </w:r>
            <w:r>
              <w:rPr>
                <w:sz w:val="20"/>
                <w:szCs w:val="20"/>
                <w:lang w:eastAsia="ja-JP"/>
              </w:rPr>
              <w:t xml:space="preserve"> </w:t>
            </w:r>
          </w:p>
        </w:tc>
        <w:tc>
          <w:tcPr>
            <w:tcW w:w="2930" w:type="dxa"/>
            <w:shd w:val="clear" w:color="auto" w:fill="F2F2F2" w:themeFill="background1" w:themeFillShade="F2"/>
          </w:tcPr>
          <w:p w14:paraId="45F9D0C3" w14:textId="282475CE" w:rsidR="00CD07FF" w:rsidRPr="00C731A0" w:rsidRDefault="00CD07FF" w:rsidP="00CD07FF">
            <w:pPr>
              <w:pStyle w:val="Default"/>
              <w:rPr>
                <w:rFonts w:hAnsi="ＭＳ ゴシック"/>
                <w:sz w:val="21"/>
                <w:szCs w:val="21"/>
                <w:lang w:eastAsia="ja-JP"/>
              </w:rPr>
            </w:pPr>
            <w:r>
              <w:rPr>
                <w:rFonts w:hint="eastAsia"/>
                <w:sz w:val="21"/>
                <w:szCs w:val="21"/>
                <w:lang w:eastAsia="ja-JP"/>
              </w:rPr>
              <w:lastRenderedPageBreak/>
              <w:t>漁獲</w:t>
            </w:r>
            <w:r>
              <w:rPr>
                <w:rFonts w:hint="eastAsia"/>
                <w:sz w:val="20"/>
                <w:szCs w:val="20"/>
                <w:lang w:eastAsia="ja-JP"/>
              </w:rPr>
              <w:t>戦略</w:t>
            </w:r>
            <w:r>
              <w:rPr>
                <w:rFonts w:hint="eastAsia"/>
                <w:sz w:val="21"/>
                <w:szCs w:val="21"/>
                <w:lang w:eastAsia="ja-JP"/>
              </w:rPr>
              <w:t>の業績は徹底的に評価され、明らかに目標管理基準値付近の資源状態を維</w:t>
            </w:r>
            <w:r>
              <w:rPr>
                <w:rFonts w:hint="eastAsia"/>
                <w:sz w:val="21"/>
                <w:szCs w:val="21"/>
                <w:lang w:eastAsia="ja-JP"/>
              </w:rPr>
              <w:lastRenderedPageBreak/>
              <w:t>持できることを含む、</w:t>
            </w:r>
            <w:r>
              <w:rPr>
                <w:sz w:val="20"/>
                <w:szCs w:val="20"/>
                <w:lang w:eastAsia="ja-JP"/>
              </w:rPr>
              <w:t>PI 1.1.1/ PI 1.1.1A SG80</w:t>
            </w:r>
            <w:r>
              <w:rPr>
                <w:rFonts w:hint="eastAsia"/>
                <w:sz w:val="20"/>
                <w:szCs w:val="20"/>
                <w:lang w:eastAsia="ja-JP"/>
              </w:rPr>
              <w:t>を満たす</w:t>
            </w:r>
            <w:r>
              <w:rPr>
                <w:rFonts w:hint="eastAsia"/>
                <w:sz w:val="21"/>
                <w:szCs w:val="21"/>
                <w:lang w:eastAsia="ja-JP"/>
              </w:rPr>
              <w:t>目標を達成しつつある証拠がある。</w:t>
            </w:r>
            <w:r>
              <w:rPr>
                <w:sz w:val="21"/>
                <w:szCs w:val="21"/>
                <w:lang w:eastAsia="ja-JP"/>
              </w:rPr>
              <w:t xml:space="preserve"> </w:t>
            </w:r>
          </w:p>
        </w:tc>
      </w:tr>
      <w:tr w:rsidR="009113A2" w:rsidRPr="00C731A0" w14:paraId="1F862BCE" w14:textId="77777777" w:rsidTr="005F79D6">
        <w:tc>
          <w:tcPr>
            <w:tcW w:w="877" w:type="dxa"/>
            <w:vMerge/>
            <w:shd w:val="clear" w:color="auto" w:fill="F2F2F2" w:themeFill="background1" w:themeFillShade="F2"/>
          </w:tcPr>
          <w:p w14:paraId="47DB3E5E" w14:textId="77777777" w:rsidR="009113A2" w:rsidRPr="00C731A0" w:rsidRDefault="009113A2" w:rsidP="009113A2">
            <w:pPr>
              <w:rPr>
                <w:rFonts w:ascii="ＭＳ ゴシック" w:eastAsia="ＭＳ ゴシック" w:hAnsi="ＭＳ ゴシック"/>
                <w:lang w:eastAsia="ja-JP"/>
              </w:rPr>
            </w:pPr>
          </w:p>
        </w:tc>
        <w:tc>
          <w:tcPr>
            <w:tcW w:w="819" w:type="dxa"/>
            <w:gridSpan w:val="2"/>
            <w:shd w:val="clear" w:color="auto" w:fill="F2F2F2" w:themeFill="background1" w:themeFillShade="F2"/>
          </w:tcPr>
          <w:p w14:paraId="40F4650E" w14:textId="07CCC3F2" w:rsidR="009113A2" w:rsidRPr="00C731A0" w:rsidRDefault="00B30859" w:rsidP="009113A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AD599CE" w14:textId="1B5FEC7E" w:rsidR="009113A2" w:rsidRPr="00C731A0" w:rsidRDefault="009113A2" w:rsidP="009113A2">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tcPr>
          <w:p w14:paraId="6F7A7E3A" w14:textId="0A8FE689" w:rsidR="009113A2" w:rsidRPr="00C731A0" w:rsidRDefault="009113A2" w:rsidP="009113A2">
            <w:pPr>
              <w:rPr>
                <w:rFonts w:ascii="ＭＳ ゴシック" w:eastAsia="ＭＳ ゴシック" w:hAnsi="ＭＳ ゴシック"/>
                <w:b/>
                <w:bCs/>
              </w:rPr>
            </w:pPr>
            <w:r w:rsidRPr="007F6227">
              <w:rPr>
                <w:rFonts w:ascii="ＭＳ ゴシック" w:eastAsia="ＭＳ ゴシック" w:hAnsi="ＭＳ ゴシック" w:hint="eastAsia"/>
                <w:b/>
                <w:bCs/>
                <w:lang w:eastAsia="ja-JP"/>
              </w:rPr>
              <w:t>はい／いいえ</w:t>
            </w:r>
          </w:p>
        </w:tc>
        <w:tc>
          <w:tcPr>
            <w:tcW w:w="2930" w:type="dxa"/>
          </w:tcPr>
          <w:p w14:paraId="494963CB" w14:textId="07E219FC" w:rsidR="009113A2" w:rsidRPr="00C731A0" w:rsidRDefault="009113A2" w:rsidP="009113A2">
            <w:pPr>
              <w:rPr>
                <w:rFonts w:ascii="ＭＳ ゴシック" w:eastAsia="ＭＳ ゴシック" w:hAnsi="ＭＳ ゴシック"/>
                <w:b/>
                <w:bCs/>
              </w:rPr>
            </w:pPr>
            <w:r w:rsidRPr="007F6227">
              <w:rPr>
                <w:rFonts w:ascii="ＭＳ ゴシック" w:eastAsia="ＭＳ ゴシック" w:hAnsi="ＭＳ ゴシック" w:hint="eastAsia"/>
                <w:b/>
                <w:bCs/>
                <w:lang w:eastAsia="ja-JP"/>
              </w:rPr>
              <w:t>はい／いいえ</w:t>
            </w:r>
          </w:p>
        </w:tc>
      </w:tr>
      <w:tr w:rsidR="00DF0192" w:rsidRPr="00C731A0" w14:paraId="67FD6D2F" w14:textId="77777777" w:rsidTr="005F79D6">
        <w:tc>
          <w:tcPr>
            <w:tcW w:w="1696" w:type="dxa"/>
            <w:gridSpan w:val="3"/>
            <w:shd w:val="clear" w:color="auto" w:fill="F2F2F2" w:themeFill="background1" w:themeFillShade="F2"/>
          </w:tcPr>
          <w:p w14:paraId="794B3521" w14:textId="5FA4270A" w:rsidR="00DF0192" w:rsidRPr="00C731A0" w:rsidRDefault="00DF0192" w:rsidP="00DF019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5423523" w14:textId="77777777" w:rsidR="00DF0192" w:rsidRPr="00C731A0" w:rsidRDefault="00DF0192" w:rsidP="00DF0192">
            <w:pPr>
              <w:rPr>
                <w:rFonts w:ascii="ＭＳ ゴシック" w:eastAsia="ＭＳ ゴシック" w:hAnsi="ＭＳ ゴシック"/>
              </w:rPr>
            </w:pPr>
          </w:p>
        </w:tc>
      </w:tr>
      <w:tr w:rsidR="00DF0192" w:rsidRPr="00C731A0" w14:paraId="756F5F46" w14:textId="77777777" w:rsidTr="008A5C84">
        <w:tc>
          <w:tcPr>
            <w:tcW w:w="877" w:type="dxa"/>
            <w:vMerge w:val="restart"/>
            <w:shd w:val="clear" w:color="auto" w:fill="F2F2F2" w:themeFill="background1" w:themeFillShade="F2"/>
            <w:vAlign w:val="center"/>
          </w:tcPr>
          <w:p w14:paraId="56D33063" w14:textId="11A16C25" w:rsidR="00DF0192" w:rsidRPr="00C731A0" w:rsidRDefault="00DF0192" w:rsidP="00DF0192">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8" w:type="dxa"/>
            <w:gridSpan w:val="5"/>
            <w:shd w:val="clear" w:color="auto" w:fill="D9D9D9" w:themeFill="background1" w:themeFillShade="D9"/>
          </w:tcPr>
          <w:p w14:paraId="7EF418FB" w14:textId="1493AFC7" w:rsidR="00DF0192" w:rsidRPr="00C731A0" w:rsidRDefault="00DF0192" w:rsidP="00CD07FF">
            <w:pPr>
              <w:rPr>
                <w:rFonts w:ascii="ＭＳ ゴシック" w:eastAsia="ＭＳ ゴシック" w:hAnsi="ＭＳ ゴシック"/>
                <w:sz w:val="21"/>
                <w:szCs w:val="21"/>
                <w:lang w:eastAsia="ja-JP"/>
              </w:rPr>
            </w:pPr>
            <w:r w:rsidRPr="00C731A0">
              <w:rPr>
                <w:rFonts w:ascii="ＭＳ ゴシック" w:eastAsia="ＭＳ ゴシック" w:hAnsi="ＭＳ ゴシック" w:hint="eastAsia"/>
                <w:sz w:val="21"/>
                <w:szCs w:val="21"/>
                <w:lang w:eastAsia="ja-JP"/>
              </w:rPr>
              <w:t>漁獲</w:t>
            </w:r>
            <w:r w:rsidRPr="00C731A0">
              <w:rPr>
                <w:rFonts w:ascii="ＭＳ ゴシック" w:eastAsia="ＭＳ ゴシック" w:hAnsi="ＭＳ ゴシック" w:hint="eastAsia"/>
                <w:szCs w:val="20"/>
                <w:lang w:eastAsia="ja-JP"/>
              </w:rPr>
              <w:t>戦略</w:t>
            </w:r>
            <w:r w:rsidRPr="00C731A0">
              <w:rPr>
                <w:rFonts w:ascii="ＭＳ ゴシック" w:eastAsia="ＭＳ ゴシック" w:hAnsi="ＭＳ ゴシック" w:hint="eastAsia"/>
                <w:sz w:val="21"/>
                <w:szCs w:val="21"/>
                <w:lang w:eastAsia="ja-JP"/>
              </w:rPr>
              <w:t>のモニタリング</w:t>
            </w:r>
          </w:p>
        </w:tc>
      </w:tr>
      <w:tr w:rsidR="00CD07FF" w:rsidRPr="00C731A0" w14:paraId="1F3BFD94" w14:textId="77777777" w:rsidTr="005F79D6">
        <w:tc>
          <w:tcPr>
            <w:tcW w:w="877" w:type="dxa"/>
            <w:vMerge/>
            <w:shd w:val="clear" w:color="auto" w:fill="F2F2F2" w:themeFill="background1" w:themeFillShade="F2"/>
          </w:tcPr>
          <w:p w14:paraId="4CA6F7A4" w14:textId="77777777" w:rsidR="00CD07FF" w:rsidRPr="00C731A0" w:rsidRDefault="00CD07FF" w:rsidP="00CD07FF">
            <w:pPr>
              <w:rPr>
                <w:rFonts w:ascii="ＭＳ ゴシック" w:eastAsia="ＭＳ ゴシック" w:hAnsi="ＭＳ ゴシック"/>
                <w:lang w:eastAsia="ja-JP"/>
              </w:rPr>
            </w:pPr>
          </w:p>
        </w:tc>
        <w:tc>
          <w:tcPr>
            <w:tcW w:w="819" w:type="dxa"/>
            <w:gridSpan w:val="2"/>
            <w:shd w:val="clear" w:color="auto" w:fill="F2F2F2" w:themeFill="background1" w:themeFillShade="F2"/>
          </w:tcPr>
          <w:p w14:paraId="3C77281E" w14:textId="1E878DFC" w:rsidR="00CD07FF" w:rsidRPr="00C731A0" w:rsidRDefault="00CD07FF" w:rsidP="00CD07FF">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424AE30F" w14:textId="6846A58A" w:rsidR="00CD07FF" w:rsidRPr="00C731A0" w:rsidRDefault="00CD07FF" w:rsidP="00CD07FF">
            <w:pPr>
              <w:pStyle w:val="Default"/>
              <w:rPr>
                <w:rFonts w:hAnsi="ＭＳ ゴシック"/>
                <w:sz w:val="21"/>
                <w:szCs w:val="21"/>
                <w:lang w:eastAsia="ja-JP"/>
              </w:rPr>
            </w:pPr>
            <w:r w:rsidRPr="00C731A0">
              <w:rPr>
                <w:rFonts w:hAnsi="ＭＳ ゴシック" w:hint="eastAsia"/>
                <w:sz w:val="21"/>
                <w:szCs w:val="21"/>
                <w:lang w:eastAsia="ja-JP"/>
              </w:rPr>
              <w:t>漁獲</w:t>
            </w:r>
            <w:r w:rsidRPr="00C731A0">
              <w:rPr>
                <w:rFonts w:hAnsi="ＭＳ ゴシック" w:hint="eastAsia"/>
                <w:sz w:val="20"/>
                <w:szCs w:val="20"/>
                <w:lang w:eastAsia="ja-JP"/>
              </w:rPr>
              <w:t>戦略</w:t>
            </w:r>
            <w:r w:rsidRPr="00C731A0">
              <w:rPr>
                <w:rFonts w:hAnsi="ＭＳ ゴシック" w:hint="eastAsia"/>
                <w:sz w:val="21"/>
                <w:szCs w:val="21"/>
                <w:lang w:eastAsia="ja-JP"/>
              </w:rPr>
              <w:t>が効果的かどうかを判断するためのモニタリングが導入されている。</w:t>
            </w:r>
          </w:p>
        </w:tc>
        <w:tc>
          <w:tcPr>
            <w:tcW w:w="2930" w:type="dxa"/>
            <w:shd w:val="clear" w:color="auto" w:fill="F2F2F2" w:themeFill="background1" w:themeFillShade="F2"/>
          </w:tcPr>
          <w:p w14:paraId="4DF5A053" w14:textId="4EC082DF" w:rsidR="00CD07FF" w:rsidRPr="00C731A0" w:rsidRDefault="00CD07FF" w:rsidP="00CD07FF">
            <w:pPr>
              <w:rPr>
                <w:rFonts w:ascii="ＭＳ ゴシック" w:eastAsia="ＭＳ ゴシック" w:hAnsi="ＭＳ ゴシック"/>
                <w:lang w:eastAsia="ja-JP"/>
              </w:rPr>
            </w:pPr>
          </w:p>
        </w:tc>
        <w:tc>
          <w:tcPr>
            <w:tcW w:w="2930" w:type="dxa"/>
            <w:shd w:val="clear" w:color="auto" w:fill="F2F2F2" w:themeFill="background1" w:themeFillShade="F2"/>
          </w:tcPr>
          <w:p w14:paraId="63145CE1" w14:textId="5A717C75" w:rsidR="00CD07FF" w:rsidRPr="00C731A0" w:rsidRDefault="00CD07FF" w:rsidP="00CD07FF">
            <w:pPr>
              <w:rPr>
                <w:rFonts w:ascii="ＭＳ ゴシック" w:eastAsia="ＭＳ ゴシック" w:hAnsi="ＭＳ ゴシック"/>
                <w:lang w:eastAsia="ja-JP"/>
              </w:rPr>
            </w:pPr>
          </w:p>
        </w:tc>
      </w:tr>
      <w:tr w:rsidR="00CD07FF" w:rsidRPr="00C731A0" w14:paraId="249B0BB3" w14:textId="77777777" w:rsidTr="005F79D6">
        <w:tc>
          <w:tcPr>
            <w:tcW w:w="877" w:type="dxa"/>
            <w:vMerge/>
            <w:shd w:val="clear" w:color="auto" w:fill="F2F2F2" w:themeFill="background1" w:themeFillShade="F2"/>
          </w:tcPr>
          <w:p w14:paraId="5B7BE870" w14:textId="77777777" w:rsidR="00CD07FF" w:rsidRPr="00C731A0" w:rsidRDefault="00CD07FF" w:rsidP="00CD07FF">
            <w:pPr>
              <w:rPr>
                <w:rFonts w:ascii="ＭＳ ゴシック" w:eastAsia="ＭＳ ゴシック" w:hAnsi="ＭＳ ゴシック"/>
                <w:lang w:eastAsia="ja-JP"/>
              </w:rPr>
            </w:pPr>
          </w:p>
        </w:tc>
        <w:tc>
          <w:tcPr>
            <w:tcW w:w="819" w:type="dxa"/>
            <w:gridSpan w:val="2"/>
            <w:shd w:val="clear" w:color="auto" w:fill="F2F2F2" w:themeFill="background1" w:themeFillShade="F2"/>
          </w:tcPr>
          <w:p w14:paraId="3B90EA14" w14:textId="08968C27" w:rsidR="00CD07FF" w:rsidRPr="00C731A0" w:rsidRDefault="00B30859" w:rsidP="00CD07F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170CF7E" w14:textId="2FFD850C" w:rsidR="00CD07FF" w:rsidRPr="00C731A0" w:rsidRDefault="00CD07FF" w:rsidP="00CD07FF">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1FD4E087" w14:textId="26FA4FA6" w:rsidR="00CD07FF" w:rsidRPr="00C731A0" w:rsidRDefault="00CD07FF" w:rsidP="00CD07FF">
            <w:pPr>
              <w:rPr>
                <w:rFonts w:ascii="ＭＳ ゴシック" w:eastAsia="ＭＳ ゴシック" w:hAnsi="ＭＳ ゴシック"/>
                <w:b/>
                <w:bCs/>
              </w:rPr>
            </w:pPr>
          </w:p>
        </w:tc>
        <w:tc>
          <w:tcPr>
            <w:tcW w:w="2930" w:type="dxa"/>
            <w:shd w:val="clear" w:color="auto" w:fill="F2F2F2" w:themeFill="background1" w:themeFillShade="F2"/>
          </w:tcPr>
          <w:p w14:paraId="44B66705" w14:textId="5059FAE0" w:rsidR="00CD07FF" w:rsidRPr="00C731A0" w:rsidRDefault="00CD07FF" w:rsidP="00CD07FF">
            <w:pPr>
              <w:rPr>
                <w:rFonts w:ascii="ＭＳ ゴシック" w:eastAsia="ＭＳ ゴシック" w:hAnsi="ＭＳ ゴシック"/>
                <w:b/>
                <w:bCs/>
              </w:rPr>
            </w:pPr>
          </w:p>
        </w:tc>
      </w:tr>
      <w:tr w:rsidR="00AD5D62" w:rsidRPr="00C731A0" w14:paraId="15550605" w14:textId="77777777" w:rsidTr="005F79D6">
        <w:tc>
          <w:tcPr>
            <w:tcW w:w="1696" w:type="dxa"/>
            <w:gridSpan w:val="3"/>
            <w:shd w:val="clear" w:color="auto" w:fill="F2F2F2" w:themeFill="background1" w:themeFillShade="F2"/>
          </w:tcPr>
          <w:p w14:paraId="6B1CA68B" w14:textId="2C1F4BFB" w:rsidR="00AD5D62" w:rsidRPr="00C731A0" w:rsidRDefault="00AD5D62" w:rsidP="00AD5D6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52E1E81" w14:textId="77777777" w:rsidR="00AD5D62" w:rsidRPr="00C731A0" w:rsidRDefault="00AD5D62" w:rsidP="00AD5D62">
            <w:pPr>
              <w:rPr>
                <w:rFonts w:ascii="ＭＳ ゴシック" w:eastAsia="ＭＳ ゴシック" w:hAnsi="ＭＳ ゴシック"/>
              </w:rPr>
            </w:pPr>
          </w:p>
        </w:tc>
      </w:tr>
      <w:tr w:rsidR="00DF0192" w:rsidRPr="00C731A0" w14:paraId="124D4624" w14:textId="77777777" w:rsidTr="008A5C84">
        <w:tc>
          <w:tcPr>
            <w:tcW w:w="877" w:type="dxa"/>
            <w:vMerge w:val="restart"/>
            <w:shd w:val="clear" w:color="auto" w:fill="F2F2F2" w:themeFill="background1" w:themeFillShade="F2"/>
            <w:vAlign w:val="center"/>
          </w:tcPr>
          <w:p w14:paraId="068969C1" w14:textId="14721F8F" w:rsidR="00DF0192" w:rsidRPr="00C731A0" w:rsidRDefault="00DF0192" w:rsidP="00DF0192">
            <w:pPr>
              <w:rPr>
                <w:rFonts w:ascii="ＭＳ ゴシック" w:eastAsia="ＭＳ ゴシック" w:hAnsi="ＭＳ ゴシック"/>
                <w:b/>
                <w:bCs/>
              </w:rPr>
            </w:pPr>
            <w:r w:rsidRPr="00C731A0">
              <w:rPr>
                <w:rFonts w:ascii="ＭＳ ゴシック" w:eastAsia="ＭＳ ゴシック" w:hAnsi="ＭＳ ゴシック"/>
                <w:b/>
                <w:bCs/>
              </w:rPr>
              <w:t>d</w:t>
            </w:r>
          </w:p>
        </w:tc>
        <w:tc>
          <w:tcPr>
            <w:tcW w:w="9608" w:type="dxa"/>
            <w:gridSpan w:val="5"/>
            <w:shd w:val="clear" w:color="auto" w:fill="D9D9D9" w:themeFill="background1" w:themeFillShade="D9"/>
          </w:tcPr>
          <w:p w14:paraId="60AAC4D0" w14:textId="456FA49A" w:rsidR="00DF0192" w:rsidRPr="00C731A0" w:rsidRDefault="00DF0192" w:rsidP="00AD5D62">
            <w:pPr>
              <w:rPr>
                <w:rFonts w:ascii="ＭＳ ゴシック" w:eastAsia="ＭＳ ゴシック" w:hAnsi="ＭＳ ゴシック"/>
                <w:sz w:val="21"/>
                <w:szCs w:val="21"/>
              </w:rPr>
            </w:pPr>
            <w:proofErr w:type="spellStart"/>
            <w:r w:rsidRPr="00C731A0">
              <w:rPr>
                <w:rFonts w:ascii="ＭＳ ゴシック" w:eastAsia="ＭＳ ゴシック" w:hAnsi="ＭＳ ゴシック" w:hint="eastAsia"/>
                <w:sz w:val="21"/>
                <w:szCs w:val="21"/>
              </w:rPr>
              <w:t>漁獲</w:t>
            </w:r>
            <w:r w:rsidRPr="00C731A0">
              <w:rPr>
                <w:rFonts w:ascii="ＭＳ ゴシック" w:eastAsia="ＭＳ ゴシック" w:hAnsi="ＭＳ ゴシック" w:hint="eastAsia"/>
                <w:szCs w:val="20"/>
              </w:rPr>
              <w:t>戦略</w:t>
            </w:r>
            <w:r w:rsidRPr="00C731A0">
              <w:rPr>
                <w:rFonts w:ascii="ＭＳ ゴシック" w:eastAsia="ＭＳ ゴシック" w:hAnsi="ＭＳ ゴシック" w:hint="eastAsia"/>
                <w:sz w:val="21"/>
                <w:szCs w:val="21"/>
              </w:rPr>
              <w:t>のレビュ</w:t>
            </w:r>
            <w:proofErr w:type="spellEnd"/>
            <w:r w:rsidRPr="00C731A0">
              <w:rPr>
                <w:rFonts w:ascii="ＭＳ ゴシック" w:eastAsia="ＭＳ ゴシック" w:hAnsi="ＭＳ ゴシック" w:hint="eastAsia"/>
                <w:sz w:val="21"/>
                <w:szCs w:val="21"/>
              </w:rPr>
              <w:t>ー</w:t>
            </w:r>
          </w:p>
        </w:tc>
      </w:tr>
      <w:tr w:rsidR="00CD07FF" w:rsidRPr="00C731A0" w14:paraId="564BED90" w14:textId="77777777" w:rsidTr="005F79D6">
        <w:tc>
          <w:tcPr>
            <w:tcW w:w="877" w:type="dxa"/>
            <w:vMerge/>
            <w:shd w:val="clear" w:color="auto" w:fill="F2F2F2" w:themeFill="background1" w:themeFillShade="F2"/>
          </w:tcPr>
          <w:p w14:paraId="3988A01B" w14:textId="77777777" w:rsidR="00CD07FF" w:rsidRPr="00C731A0" w:rsidRDefault="00CD07FF" w:rsidP="00CD07FF">
            <w:pPr>
              <w:rPr>
                <w:rFonts w:ascii="ＭＳ ゴシック" w:eastAsia="ＭＳ ゴシック" w:hAnsi="ＭＳ ゴシック"/>
              </w:rPr>
            </w:pPr>
          </w:p>
        </w:tc>
        <w:tc>
          <w:tcPr>
            <w:tcW w:w="819" w:type="dxa"/>
            <w:gridSpan w:val="2"/>
            <w:shd w:val="clear" w:color="auto" w:fill="F2F2F2" w:themeFill="background1" w:themeFillShade="F2"/>
          </w:tcPr>
          <w:p w14:paraId="4972FB28" w14:textId="7E34E666" w:rsidR="00CD07FF" w:rsidRPr="00C731A0" w:rsidRDefault="00CD07FF" w:rsidP="00CD07FF">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5B1A1515" w14:textId="77777777" w:rsidR="00CD07FF" w:rsidRPr="00C731A0" w:rsidRDefault="00CD07FF" w:rsidP="00CD07FF">
            <w:pPr>
              <w:rPr>
                <w:rFonts w:ascii="ＭＳ ゴシック" w:eastAsia="ＭＳ ゴシック" w:hAnsi="ＭＳ ゴシック"/>
              </w:rPr>
            </w:pPr>
          </w:p>
        </w:tc>
        <w:tc>
          <w:tcPr>
            <w:tcW w:w="2930" w:type="dxa"/>
            <w:shd w:val="clear" w:color="auto" w:fill="F2F2F2" w:themeFill="background1" w:themeFillShade="F2"/>
          </w:tcPr>
          <w:p w14:paraId="12A7A185" w14:textId="77777777" w:rsidR="00CD07FF" w:rsidRPr="00C731A0" w:rsidRDefault="00CD07FF" w:rsidP="00CD07FF">
            <w:pPr>
              <w:rPr>
                <w:rFonts w:ascii="ＭＳ ゴシック" w:eastAsia="ＭＳ ゴシック" w:hAnsi="ＭＳ ゴシック"/>
              </w:rPr>
            </w:pPr>
          </w:p>
        </w:tc>
        <w:tc>
          <w:tcPr>
            <w:tcW w:w="2930" w:type="dxa"/>
            <w:shd w:val="clear" w:color="auto" w:fill="F2F2F2" w:themeFill="background1" w:themeFillShade="F2"/>
          </w:tcPr>
          <w:p w14:paraId="43EC2B75" w14:textId="7CFAD7D0" w:rsidR="00CD07FF" w:rsidRPr="00C731A0" w:rsidRDefault="00CD07FF" w:rsidP="00CD07FF">
            <w:pPr>
              <w:pStyle w:val="Default"/>
              <w:rPr>
                <w:rFonts w:hAnsi="ＭＳ ゴシック"/>
                <w:sz w:val="21"/>
                <w:szCs w:val="21"/>
                <w:lang w:eastAsia="ja-JP"/>
              </w:rPr>
            </w:pPr>
            <w:r w:rsidRPr="00C731A0">
              <w:rPr>
                <w:rFonts w:hAnsi="ＭＳ ゴシック" w:hint="eastAsia"/>
                <w:sz w:val="21"/>
                <w:szCs w:val="21"/>
                <w:lang w:eastAsia="ja-JP"/>
              </w:rPr>
              <w:t>漁獲</w:t>
            </w:r>
            <w:r w:rsidRPr="00C731A0">
              <w:rPr>
                <w:rFonts w:hAnsi="ＭＳ ゴシック" w:hint="eastAsia"/>
                <w:sz w:val="20"/>
                <w:szCs w:val="20"/>
                <w:lang w:eastAsia="ja-JP"/>
              </w:rPr>
              <w:t>戦略</w:t>
            </w:r>
            <w:r w:rsidRPr="00C731A0">
              <w:rPr>
                <w:rFonts w:hAnsi="ＭＳ ゴシック" w:hint="eastAsia"/>
                <w:sz w:val="21"/>
                <w:szCs w:val="21"/>
                <w:lang w:eastAsia="ja-JP"/>
              </w:rPr>
              <w:t>は定期的に見直され、必要に応じて改善されている。</w:t>
            </w:r>
          </w:p>
        </w:tc>
      </w:tr>
      <w:tr w:rsidR="00CD07FF" w:rsidRPr="00C731A0" w14:paraId="3FA88110" w14:textId="77777777" w:rsidTr="005F79D6">
        <w:tc>
          <w:tcPr>
            <w:tcW w:w="877" w:type="dxa"/>
            <w:vMerge/>
            <w:shd w:val="clear" w:color="auto" w:fill="F2F2F2" w:themeFill="background1" w:themeFillShade="F2"/>
          </w:tcPr>
          <w:p w14:paraId="39E580C9" w14:textId="77777777" w:rsidR="00CD07FF" w:rsidRPr="00C731A0" w:rsidRDefault="00CD07FF" w:rsidP="00CD07FF">
            <w:pPr>
              <w:rPr>
                <w:rFonts w:ascii="ＭＳ ゴシック" w:eastAsia="ＭＳ ゴシック" w:hAnsi="ＭＳ ゴシック"/>
                <w:lang w:eastAsia="ja-JP"/>
              </w:rPr>
            </w:pPr>
          </w:p>
        </w:tc>
        <w:tc>
          <w:tcPr>
            <w:tcW w:w="819" w:type="dxa"/>
            <w:gridSpan w:val="2"/>
            <w:shd w:val="clear" w:color="auto" w:fill="F2F2F2" w:themeFill="background1" w:themeFillShade="F2"/>
          </w:tcPr>
          <w:p w14:paraId="348A5FD5" w14:textId="07ACA6C8" w:rsidR="00CD07FF" w:rsidRPr="00C731A0" w:rsidRDefault="00B30859" w:rsidP="00CD07F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3B8B4CCA" w14:textId="77777777" w:rsidR="00CD07FF" w:rsidRPr="00C731A0" w:rsidRDefault="00CD07FF" w:rsidP="00CD07FF">
            <w:pPr>
              <w:rPr>
                <w:rFonts w:ascii="ＭＳ ゴシック" w:eastAsia="ＭＳ ゴシック" w:hAnsi="ＭＳ ゴシック"/>
              </w:rPr>
            </w:pPr>
          </w:p>
        </w:tc>
        <w:tc>
          <w:tcPr>
            <w:tcW w:w="2930" w:type="dxa"/>
            <w:shd w:val="clear" w:color="auto" w:fill="F2F2F2" w:themeFill="background1" w:themeFillShade="F2"/>
          </w:tcPr>
          <w:p w14:paraId="6A0DB620" w14:textId="77777777" w:rsidR="00CD07FF" w:rsidRPr="00C731A0" w:rsidRDefault="00CD07FF" w:rsidP="00CD07FF">
            <w:pPr>
              <w:rPr>
                <w:rFonts w:ascii="ＭＳ ゴシック" w:eastAsia="ＭＳ ゴシック" w:hAnsi="ＭＳ ゴシック"/>
                <w:b/>
                <w:bCs/>
              </w:rPr>
            </w:pPr>
          </w:p>
        </w:tc>
        <w:tc>
          <w:tcPr>
            <w:tcW w:w="2930" w:type="dxa"/>
          </w:tcPr>
          <w:p w14:paraId="2B10D42D" w14:textId="040FDAFB" w:rsidR="00CD07FF" w:rsidRPr="00C731A0" w:rsidRDefault="00CD07FF" w:rsidP="00CD07F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D5D62" w:rsidRPr="00C731A0" w14:paraId="20245F23" w14:textId="77777777" w:rsidTr="005F79D6">
        <w:tc>
          <w:tcPr>
            <w:tcW w:w="1696" w:type="dxa"/>
            <w:gridSpan w:val="3"/>
            <w:shd w:val="clear" w:color="auto" w:fill="F2F2F2" w:themeFill="background1" w:themeFillShade="F2"/>
          </w:tcPr>
          <w:p w14:paraId="3E6C1DED" w14:textId="23C46899" w:rsidR="00AD5D62" w:rsidRPr="00C731A0" w:rsidRDefault="00AD5D62" w:rsidP="00AD5D6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4C4E224" w14:textId="77777777" w:rsidR="00AD5D62" w:rsidRPr="00C731A0" w:rsidRDefault="00AD5D62" w:rsidP="00AD5D62">
            <w:pPr>
              <w:rPr>
                <w:rFonts w:ascii="ＭＳ ゴシック" w:eastAsia="ＭＳ ゴシック" w:hAnsi="ＭＳ ゴシック"/>
              </w:rPr>
            </w:pPr>
          </w:p>
        </w:tc>
      </w:tr>
      <w:tr w:rsidR="00DF0192" w:rsidRPr="00C731A0" w14:paraId="64308BCC" w14:textId="77777777" w:rsidTr="008A5C84">
        <w:tc>
          <w:tcPr>
            <w:tcW w:w="877" w:type="dxa"/>
            <w:vMerge w:val="restart"/>
            <w:shd w:val="clear" w:color="auto" w:fill="F2F2F2" w:themeFill="background1" w:themeFillShade="F2"/>
          </w:tcPr>
          <w:p w14:paraId="2AD3437D" w14:textId="77777777" w:rsidR="00DF0192" w:rsidRPr="00C731A0" w:rsidRDefault="00DF0192" w:rsidP="00DF0192">
            <w:pPr>
              <w:rPr>
                <w:rFonts w:ascii="ＭＳ ゴシック" w:eastAsia="ＭＳ ゴシック" w:hAnsi="ＭＳ ゴシック"/>
                <w:b/>
                <w:bCs/>
              </w:rPr>
            </w:pPr>
          </w:p>
          <w:p w14:paraId="3A9409F7" w14:textId="77777777" w:rsidR="00DF0192" w:rsidRPr="00C731A0" w:rsidRDefault="00DF0192" w:rsidP="00DF0192">
            <w:pPr>
              <w:rPr>
                <w:rFonts w:ascii="ＭＳ ゴシック" w:eastAsia="ＭＳ ゴシック" w:hAnsi="ＭＳ ゴシック"/>
                <w:b/>
                <w:bCs/>
              </w:rPr>
            </w:pPr>
          </w:p>
          <w:p w14:paraId="3BC99105" w14:textId="05D0E955" w:rsidR="00DF0192" w:rsidRPr="00C731A0" w:rsidRDefault="00DF0192" w:rsidP="00DF0192">
            <w:pPr>
              <w:rPr>
                <w:rFonts w:ascii="ＭＳ ゴシック" w:eastAsia="ＭＳ ゴシック" w:hAnsi="ＭＳ ゴシック"/>
                <w:b/>
                <w:bCs/>
              </w:rPr>
            </w:pPr>
            <w:r w:rsidRPr="00C731A0">
              <w:rPr>
                <w:rFonts w:ascii="ＭＳ ゴシック" w:eastAsia="ＭＳ ゴシック" w:hAnsi="ＭＳ ゴシック"/>
                <w:b/>
                <w:bCs/>
              </w:rPr>
              <w:t>e</w:t>
            </w:r>
          </w:p>
        </w:tc>
        <w:tc>
          <w:tcPr>
            <w:tcW w:w="9608" w:type="dxa"/>
            <w:gridSpan w:val="5"/>
            <w:shd w:val="clear" w:color="auto" w:fill="D9D9D9" w:themeFill="background1" w:themeFillShade="D9"/>
          </w:tcPr>
          <w:p w14:paraId="3ECD472E" w14:textId="262BD2D5" w:rsidR="00DF0192" w:rsidRPr="00C731A0" w:rsidRDefault="00DF0192" w:rsidP="00DF0192">
            <w:pPr>
              <w:pStyle w:val="Default"/>
              <w:rPr>
                <w:rFonts w:hAnsi="ＭＳ ゴシック"/>
                <w:sz w:val="21"/>
                <w:szCs w:val="21"/>
                <w:lang w:eastAsia="ja-JP"/>
              </w:rPr>
            </w:pPr>
            <w:r w:rsidRPr="00C731A0">
              <w:rPr>
                <w:rFonts w:hAnsi="ＭＳ ゴシック" w:hint="eastAsia"/>
                <w:sz w:val="21"/>
                <w:szCs w:val="21"/>
                <w:lang w:eastAsia="ja-JP"/>
              </w:rPr>
              <w:t>シャーク・フィニング</w:t>
            </w:r>
          </w:p>
        </w:tc>
      </w:tr>
      <w:tr w:rsidR="00CD07FF" w:rsidRPr="00C731A0" w14:paraId="23028BA7" w14:textId="77777777" w:rsidTr="005F79D6">
        <w:tc>
          <w:tcPr>
            <w:tcW w:w="877" w:type="dxa"/>
            <w:vMerge/>
            <w:shd w:val="clear" w:color="auto" w:fill="F2F2F2" w:themeFill="background1" w:themeFillShade="F2"/>
          </w:tcPr>
          <w:p w14:paraId="356FF404" w14:textId="77777777" w:rsidR="00CD07FF" w:rsidRPr="00C731A0" w:rsidRDefault="00CD07FF" w:rsidP="00CD07FF">
            <w:pPr>
              <w:rPr>
                <w:rFonts w:ascii="ＭＳ ゴシック" w:eastAsia="ＭＳ ゴシック" w:hAnsi="ＭＳ ゴシック"/>
                <w:lang w:eastAsia="ja-JP"/>
              </w:rPr>
            </w:pPr>
          </w:p>
        </w:tc>
        <w:tc>
          <w:tcPr>
            <w:tcW w:w="819" w:type="dxa"/>
            <w:gridSpan w:val="2"/>
            <w:shd w:val="clear" w:color="auto" w:fill="F2F2F2" w:themeFill="background1" w:themeFillShade="F2"/>
          </w:tcPr>
          <w:p w14:paraId="22F10E4E" w14:textId="592DDA59" w:rsidR="00CD07FF" w:rsidRPr="00C731A0" w:rsidRDefault="00CD07FF" w:rsidP="00CD07FF">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14BE7971" w14:textId="68A2E638" w:rsidR="00CD07FF" w:rsidRPr="00C731A0" w:rsidRDefault="00CD07FF" w:rsidP="00CD07FF">
            <w:pPr>
              <w:pStyle w:val="Default"/>
              <w:rPr>
                <w:rFonts w:hAnsi="ＭＳ ゴシック"/>
                <w:szCs w:val="20"/>
                <w:lang w:eastAsia="ja-JP"/>
              </w:rPr>
            </w:pPr>
            <w:r w:rsidRPr="00C731A0">
              <w:rPr>
                <w:rFonts w:hAnsi="ＭＳ ゴシック" w:hint="eastAsia"/>
                <w:sz w:val="20"/>
                <w:szCs w:val="20"/>
                <w:lang w:eastAsia="ja-JP"/>
              </w:rPr>
              <w:t>サメのヒレ切りが行われていない確実性が高い。</w:t>
            </w:r>
          </w:p>
        </w:tc>
        <w:tc>
          <w:tcPr>
            <w:tcW w:w="2930" w:type="dxa"/>
            <w:shd w:val="clear" w:color="auto" w:fill="F2F2F2" w:themeFill="background1" w:themeFillShade="F2"/>
          </w:tcPr>
          <w:p w14:paraId="6A4592E1" w14:textId="77777777" w:rsidR="00CD07FF" w:rsidRPr="00C731A0" w:rsidRDefault="00CD07FF" w:rsidP="00CD07FF">
            <w:pPr>
              <w:rPr>
                <w:rFonts w:ascii="ＭＳ ゴシック" w:eastAsia="ＭＳ ゴシック" w:hAnsi="ＭＳ ゴシック"/>
                <w:lang w:eastAsia="ja-JP"/>
              </w:rPr>
            </w:pPr>
          </w:p>
        </w:tc>
        <w:tc>
          <w:tcPr>
            <w:tcW w:w="2930" w:type="dxa"/>
            <w:shd w:val="clear" w:color="auto" w:fill="F2F2F2" w:themeFill="background1" w:themeFillShade="F2"/>
          </w:tcPr>
          <w:p w14:paraId="0A20AFBD" w14:textId="77777777" w:rsidR="00CD07FF" w:rsidRPr="00C731A0" w:rsidRDefault="00CD07FF" w:rsidP="00CD07FF">
            <w:pPr>
              <w:rPr>
                <w:rFonts w:ascii="ＭＳ ゴシック" w:eastAsia="ＭＳ ゴシック" w:hAnsi="ＭＳ ゴシック"/>
                <w:lang w:eastAsia="ja-JP"/>
              </w:rPr>
            </w:pPr>
          </w:p>
        </w:tc>
      </w:tr>
      <w:tr w:rsidR="00CD07FF" w:rsidRPr="00C731A0" w14:paraId="1C1850DD" w14:textId="77777777" w:rsidTr="005F79D6">
        <w:tc>
          <w:tcPr>
            <w:tcW w:w="877" w:type="dxa"/>
            <w:vMerge/>
            <w:shd w:val="clear" w:color="auto" w:fill="F2F2F2" w:themeFill="background1" w:themeFillShade="F2"/>
          </w:tcPr>
          <w:p w14:paraId="33B43CAB" w14:textId="77777777" w:rsidR="00CD07FF" w:rsidRPr="00C731A0" w:rsidRDefault="00CD07FF" w:rsidP="00CD07FF">
            <w:pPr>
              <w:rPr>
                <w:rFonts w:ascii="ＭＳ ゴシック" w:eastAsia="ＭＳ ゴシック" w:hAnsi="ＭＳ ゴシック"/>
                <w:lang w:eastAsia="ja-JP"/>
              </w:rPr>
            </w:pPr>
          </w:p>
        </w:tc>
        <w:tc>
          <w:tcPr>
            <w:tcW w:w="819" w:type="dxa"/>
            <w:gridSpan w:val="2"/>
            <w:shd w:val="clear" w:color="auto" w:fill="F2F2F2" w:themeFill="background1" w:themeFillShade="F2"/>
          </w:tcPr>
          <w:p w14:paraId="24882C09" w14:textId="289B007B" w:rsidR="00CD07FF" w:rsidRPr="00C731A0" w:rsidRDefault="00B30859" w:rsidP="00CD07F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70E2CCA" w14:textId="0FF971E9" w:rsidR="00CD07FF" w:rsidRPr="00C731A0" w:rsidRDefault="00CD07FF" w:rsidP="00CD07F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15D8FADB" w14:textId="77777777" w:rsidR="00CD07FF" w:rsidRPr="00C731A0" w:rsidRDefault="00CD07FF" w:rsidP="00CD07FF">
            <w:pPr>
              <w:rPr>
                <w:rFonts w:ascii="ＭＳ ゴシック" w:eastAsia="ＭＳ ゴシック" w:hAnsi="ＭＳ ゴシック"/>
                <w:b/>
                <w:bCs/>
              </w:rPr>
            </w:pPr>
          </w:p>
        </w:tc>
        <w:tc>
          <w:tcPr>
            <w:tcW w:w="2930" w:type="dxa"/>
            <w:shd w:val="clear" w:color="auto" w:fill="F2F2F2" w:themeFill="background1" w:themeFillShade="F2"/>
          </w:tcPr>
          <w:p w14:paraId="401C633F" w14:textId="77777777" w:rsidR="00CD07FF" w:rsidRPr="00C731A0" w:rsidRDefault="00CD07FF" w:rsidP="00CD07FF">
            <w:pPr>
              <w:rPr>
                <w:rFonts w:ascii="ＭＳ ゴシック" w:eastAsia="ＭＳ ゴシック" w:hAnsi="ＭＳ ゴシック"/>
                <w:b/>
                <w:bCs/>
              </w:rPr>
            </w:pPr>
          </w:p>
        </w:tc>
      </w:tr>
      <w:tr w:rsidR="00DF0192" w:rsidRPr="00C731A0" w14:paraId="54851D44" w14:textId="77777777" w:rsidTr="005F79D6">
        <w:tc>
          <w:tcPr>
            <w:tcW w:w="1696" w:type="dxa"/>
            <w:gridSpan w:val="3"/>
            <w:shd w:val="clear" w:color="auto" w:fill="F2F2F2" w:themeFill="background1" w:themeFillShade="F2"/>
          </w:tcPr>
          <w:p w14:paraId="6BE2F41E" w14:textId="29F379FD" w:rsidR="00DF0192" w:rsidRPr="00C731A0" w:rsidRDefault="00DF0192" w:rsidP="00DF019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CBC07D3" w14:textId="423177D7" w:rsidR="00DF0192" w:rsidRPr="00C731A0" w:rsidRDefault="00DF0192" w:rsidP="00AD5D6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サメが対象魚種ではない場合、</w:t>
            </w:r>
            <w:r w:rsidR="00390259" w:rsidRPr="00C731A0">
              <w:rPr>
                <w:rFonts w:ascii="ＭＳ ゴシック" w:eastAsia="ＭＳ ゴシック" w:hAnsi="ＭＳ ゴシック" w:hint="eastAsia"/>
                <w:i/>
                <w:iCs/>
                <w:lang w:eastAsia="ja-JP"/>
              </w:rPr>
              <w:t>評価項目</w:t>
            </w:r>
            <w:r w:rsidRPr="00C731A0">
              <w:rPr>
                <w:rFonts w:ascii="ＭＳ ゴシック" w:eastAsia="ＭＳ ゴシック" w:hAnsi="ＭＳ ゴシック" w:hint="eastAsia"/>
                <w:i/>
                <w:iCs/>
                <w:lang w:eastAsia="ja-JP"/>
              </w:rPr>
              <w:t>を採点する必要はない。</w:t>
            </w:r>
          </w:p>
        </w:tc>
      </w:tr>
      <w:tr w:rsidR="00DF0192" w:rsidRPr="00C731A0" w14:paraId="0D2CECB5" w14:textId="77777777" w:rsidTr="008A5C84">
        <w:tc>
          <w:tcPr>
            <w:tcW w:w="877" w:type="dxa"/>
            <w:vMerge w:val="restart"/>
            <w:shd w:val="clear" w:color="auto" w:fill="F2F2F2" w:themeFill="background1" w:themeFillShade="F2"/>
            <w:vAlign w:val="center"/>
          </w:tcPr>
          <w:p w14:paraId="11C09E09" w14:textId="71908DDC" w:rsidR="00DF0192" w:rsidRPr="00C731A0" w:rsidRDefault="00DF0192" w:rsidP="00DF0192">
            <w:pPr>
              <w:rPr>
                <w:rFonts w:ascii="ＭＳ ゴシック" w:eastAsia="ＭＳ ゴシック" w:hAnsi="ＭＳ ゴシック"/>
                <w:b/>
                <w:bCs/>
              </w:rPr>
            </w:pPr>
            <w:r w:rsidRPr="00C731A0">
              <w:rPr>
                <w:rFonts w:ascii="ＭＳ ゴシック" w:eastAsia="ＭＳ ゴシック" w:hAnsi="ＭＳ ゴシック"/>
                <w:b/>
                <w:bCs/>
              </w:rPr>
              <w:t>f</w:t>
            </w:r>
          </w:p>
        </w:tc>
        <w:tc>
          <w:tcPr>
            <w:tcW w:w="9608" w:type="dxa"/>
            <w:gridSpan w:val="5"/>
            <w:shd w:val="clear" w:color="auto" w:fill="D9D9D9" w:themeFill="background1" w:themeFillShade="D9"/>
          </w:tcPr>
          <w:p w14:paraId="257B7B10" w14:textId="75927DCD" w:rsidR="00DF0192" w:rsidRPr="00C731A0" w:rsidRDefault="00DF0192" w:rsidP="00DF0192">
            <w:pPr>
              <w:pStyle w:val="Default"/>
              <w:rPr>
                <w:rFonts w:hAnsi="ＭＳ ゴシック"/>
                <w:szCs w:val="20"/>
              </w:rPr>
            </w:pPr>
            <w:proofErr w:type="spellStart"/>
            <w:r w:rsidRPr="00C731A0">
              <w:rPr>
                <w:rFonts w:hAnsi="ＭＳ ゴシック" w:hint="eastAsia"/>
                <w:sz w:val="20"/>
                <w:szCs w:val="20"/>
              </w:rPr>
              <w:t>代替措置の検討</w:t>
            </w:r>
            <w:proofErr w:type="spellEnd"/>
          </w:p>
        </w:tc>
      </w:tr>
      <w:tr w:rsidR="00CD07FF" w:rsidRPr="00C731A0" w14:paraId="64525651" w14:textId="77777777" w:rsidTr="005F79D6">
        <w:tc>
          <w:tcPr>
            <w:tcW w:w="877" w:type="dxa"/>
            <w:vMerge/>
            <w:shd w:val="clear" w:color="auto" w:fill="F2F2F2" w:themeFill="background1" w:themeFillShade="F2"/>
          </w:tcPr>
          <w:p w14:paraId="0F8191B5" w14:textId="77777777" w:rsidR="00CD07FF" w:rsidRPr="00C731A0" w:rsidRDefault="00CD07FF" w:rsidP="00CD07FF">
            <w:pPr>
              <w:rPr>
                <w:rFonts w:ascii="ＭＳ ゴシック" w:eastAsia="ＭＳ ゴシック" w:hAnsi="ＭＳ ゴシック"/>
              </w:rPr>
            </w:pPr>
          </w:p>
        </w:tc>
        <w:tc>
          <w:tcPr>
            <w:tcW w:w="819" w:type="dxa"/>
            <w:gridSpan w:val="2"/>
            <w:shd w:val="clear" w:color="auto" w:fill="F2F2F2" w:themeFill="background1" w:themeFillShade="F2"/>
          </w:tcPr>
          <w:p w14:paraId="78BF77D6" w14:textId="6E1F1EF8" w:rsidR="00CD07FF" w:rsidRPr="00C731A0" w:rsidRDefault="00CD07FF" w:rsidP="00CD07FF">
            <w:pPr>
              <w:rPr>
                <w:rFonts w:ascii="ＭＳ ゴシック" w:eastAsia="ＭＳ ゴシック" w:hAnsi="ＭＳ ゴシック"/>
              </w:rPr>
            </w:pPr>
            <w:r w:rsidRPr="00C731A0">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64653797" w14:textId="53F38915" w:rsidR="00CD07FF" w:rsidRPr="00C731A0" w:rsidRDefault="00CD07FF" w:rsidP="00CD07FF">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による、対象資源の不要漁獲物の死亡を、最小限に抑えるための代替措置の検討が行われている。</w:t>
            </w:r>
          </w:p>
        </w:tc>
        <w:tc>
          <w:tcPr>
            <w:tcW w:w="2930" w:type="dxa"/>
            <w:shd w:val="clear" w:color="auto" w:fill="F2F2F2" w:themeFill="background1" w:themeFillShade="F2"/>
          </w:tcPr>
          <w:p w14:paraId="1A127699" w14:textId="115CD21E" w:rsidR="00CD07FF" w:rsidRPr="00C731A0" w:rsidRDefault="00CD07FF" w:rsidP="00CD07FF">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による、対象資源の不要漁獲物の死亡を、最小限に抑えるための代替措置の検討が</w:t>
            </w:r>
            <w:r w:rsidRPr="00C731A0">
              <w:rPr>
                <w:rFonts w:hAnsi="ＭＳ ゴシック"/>
                <w:sz w:val="20"/>
                <w:szCs w:val="20"/>
                <w:lang w:eastAsia="ja-JP"/>
              </w:rPr>
              <w:t>5</w:t>
            </w:r>
            <w:r w:rsidRPr="00C731A0">
              <w:rPr>
                <w:rFonts w:hAnsi="ＭＳ ゴシック" w:hint="eastAsia"/>
                <w:sz w:val="20"/>
                <w:szCs w:val="20"/>
                <w:lang w:eastAsia="ja-JP"/>
              </w:rPr>
              <w:t>年毎に行われ、当該措置が適切に実施されている。</w:t>
            </w:r>
          </w:p>
        </w:tc>
        <w:tc>
          <w:tcPr>
            <w:tcW w:w="2930" w:type="dxa"/>
            <w:shd w:val="clear" w:color="auto" w:fill="F2F2F2" w:themeFill="background1" w:themeFillShade="F2"/>
          </w:tcPr>
          <w:p w14:paraId="515C7DC9" w14:textId="18A7967A" w:rsidR="00CD07FF" w:rsidRPr="00C731A0" w:rsidRDefault="00CD07FF" w:rsidP="00CD07FF">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による、対象資源の不要漁獲物の死亡を、最小限に抑えるための代替措置の検討が</w:t>
            </w:r>
            <w:r w:rsidRPr="00C731A0">
              <w:rPr>
                <w:rFonts w:hAnsi="ＭＳ ゴシック"/>
                <w:sz w:val="20"/>
                <w:szCs w:val="20"/>
                <w:lang w:eastAsia="ja-JP"/>
              </w:rPr>
              <w:t>2</w:t>
            </w:r>
            <w:r w:rsidRPr="00C731A0">
              <w:rPr>
                <w:rFonts w:hAnsi="ＭＳ ゴシック" w:hint="eastAsia"/>
                <w:sz w:val="20"/>
                <w:szCs w:val="20"/>
                <w:lang w:eastAsia="ja-JP"/>
              </w:rPr>
              <w:t>年毎に行われ、当該措置が適切に実施されている。</w:t>
            </w:r>
          </w:p>
        </w:tc>
      </w:tr>
      <w:tr w:rsidR="00CD07FF" w:rsidRPr="00C731A0" w14:paraId="0431BEF3" w14:textId="77777777" w:rsidTr="005F79D6">
        <w:tc>
          <w:tcPr>
            <w:tcW w:w="877" w:type="dxa"/>
            <w:vMerge/>
            <w:shd w:val="clear" w:color="auto" w:fill="F2F2F2" w:themeFill="background1" w:themeFillShade="F2"/>
          </w:tcPr>
          <w:p w14:paraId="45C65A83" w14:textId="77777777" w:rsidR="00CD07FF" w:rsidRPr="00C731A0" w:rsidRDefault="00CD07FF" w:rsidP="00CD07FF">
            <w:pPr>
              <w:rPr>
                <w:rFonts w:ascii="ＭＳ ゴシック" w:eastAsia="ＭＳ ゴシック" w:hAnsi="ＭＳ ゴシック"/>
                <w:lang w:eastAsia="ja-JP"/>
              </w:rPr>
            </w:pPr>
          </w:p>
        </w:tc>
        <w:tc>
          <w:tcPr>
            <w:tcW w:w="819" w:type="dxa"/>
            <w:gridSpan w:val="2"/>
            <w:shd w:val="clear" w:color="auto" w:fill="F2F2F2" w:themeFill="background1" w:themeFillShade="F2"/>
          </w:tcPr>
          <w:p w14:paraId="658B1B72" w14:textId="65BF6974" w:rsidR="00CD07FF" w:rsidRPr="00C731A0" w:rsidRDefault="00B30859" w:rsidP="00CD07F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4A8C5AC" w14:textId="05D29145" w:rsidR="00CD07FF" w:rsidRPr="00C731A0" w:rsidRDefault="00CD07FF" w:rsidP="00CD07FF">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tcPr>
          <w:p w14:paraId="79B4287B" w14:textId="14CD3C21" w:rsidR="00CD07FF" w:rsidRPr="00C731A0" w:rsidRDefault="00CD07FF" w:rsidP="00CD07F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0F81DE17" w14:textId="2C508118" w:rsidR="00CD07FF" w:rsidRPr="00C731A0" w:rsidRDefault="00CD07FF" w:rsidP="00CD07F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D5D62" w:rsidRPr="00C731A0" w14:paraId="17ADBBE3" w14:textId="77777777" w:rsidTr="005F79D6">
        <w:tc>
          <w:tcPr>
            <w:tcW w:w="1696" w:type="dxa"/>
            <w:gridSpan w:val="3"/>
            <w:shd w:val="clear" w:color="auto" w:fill="F2F2F2" w:themeFill="background1" w:themeFillShade="F2"/>
          </w:tcPr>
          <w:p w14:paraId="0377124C" w14:textId="0DCF7DAD" w:rsidR="00AD5D62" w:rsidRPr="00C731A0" w:rsidRDefault="00AD5D62" w:rsidP="00AD5D6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A05B2EC" w14:textId="444A2D5B" w:rsidR="00AD5D62" w:rsidRPr="00C731A0" w:rsidRDefault="00AD5D62" w:rsidP="00AD5D62">
            <w:pPr>
              <w:rPr>
                <w:rFonts w:ascii="ＭＳ ゴシック" w:eastAsia="ＭＳ ゴシック" w:hAnsi="ＭＳ ゴシック"/>
                <w:lang w:eastAsia="ja-JP"/>
              </w:rPr>
            </w:pPr>
          </w:p>
        </w:tc>
      </w:tr>
    </w:tbl>
    <w:p w14:paraId="1657558B" w14:textId="77777777" w:rsidR="009F08BF" w:rsidRPr="00C731A0" w:rsidRDefault="009F08BF" w:rsidP="007B0A1A">
      <w:pPr>
        <w:rPr>
          <w:rFonts w:ascii="ＭＳ ゴシック" w:eastAsia="ＭＳ ゴシック" w:hAnsi="ＭＳ ゴシック"/>
          <w:lang w:eastAsia="ja-JP"/>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9113A2" w:rsidRPr="00C731A0" w14:paraId="38008620" w14:textId="77777777" w:rsidTr="00581657">
        <w:tc>
          <w:tcPr>
            <w:tcW w:w="3823" w:type="dxa"/>
            <w:shd w:val="clear" w:color="auto" w:fill="F2F2F2" w:themeFill="background1" w:themeFillShade="F2"/>
          </w:tcPr>
          <w:p w14:paraId="243B0080" w14:textId="708144C1" w:rsidR="009113A2" w:rsidRPr="00C731A0" w:rsidRDefault="009113A2" w:rsidP="009113A2">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068F06B2" w14:textId="2E81E9A0" w:rsidR="009113A2" w:rsidRPr="00C731A0" w:rsidRDefault="009113A2" w:rsidP="009113A2">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9113A2" w:rsidRPr="00C731A0" w14:paraId="1BFC0559" w14:textId="77777777" w:rsidTr="00581657">
        <w:tc>
          <w:tcPr>
            <w:tcW w:w="3823" w:type="dxa"/>
            <w:shd w:val="clear" w:color="auto" w:fill="F2F2F2" w:themeFill="background1" w:themeFillShade="F2"/>
          </w:tcPr>
          <w:p w14:paraId="07263A97" w14:textId="321796D8" w:rsidR="009113A2" w:rsidRPr="00C731A0" w:rsidRDefault="009113A2" w:rsidP="009113A2">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581EB19F" w14:textId="77777777" w:rsidR="009113A2" w:rsidRPr="002E6636" w:rsidRDefault="009113A2" w:rsidP="009113A2">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2C91076A" w14:textId="77777777" w:rsidR="009113A2" w:rsidRPr="002E6636" w:rsidRDefault="009113A2" w:rsidP="009113A2">
            <w:pPr>
              <w:rPr>
                <w:rFonts w:ascii="ＭＳ ゴシック" w:eastAsia="ＭＳ ゴシック" w:hAnsi="ＭＳ ゴシック"/>
                <w:lang w:eastAsia="ja-JP"/>
              </w:rPr>
            </w:pPr>
          </w:p>
          <w:p w14:paraId="033ED19C" w14:textId="52D64180" w:rsidR="009113A2" w:rsidRPr="00C731A0" w:rsidRDefault="009113A2" w:rsidP="009113A2">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2E65D93D" w14:textId="77777777" w:rsidR="007B0A1A" w:rsidRPr="00C731A0" w:rsidRDefault="007B0A1A" w:rsidP="007B0A1A">
      <w:pPr>
        <w:rPr>
          <w:rFonts w:ascii="ＭＳ ゴシック" w:eastAsia="ＭＳ ゴシック" w:hAnsi="ＭＳ ゴシック"/>
          <w:lang w:eastAsia="ja-JP"/>
        </w:rPr>
      </w:pPr>
    </w:p>
    <w:p w14:paraId="09007557" w14:textId="77777777" w:rsidR="00DC0E1E" w:rsidRPr="00C731A0" w:rsidRDefault="00DC0E1E">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71A24BB7" w14:textId="1AD05A3F" w:rsidR="00DC0E1E" w:rsidRPr="00C731A0" w:rsidRDefault="00DC0E1E" w:rsidP="00A5489A">
      <w:pPr>
        <w:pStyle w:val="6"/>
        <w:rPr>
          <w:rFonts w:ascii="ＭＳ ゴシック" w:eastAsia="ＭＳ ゴシック" w:hAnsi="ＭＳ ゴシック"/>
          <w:color w:val="2F5496"/>
          <w:lang w:eastAsia="ja-JP"/>
        </w:rPr>
      </w:pPr>
      <w:r w:rsidRPr="00C731A0">
        <w:rPr>
          <w:rFonts w:ascii="ＭＳ ゴシック" w:eastAsia="ＭＳ ゴシック" w:hAnsi="ＭＳ ゴシック"/>
          <w:color w:val="2F5496"/>
          <w:lang w:eastAsia="ja-JP"/>
        </w:rPr>
        <w:lastRenderedPageBreak/>
        <w:t xml:space="preserve">PI 1.2.2 </w:t>
      </w:r>
      <w:r w:rsidR="005F79D6">
        <w:rPr>
          <w:rFonts w:ascii="ＭＳ ゴシック" w:eastAsia="ＭＳ ゴシック" w:hAnsi="ＭＳ ゴシック" w:hint="eastAsia"/>
          <w:color w:val="2F5496"/>
          <w:lang w:eastAsia="ja-JP"/>
        </w:rPr>
        <w:t xml:space="preserve"> </w:t>
      </w:r>
      <w:r w:rsidR="00155BF9" w:rsidRPr="00C731A0">
        <w:rPr>
          <w:rFonts w:ascii="ＭＳ ゴシック" w:eastAsia="ＭＳ ゴシック" w:hAnsi="ＭＳ ゴシック" w:hint="eastAsia"/>
          <w:color w:val="2F5496"/>
          <w:lang w:eastAsia="ja-JP"/>
        </w:rPr>
        <w:t>漁獲制御ルール及び手段</w:t>
      </w:r>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C0E1E" w:rsidRPr="00C731A0" w14:paraId="4E68DEFD" w14:textId="77777777" w:rsidTr="005F79D6">
        <w:trPr>
          <w:tblHeader/>
        </w:trPr>
        <w:tc>
          <w:tcPr>
            <w:tcW w:w="1696" w:type="dxa"/>
            <w:gridSpan w:val="3"/>
            <w:shd w:val="clear" w:color="auto" w:fill="BFBFBF" w:themeFill="background1" w:themeFillShade="BF"/>
          </w:tcPr>
          <w:p w14:paraId="7A3FA5C3" w14:textId="34D0283C" w:rsidR="00DC0E1E" w:rsidRPr="00C731A0" w:rsidRDefault="00DC0E1E" w:rsidP="00581657">
            <w:pPr>
              <w:rPr>
                <w:rFonts w:ascii="ＭＳ ゴシック" w:eastAsia="ＭＳ ゴシック" w:hAnsi="ＭＳ ゴシック"/>
                <w:b/>
                <w:bCs/>
              </w:rPr>
            </w:pPr>
            <w:r w:rsidRPr="00C731A0">
              <w:rPr>
                <w:rFonts w:ascii="ＭＳ ゴシック" w:eastAsia="ＭＳ ゴシック" w:hAnsi="ＭＳ ゴシック"/>
                <w:b/>
                <w:bCs/>
              </w:rPr>
              <w:t>PI 1.2.</w:t>
            </w:r>
            <w:r w:rsidR="00734D90"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76C71476" w14:textId="00C7256E" w:rsidR="00DC0E1E" w:rsidRPr="00C731A0" w:rsidRDefault="00155BF9" w:rsidP="00155BF9">
            <w:pPr>
              <w:pStyle w:val="Default"/>
              <w:rPr>
                <w:rFonts w:hAnsi="ＭＳ ゴシック"/>
                <w:szCs w:val="20"/>
                <w:lang w:eastAsia="ja-JP"/>
              </w:rPr>
            </w:pPr>
            <w:r w:rsidRPr="00C731A0">
              <w:rPr>
                <w:rFonts w:hAnsi="ＭＳ ゴシック" w:hint="eastAsia"/>
                <w:sz w:val="20"/>
                <w:szCs w:val="20"/>
                <w:lang w:eastAsia="ja-JP"/>
              </w:rPr>
              <w:t>明確に定義された、効果的な漁獲制御ルール（</w:t>
            </w:r>
            <w:r w:rsidRPr="00C731A0">
              <w:rPr>
                <w:rFonts w:hAnsi="ＭＳ ゴシック"/>
                <w:sz w:val="20"/>
                <w:szCs w:val="20"/>
                <w:lang w:eastAsia="ja-JP"/>
              </w:rPr>
              <w:t>HCR</w:t>
            </w:r>
            <w:r w:rsidRPr="00C731A0">
              <w:rPr>
                <w:rFonts w:hAnsi="ＭＳ ゴシック" w:hint="eastAsia"/>
                <w:sz w:val="20"/>
                <w:szCs w:val="20"/>
                <w:lang w:eastAsia="ja-JP"/>
              </w:rPr>
              <w:t>）が存在する。</w:t>
            </w:r>
          </w:p>
        </w:tc>
      </w:tr>
      <w:tr w:rsidR="00DC0E1E" w:rsidRPr="00C731A0" w14:paraId="0AD5011D" w14:textId="77777777" w:rsidTr="005F79D6">
        <w:trPr>
          <w:tblHeader/>
        </w:trPr>
        <w:tc>
          <w:tcPr>
            <w:tcW w:w="1696" w:type="dxa"/>
            <w:gridSpan w:val="3"/>
            <w:shd w:val="clear" w:color="auto" w:fill="F2F2F2" w:themeFill="background1" w:themeFillShade="F2"/>
          </w:tcPr>
          <w:p w14:paraId="283F6DF2" w14:textId="21FF45E9" w:rsidR="00DC0E1E"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2469B52E" w14:textId="77777777" w:rsidR="00DC0E1E" w:rsidRPr="00C731A0" w:rsidRDefault="00DC0E1E"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06587E81" w14:textId="77777777" w:rsidR="00DC0E1E" w:rsidRPr="00C731A0" w:rsidRDefault="00DC0E1E"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0BF9D7B5" w14:textId="77777777" w:rsidR="00DC0E1E" w:rsidRPr="00C731A0" w:rsidRDefault="00DC0E1E"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DC0E1E" w:rsidRPr="00C731A0" w14:paraId="4433EDDA" w14:textId="77777777" w:rsidTr="00452C7C">
        <w:trPr>
          <w:tblHeader/>
        </w:trPr>
        <w:tc>
          <w:tcPr>
            <w:tcW w:w="903" w:type="dxa"/>
            <w:gridSpan w:val="2"/>
            <w:vMerge w:val="restart"/>
            <w:shd w:val="clear" w:color="auto" w:fill="F2F2F2" w:themeFill="background1" w:themeFillShade="F2"/>
            <w:vAlign w:val="center"/>
          </w:tcPr>
          <w:p w14:paraId="28987E84" w14:textId="77777777" w:rsidR="00DC0E1E" w:rsidRPr="00C731A0" w:rsidRDefault="00DC0E1E"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7D3A64A4" w14:textId="2F7CA2B0" w:rsidR="00DC0E1E" w:rsidRPr="00C731A0" w:rsidRDefault="00155BF9" w:rsidP="00155BF9">
            <w:pPr>
              <w:pStyle w:val="Default"/>
              <w:rPr>
                <w:rFonts w:hAnsi="ＭＳ ゴシック"/>
                <w:szCs w:val="20"/>
                <w:lang w:eastAsia="ja-JP"/>
              </w:rPr>
            </w:pPr>
            <w:r w:rsidRPr="00C731A0">
              <w:rPr>
                <w:rFonts w:hAnsi="ＭＳ ゴシック" w:hint="eastAsia"/>
                <w:sz w:val="20"/>
                <w:szCs w:val="20"/>
                <w:lang w:eastAsia="ja-JP"/>
              </w:rPr>
              <w:t>漁獲制御ルールの立案及び適用</w:t>
            </w:r>
          </w:p>
        </w:tc>
      </w:tr>
      <w:tr w:rsidR="00CD7DBE" w:rsidRPr="00C731A0" w14:paraId="2BF6612E" w14:textId="77777777" w:rsidTr="005F79D6">
        <w:trPr>
          <w:tblHeader/>
        </w:trPr>
        <w:tc>
          <w:tcPr>
            <w:tcW w:w="903" w:type="dxa"/>
            <w:gridSpan w:val="2"/>
            <w:vMerge/>
            <w:shd w:val="clear" w:color="auto" w:fill="F2F2F2" w:themeFill="background1" w:themeFillShade="F2"/>
          </w:tcPr>
          <w:p w14:paraId="17388ADB" w14:textId="77777777" w:rsidR="00CD7DBE" w:rsidRPr="00C731A0" w:rsidRDefault="00CD7DBE" w:rsidP="00CD7DBE">
            <w:pPr>
              <w:rPr>
                <w:rFonts w:ascii="ＭＳ ゴシック" w:eastAsia="ＭＳ ゴシック" w:hAnsi="ＭＳ ゴシック"/>
                <w:lang w:eastAsia="ja-JP"/>
              </w:rPr>
            </w:pPr>
          </w:p>
        </w:tc>
        <w:tc>
          <w:tcPr>
            <w:tcW w:w="793" w:type="dxa"/>
            <w:shd w:val="clear" w:color="auto" w:fill="F2F2F2" w:themeFill="background1" w:themeFillShade="F2"/>
          </w:tcPr>
          <w:p w14:paraId="6F33B20C" w14:textId="4ABDD475" w:rsidR="00CD7DBE" w:rsidRPr="00C731A0" w:rsidRDefault="00DF0192" w:rsidP="00CD7DBE">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D4262EF" w14:textId="243029EA" w:rsidR="00CD7DBE" w:rsidRPr="00C731A0" w:rsidRDefault="00155BF9" w:rsidP="00155BF9">
            <w:pPr>
              <w:pStyle w:val="Default"/>
              <w:rPr>
                <w:rFonts w:hAnsi="ＭＳ ゴシック"/>
                <w:szCs w:val="20"/>
                <w:lang w:eastAsia="ja-JP"/>
              </w:rPr>
            </w:pPr>
            <w:r w:rsidRPr="00C731A0">
              <w:rPr>
                <w:rFonts w:hAnsi="ＭＳ ゴシック" w:hint="eastAsia"/>
                <w:sz w:val="20"/>
                <w:szCs w:val="20"/>
                <w:lang w:eastAsia="ja-JP"/>
              </w:rPr>
              <w:t>一般的に理解されている漁獲制御ルールが講じられており、加入が損なわれる基準（</w:t>
            </w:r>
            <w:r w:rsidRPr="00C731A0">
              <w:rPr>
                <w:rFonts w:hAnsi="ＭＳ ゴシック"/>
                <w:sz w:val="20"/>
                <w:szCs w:val="20"/>
                <w:lang w:eastAsia="ja-JP"/>
              </w:rPr>
              <w:t>PRI</w:t>
            </w:r>
            <w:r w:rsidRPr="00C731A0">
              <w:rPr>
                <w:rFonts w:hAnsi="ＭＳ ゴシック" w:hint="eastAsia"/>
                <w:sz w:val="20"/>
                <w:szCs w:val="20"/>
                <w:lang w:eastAsia="ja-JP"/>
              </w:rPr>
              <w:t>）に近づいたときに漁獲率を下げることが期待されている。</w:t>
            </w:r>
          </w:p>
        </w:tc>
        <w:tc>
          <w:tcPr>
            <w:tcW w:w="2930" w:type="dxa"/>
            <w:shd w:val="clear" w:color="auto" w:fill="F2F2F2" w:themeFill="background1" w:themeFillShade="F2"/>
          </w:tcPr>
          <w:p w14:paraId="66DA25F1" w14:textId="66C71258" w:rsidR="00CD7DBE" w:rsidRPr="00C731A0" w:rsidRDefault="00155BF9" w:rsidP="00AD5D62">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明確な漁獲制御ルールが存在し、</w:t>
            </w:r>
            <w:r w:rsidRPr="00C731A0">
              <w:rPr>
                <w:rFonts w:ascii="ＭＳ ゴシック" w:eastAsia="ＭＳ ゴシック" w:hAnsi="ＭＳ ゴシック"/>
                <w:szCs w:val="20"/>
                <w:lang w:eastAsia="ja-JP"/>
              </w:rPr>
              <w:t>PRI</w:t>
            </w:r>
            <w:r w:rsidRPr="00C731A0">
              <w:rPr>
                <w:rFonts w:ascii="ＭＳ ゴシック" w:eastAsia="ＭＳ ゴシック" w:hAnsi="ＭＳ ゴシック" w:hint="eastAsia"/>
                <w:szCs w:val="20"/>
                <w:lang w:eastAsia="ja-JP"/>
              </w:rPr>
              <w:t>に近づいたときに漁獲率を確実に下げ、資源状態を</w:t>
            </w:r>
            <w:r w:rsidRPr="00C731A0">
              <w:rPr>
                <w:rFonts w:ascii="ＭＳ ゴシック" w:eastAsia="ＭＳ ゴシック" w:hAnsi="ＭＳ ゴシック"/>
                <w:szCs w:val="20"/>
                <w:lang w:eastAsia="ja-JP"/>
              </w:rPr>
              <w:t>MSY</w:t>
            </w:r>
            <w:r w:rsidRPr="00C731A0">
              <w:rPr>
                <w:rFonts w:ascii="ＭＳ ゴシック" w:eastAsia="ＭＳ ゴシック" w:hAnsi="ＭＳ ゴシック" w:hint="eastAsia"/>
                <w:szCs w:val="20"/>
                <w:lang w:eastAsia="ja-JP"/>
              </w:rPr>
              <w:t>に相当するレベル（もしくはそれ以上のレベル）または主要</w:t>
            </w:r>
            <w:r w:rsidRPr="00C731A0">
              <w:rPr>
                <w:rFonts w:ascii="ＭＳ ゴシック" w:eastAsia="ＭＳ ゴシック" w:hAnsi="ＭＳ ゴシック"/>
                <w:szCs w:val="20"/>
                <w:lang w:eastAsia="ja-JP"/>
              </w:rPr>
              <w:t>LTL</w:t>
            </w:r>
            <w:r w:rsidRPr="00C731A0">
              <w:rPr>
                <w:rFonts w:ascii="ＭＳ ゴシック" w:eastAsia="ＭＳ ゴシック" w:hAnsi="ＭＳ ゴシック" w:hint="eastAsia"/>
                <w:szCs w:val="20"/>
                <w:lang w:eastAsia="ja-JP"/>
              </w:rPr>
              <w:t>種の場合、生態系のニーズに相当するレベルで変動させる働きがある。</w:t>
            </w:r>
          </w:p>
        </w:tc>
        <w:tc>
          <w:tcPr>
            <w:tcW w:w="2930" w:type="dxa"/>
            <w:shd w:val="clear" w:color="auto" w:fill="F2F2F2" w:themeFill="background1" w:themeFillShade="F2"/>
          </w:tcPr>
          <w:p w14:paraId="59EE7474" w14:textId="28629112" w:rsidR="00CD7DBE" w:rsidRPr="00C731A0" w:rsidRDefault="00155BF9" w:rsidP="00155BF9">
            <w:pPr>
              <w:pStyle w:val="Default"/>
              <w:rPr>
                <w:rFonts w:hAnsi="ＭＳ ゴシック"/>
                <w:szCs w:val="20"/>
                <w:lang w:eastAsia="ja-JP"/>
              </w:rPr>
            </w:pPr>
            <w:r w:rsidRPr="00C731A0">
              <w:rPr>
                <w:rFonts w:hAnsi="ＭＳ ゴシック" w:hint="eastAsia"/>
                <w:sz w:val="20"/>
                <w:szCs w:val="20"/>
                <w:lang w:eastAsia="ja-JP"/>
              </w:rPr>
              <w:t>漁獲制御ルールは、資源状態を</w:t>
            </w:r>
            <w:r w:rsidRPr="00C731A0">
              <w:rPr>
                <w:rFonts w:hAnsi="ＭＳ ゴシック"/>
                <w:sz w:val="20"/>
                <w:szCs w:val="20"/>
                <w:lang w:eastAsia="ja-JP"/>
              </w:rPr>
              <w:t>MSY</w:t>
            </w:r>
            <w:r w:rsidRPr="00C731A0">
              <w:rPr>
                <w:rFonts w:hAnsi="ＭＳ ゴシック" w:hint="eastAsia"/>
                <w:sz w:val="20"/>
                <w:szCs w:val="20"/>
                <w:lang w:eastAsia="ja-JP"/>
              </w:rPr>
              <w:t>、あるいは資源の生態的役割を考慮にいれた、より適切なレベルと同等、もしくそれ以上のレベルで変動させる働きが殆ど常にある。</w:t>
            </w:r>
          </w:p>
        </w:tc>
      </w:tr>
      <w:tr w:rsidR="00AD5D62" w:rsidRPr="00C731A0" w14:paraId="37915A3B" w14:textId="77777777" w:rsidTr="005F79D6">
        <w:trPr>
          <w:tblHeader/>
        </w:trPr>
        <w:tc>
          <w:tcPr>
            <w:tcW w:w="903" w:type="dxa"/>
            <w:gridSpan w:val="2"/>
            <w:vMerge/>
            <w:shd w:val="clear" w:color="auto" w:fill="F2F2F2" w:themeFill="background1" w:themeFillShade="F2"/>
          </w:tcPr>
          <w:p w14:paraId="25FAEFCA" w14:textId="77777777" w:rsidR="00AD5D62" w:rsidRPr="00C731A0" w:rsidRDefault="00AD5D62" w:rsidP="00AD5D62">
            <w:pPr>
              <w:rPr>
                <w:rFonts w:ascii="ＭＳ ゴシック" w:eastAsia="ＭＳ ゴシック" w:hAnsi="ＭＳ ゴシック"/>
                <w:lang w:eastAsia="ja-JP"/>
              </w:rPr>
            </w:pPr>
          </w:p>
        </w:tc>
        <w:tc>
          <w:tcPr>
            <w:tcW w:w="793" w:type="dxa"/>
            <w:shd w:val="clear" w:color="auto" w:fill="F2F2F2" w:themeFill="background1" w:themeFillShade="F2"/>
          </w:tcPr>
          <w:p w14:paraId="26CDD633" w14:textId="7D34298D" w:rsidR="00AD5D62" w:rsidRPr="00C731A0" w:rsidRDefault="00B30859" w:rsidP="00AD5D6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tcPr>
          <w:p w14:paraId="419F36BF" w14:textId="179CC8CA" w:rsidR="00AD5D62" w:rsidRPr="00C731A0" w:rsidRDefault="00AD5D62" w:rsidP="00AD5D6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4041D86" w14:textId="30483840" w:rsidR="00AD5D62" w:rsidRPr="00C731A0" w:rsidRDefault="00AD5D62" w:rsidP="00AD5D6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7CED52E0" w14:textId="49B5C144" w:rsidR="00AD5D62" w:rsidRPr="00C731A0" w:rsidRDefault="00AD5D62" w:rsidP="00AD5D6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2289B" w:rsidRPr="00C731A0" w14:paraId="2255CA17" w14:textId="77777777" w:rsidTr="005F79D6">
        <w:trPr>
          <w:tblHeader/>
        </w:trPr>
        <w:tc>
          <w:tcPr>
            <w:tcW w:w="1696" w:type="dxa"/>
            <w:gridSpan w:val="3"/>
            <w:shd w:val="clear" w:color="auto" w:fill="F2F2F2" w:themeFill="background1" w:themeFillShade="F2"/>
          </w:tcPr>
          <w:p w14:paraId="5E3F50D7" w14:textId="66F24C65" w:rsidR="00D2289B" w:rsidRPr="00C731A0" w:rsidRDefault="00D2289B" w:rsidP="00D2289B">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9746BBC" w14:textId="7C636BF3" w:rsidR="00D2289B" w:rsidRPr="00C731A0" w:rsidRDefault="00D2289B" w:rsidP="00D2289B">
            <w:pPr>
              <w:rPr>
                <w:rFonts w:ascii="ＭＳ ゴシック" w:eastAsia="ＭＳ ゴシック" w:hAnsi="ＭＳ ゴシック"/>
              </w:rPr>
            </w:pPr>
          </w:p>
        </w:tc>
      </w:tr>
      <w:tr w:rsidR="00D2289B" w:rsidRPr="00C731A0" w14:paraId="7619F415" w14:textId="77777777" w:rsidTr="00452C7C">
        <w:trPr>
          <w:tblHeader/>
        </w:trPr>
        <w:tc>
          <w:tcPr>
            <w:tcW w:w="881" w:type="dxa"/>
            <w:vMerge w:val="restart"/>
            <w:shd w:val="clear" w:color="auto" w:fill="F2F2F2" w:themeFill="background1" w:themeFillShade="F2"/>
            <w:vAlign w:val="center"/>
          </w:tcPr>
          <w:p w14:paraId="50369013" w14:textId="77777777" w:rsidR="00D2289B" w:rsidRPr="00C731A0" w:rsidRDefault="00D2289B" w:rsidP="00D2289B">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5841F9D3" w14:textId="68B2FDB1" w:rsidR="00D2289B" w:rsidRPr="00C731A0" w:rsidRDefault="00D2289B" w:rsidP="00D2289B">
            <w:pPr>
              <w:pStyle w:val="Default"/>
              <w:rPr>
                <w:rFonts w:hAnsi="ＭＳ ゴシック"/>
                <w:szCs w:val="20"/>
                <w:lang w:eastAsia="ja-JP"/>
              </w:rPr>
            </w:pPr>
            <w:r w:rsidRPr="00C731A0">
              <w:rPr>
                <w:rFonts w:hAnsi="ＭＳ ゴシック" w:hint="eastAsia"/>
                <w:sz w:val="20"/>
                <w:szCs w:val="20"/>
                <w:lang w:eastAsia="ja-JP"/>
              </w:rPr>
              <w:t>漁獲制御ルールの堅牢性</w:t>
            </w:r>
          </w:p>
        </w:tc>
      </w:tr>
      <w:tr w:rsidR="00A24CD6" w:rsidRPr="00C731A0" w14:paraId="6C2B55E1" w14:textId="77777777" w:rsidTr="005F79D6">
        <w:trPr>
          <w:tblHeader/>
        </w:trPr>
        <w:tc>
          <w:tcPr>
            <w:tcW w:w="881" w:type="dxa"/>
            <w:vMerge/>
            <w:shd w:val="clear" w:color="auto" w:fill="F2F2F2" w:themeFill="background1" w:themeFillShade="F2"/>
          </w:tcPr>
          <w:p w14:paraId="5CB5C110" w14:textId="77777777" w:rsidR="00A24CD6" w:rsidRPr="00C731A0" w:rsidRDefault="00A24CD6" w:rsidP="00A24CD6">
            <w:pPr>
              <w:rPr>
                <w:rFonts w:ascii="ＭＳ ゴシック" w:eastAsia="ＭＳ ゴシック" w:hAnsi="ＭＳ ゴシック"/>
                <w:lang w:eastAsia="ja-JP"/>
              </w:rPr>
            </w:pPr>
          </w:p>
        </w:tc>
        <w:tc>
          <w:tcPr>
            <w:tcW w:w="815" w:type="dxa"/>
            <w:gridSpan w:val="2"/>
            <w:shd w:val="clear" w:color="auto" w:fill="F2F2F2" w:themeFill="background1" w:themeFillShade="F2"/>
          </w:tcPr>
          <w:p w14:paraId="43BC7155" w14:textId="1CEF3B1B" w:rsidR="00A24CD6" w:rsidRPr="00C731A0" w:rsidRDefault="00A24CD6" w:rsidP="00A24CD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F54A0A6" w14:textId="2A6B953F" w:rsidR="00A24CD6" w:rsidRPr="00C731A0" w:rsidRDefault="00A24CD6" w:rsidP="00A24CD6">
            <w:pPr>
              <w:rPr>
                <w:rFonts w:ascii="ＭＳ ゴシック" w:eastAsia="ＭＳ ゴシック" w:hAnsi="ＭＳ ゴシック"/>
              </w:rPr>
            </w:pPr>
          </w:p>
        </w:tc>
        <w:tc>
          <w:tcPr>
            <w:tcW w:w="2930" w:type="dxa"/>
            <w:shd w:val="clear" w:color="auto" w:fill="F2F2F2" w:themeFill="background1" w:themeFillShade="F2"/>
          </w:tcPr>
          <w:p w14:paraId="5CA3C0D1" w14:textId="077DDD27" w:rsidR="00A24CD6" w:rsidRPr="00C731A0" w:rsidRDefault="00A24CD6" w:rsidP="00A24CD6">
            <w:pPr>
              <w:pStyle w:val="Default"/>
              <w:rPr>
                <w:rFonts w:hAnsi="ＭＳ ゴシック"/>
                <w:sz w:val="21"/>
                <w:szCs w:val="21"/>
                <w:lang w:eastAsia="ja-JP"/>
              </w:rPr>
            </w:pPr>
            <w:r w:rsidRPr="00C731A0">
              <w:rPr>
                <w:rFonts w:hAnsi="ＭＳ ゴシック" w:hint="eastAsia"/>
                <w:sz w:val="21"/>
                <w:szCs w:val="21"/>
                <w:lang w:eastAsia="ja-JP"/>
              </w:rPr>
              <w:t>漁獲制御ルールは、主な不確実要素に対して堅牢である可能性が高い。</w:t>
            </w:r>
          </w:p>
        </w:tc>
        <w:tc>
          <w:tcPr>
            <w:tcW w:w="2930" w:type="dxa"/>
            <w:shd w:val="clear" w:color="auto" w:fill="F2F2F2" w:themeFill="background1" w:themeFillShade="F2"/>
          </w:tcPr>
          <w:p w14:paraId="1128FAD4" w14:textId="48D5B5E6" w:rsidR="00A24CD6" w:rsidRPr="00C731A0" w:rsidRDefault="00A24CD6" w:rsidP="00A24CD6">
            <w:pPr>
              <w:pStyle w:val="Default"/>
              <w:rPr>
                <w:rFonts w:hAnsi="ＭＳ ゴシック"/>
                <w:sz w:val="21"/>
                <w:szCs w:val="21"/>
                <w:lang w:eastAsia="ja-JP"/>
              </w:rPr>
            </w:pPr>
            <w:r w:rsidRPr="00C731A0">
              <w:rPr>
                <w:rFonts w:hAnsi="ＭＳ ゴシック" w:hint="eastAsia"/>
                <w:sz w:val="21"/>
                <w:szCs w:val="21"/>
                <w:lang w:eastAsia="ja-JP"/>
              </w:rPr>
              <w:t>漁獲制御ルールは、資源の生態学的役割を含む多様な不確実要素を考慮に入れており、漁獲制御ルールが主な不確実要素に対して堅牢であることを示す証拠がある。</w:t>
            </w:r>
          </w:p>
        </w:tc>
      </w:tr>
      <w:tr w:rsidR="00A24CD6" w:rsidRPr="00C731A0" w14:paraId="259D74C5" w14:textId="77777777" w:rsidTr="005F79D6">
        <w:trPr>
          <w:tblHeader/>
        </w:trPr>
        <w:tc>
          <w:tcPr>
            <w:tcW w:w="881" w:type="dxa"/>
            <w:vMerge/>
            <w:shd w:val="clear" w:color="auto" w:fill="F2F2F2" w:themeFill="background1" w:themeFillShade="F2"/>
          </w:tcPr>
          <w:p w14:paraId="558A81C9" w14:textId="77777777" w:rsidR="00A24CD6" w:rsidRPr="00C731A0" w:rsidRDefault="00A24CD6" w:rsidP="00A24CD6">
            <w:pPr>
              <w:rPr>
                <w:rFonts w:ascii="ＭＳ ゴシック" w:eastAsia="ＭＳ ゴシック" w:hAnsi="ＭＳ ゴシック"/>
                <w:lang w:eastAsia="ja-JP"/>
              </w:rPr>
            </w:pPr>
          </w:p>
        </w:tc>
        <w:tc>
          <w:tcPr>
            <w:tcW w:w="815" w:type="dxa"/>
            <w:gridSpan w:val="2"/>
            <w:shd w:val="clear" w:color="auto" w:fill="F2F2F2" w:themeFill="background1" w:themeFillShade="F2"/>
          </w:tcPr>
          <w:p w14:paraId="3DA1EF56" w14:textId="6C40F0C2" w:rsidR="00A24CD6" w:rsidRPr="00C731A0" w:rsidRDefault="00B30859" w:rsidP="00A24CD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08677EA0" w14:textId="7C496C06" w:rsidR="00A24CD6" w:rsidRPr="00C731A0" w:rsidRDefault="00A24CD6" w:rsidP="00A24CD6">
            <w:pPr>
              <w:rPr>
                <w:rFonts w:ascii="ＭＳ ゴシック" w:eastAsia="ＭＳ ゴシック" w:hAnsi="ＭＳ ゴシック"/>
              </w:rPr>
            </w:pPr>
          </w:p>
        </w:tc>
        <w:tc>
          <w:tcPr>
            <w:tcW w:w="2930" w:type="dxa"/>
          </w:tcPr>
          <w:p w14:paraId="05718570" w14:textId="68C60B58" w:rsidR="00A24CD6" w:rsidRPr="00C731A0" w:rsidRDefault="00A24CD6" w:rsidP="00A24C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6F18CDD6" w14:textId="0001F9F6" w:rsidR="00A24CD6" w:rsidRPr="00C731A0" w:rsidRDefault="00A24CD6" w:rsidP="00A24C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2289B" w:rsidRPr="00C731A0" w14:paraId="224DB033" w14:textId="77777777" w:rsidTr="005F79D6">
        <w:trPr>
          <w:tblHeader/>
        </w:trPr>
        <w:tc>
          <w:tcPr>
            <w:tcW w:w="1696" w:type="dxa"/>
            <w:gridSpan w:val="3"/>
            <w:shd w:val="clear" w:color="auto" w:fill="F2F2F2" w:themeFill="background1" w:themeFillShade="F2"/>
          </w:tcPr>
          <w:p w14:paraId="24955DF1" w14:textId="2F9CC473" w:rsidR="00D2289B" w:rsidRPr="00C731A0" w:rsidRDefault="00D2289B" w:rsidP="00D2289B">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141BF1F" w14:textId="77777777" w:rsidR="00D2289B" w:rsidRPr="00C731A0" w:rsidRDefault="00D2289B" w:rsidP="00D2289B">
            <w:pPr>
              <w:rPr>
                <w:rFonts w:ascii="ＭＳ ゴシック" w:eastAsia="ＭＳ ゴシック" w:hAnsi="ＭＳ ゴシック"/>
              </w:rPr>
            </w:pPr>
          </w:p>
        </w:tc>
      </w:tr>
      <w:tr w:rsidR="00D2289B" w:rsidRPr="00C731A0" w14:paraId="593C4F10" w14:textId="77777777" w:rsidTr="00452C7C">
        <w:trPr>
          <w:tblHeader/>
        </w:trPr>
        <w:tc>
          <w:tcPr>
            <w:tcW w:w="881" w:type="dxa"/>
            <w:vMerge w:val="restart"/>
            <w:shd w:val="clear" w:color="auto" w:fill="F2F2F2" w:themeFill="background1" w:themeFillShade="F2"/>
            <w:vAlign w:val="center"/>
          </w:tcPr>
          <w:p w14:paraId="196D6740" w14:textId="77777777" w:rsidR="00D2289B" w:rsidRPr="00C731A0" w:rsidRDefault="00D2289B" w:rsidP="00D2289B">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4" w:type="dxa"/>
            <w:gridSpan w:val="5"/>
            <w:shd w:val="clear" w:color="auto" w:fill="D9D9D9" w:themeFill="background1" w:themeFillShade="D9"/>
          </w:tcPr>
          <w:p w14:paraId="151ECA1C" w14:textId="38E48BCC" w:rsidR="00D2289B" w:rsidRPr="00C731A0" w:rsidRDefault="00D2289B" w:rsidP="00D2289B">
            <w:pPr>
              <w:pStyle w:val="Default"/>
              <w:rPr>
                <w:rFonts w:hAnsi="ＭＳ ゴシック"/>
                <w:szCs w:val="20"/>
                <w:lang w:eastAsia="ja-JP"/>
              </w:rPr>
            </w:pPr>
            <w:r w:rsidRPr="00C731A0">
              <w:rPr>
                <w:rFonts w:hAnsi="ＭＳ ゴシック" w:hint="eastAsia"/>
                <w:sz w:val="20"/>
                <w:szCs w:val="20"/>
                <w:lang w:eastAsia="ja-JP"/>
              </w:rPr>
              <w:t>漁獲制御ルールの評価</w:t>
            </w:r>
          </w:p>
        </w:tc>
      </w:tr>
      <w:tr w:rsidR="00A24CD6" w:rsidRPr="00C731A0" w14:paraId="773136BF" w14:textId="77777777" w:rsidTr="005F79D6">
        <w:trPr>
          <w:tblHeader/>
        </w:trPr>
        <w:tc>
          <w:tcPr>
            <w:tcW w:w="881" w:type="dxa"/>
            <w:vMerge/>
            <w:shd w:val="clear" w:color="auto" w:fill="F2F2F2" w:themeFill="background1" w:themeFillShade="F2"/>
          </w:tcPr>
          <w:p w14:paraId="79B2102C" w14:textId="77777777" w:rsidR="00A24CD6" w:rsidRPr="00C731A0" w:rsidRDefault="00A24CD6" w:rsidP="00A24CD6">
            <w:pPr>
              <w:rPr>
                <w:rFonts w:ascii="ＭＳ ゴシック" w:eastAsia="ＭＳ ゴシック" w:hAnsi="ＭＳ ゴシック"/>
                <w:lang w:eastAsia="ja-JP"/>
              </w:rPr>
            </w:pPr>
          </w:p>
        </w:tc>
        <w:tc>
          <w:tcPr>
            <w:tcW w:w="815" w:type="dxa"/>
            <w:gridSpan w:val="2"/>
            <w:shd w:val="clear" w:color="auto" w:fill="F2F2F2" w:themeFill="background1" w:themeFillShade="F2"/>
          </w:tcPr>
          <w:p w14:paraId="3F234F63" w14:textId="6A58797E" w:rsidR="00A24CD6" w:rsidRPr="00C731A0" w:rsidRDefault="00A24CD6" w:rsidP="00A24CD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8A955EA" w14:textId="0B06DC90" w:rsidR="00A24CD6" w:rsidRPr="00C731A0" w:rsidRDefault="00A24CD6" w:rsidP="00A24CD6">
            <w:pPr>
              <w:pStyle w:val="Default"/>
              <w:rPr>
                <w:rFonts w:hAnsi="ＭＳ ゴシック"/>
                <w:sz w:val="21"/>
                <w:szCs w:val="21"/>
                <w:lang w:eastAsia="ja-JP"/>
              </w:rPr>
            </w:pPr>
            <w:r w:rsidRPr="00C731A0">
              <w:rPr>
                <w:rFonts w:hAnsi="ＭＳ ゴシック" w:hint="eastAsia"/>
                <w:sz w:val="21"/>
                <w:szCs w:val="21"/>
                <w:lang w:eastAsia="ja-JP"/>
              </w:rPr>
              <w:t>漁獲制御ルールで利用されるもしくは利用可能な手段は漁獲規制に適切で効果的であるという証拠がいくつかある。</w:t>
            </w:r>
          </w:p>
        </w:tc>
        <w:tc>
          <w:tcPr>
            <w:tcW w:w="2930" w:type="dxa"/>
            <w:shd w:val="clear" w:color="auto" w:fill="F2F2F2" w:themeFill="background1" w:themeFillShade="F2"/>
          </w:tcPr>
          <w:p w14:paraId="2351E0C1" w14:textId="0122C6A5" w:rsidR="00A24CD6" w:rsidRPr="00C731A0" w:rsidRDefault="00A24CD6" w:rsidP="00A24CD6">
            <w:pPr>
              <w:pStyle w:val="Default"/>
              <w:rPr>
                <w:rFonts w:hAnsi="ＭＳ ゴシック"/>
                <w:sz w:val="21"/>
                <w:szCs w:val="21"/>
                <w:lang w:eastAsia="ja-JP"/>
              </w:rPr>
            </w:pPr>
            <w:r w:rsidRPr="00C731A0">
              <w:rPr>
                <w:rFonts w:hAnsi="ＭＳ ゴシック" w:hint="eastAsia"/>
                <w:sz w:val="21"/>
                <w:szCs w:val="21"/>
                <w:lang w:eastAsia="ja-JP"/>
              </w:rPr>
              <w:t>漁獲制御ルールで求められている漁獲レベルを達成するため、適切で効果的な手段が実施されていることが入手可能な証拠によって示されている。</w:t>
            </w:r>
          </w:p>
        </w:tc>
        <w:tc>
          <w:tcPr>
            <w:tcW w:w="2930" w:type="dxa"/>
            <w:shd w:val="clear" w:color="auto" w:fill="F2F2F2" w:themeFill="background1" w:themeFillShade="F2"/>
          </w:tcPr>
          <w:p w14:paraId="1728116D" w14:textId="103A781C" w:rsidR="00A24CD6" w:rsidRPr="00C731A0" w:rsidRDefault="00A24CD6" w:rsidP="00A24CD6">
            <w:pPr>
              <w:pStyle w:val="Default"/>
              <w:rPr>
                <w:rFonts w:hAnsi="ＭＳ ゴシック"/>
                <w:sz w:val="21"/>
                <w:szCs w:val="21"/>
                <w:lang w:eastAsia="ja-JP"/>
              </w:rPr>
            </w:pPr>
            <w:r w:rsidRPr="00C731A0">
              <w:rPr>
                <w:rFonts w:hAnsi="ＭＳ ゴシック" w:hint="eastAsia"/>
                <w:sz w:val="21"/>
                <w:szCs w:val="21"/>
                <w:lang w:eastAsia="ja-JP"/>
              </w:rPr>
              <w:t>漁獲制御ルールで求められている漁獲レベルを達成するため、適切で効果的な手段が実施されているという明確な証拠がある。</w:t>
            </w:r>
          </w:p>
        </w:tc>
      </w:tr>
      <w:tr w:rsidR="00A24CD6" w:rsidRPr="00C731A0" w14:paraId="61CB58DC" w14:textId="77777777" w:rsidTr="005F79D6">
        <w:trPr>
          <w:tblHeader/>
        </w:trPr>
        <w:tc>
          <w:tcPr>
            <w:tcW w:w="881" w:type="dxa"/>
            <w:vMerge/>
            <w:shd w:val="clear" w:color="auto" w:fill="F2F2F2" w:themeFill="background1" w:themeFillShade="F2"/>
          </w:tcPr>
          <w:p w14:paraId="360E2769" w14:textId="77777777" w:rsidR="00A24CD6" w:rsidRPr="00C731A0" w:rsidRDefault="00A24CD6" w:rsidP="00A24CD6">
            <w:pPr>
              <w:rPr>
                <w:rFonts w:ascii="ＭＳ ゴシック" w:eastAsia="ＭＳ ゴシック" w:hAnsi="ＭＳ ゴシック"/>
                <w:lang w:eastAsia="ja-JP"/>
              </w:rPr>
            </w:pPr>
          </w:p>
        </w:tc>
        <w:tc>
          <w:tcPr>
            <w:tcW w:w="815" w:type="dxa"/>
            <w:gridSpan w:val="2"/>
            <w:shd w:val="clear" w:color="auto" w:fill="F2F2F2" w:themeFill="background1" w:themeFillShade="F2"/>
          </w:tcPr>
          <w:p w14:paraId="580AC1E2" w14:textId="37F482C9" w:rsidR="00A24CD6" w:rsidRPr="00C731A0" w:rsidRDefault="00B30859" w:rsidP="00A24CD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FBCD3AB" w14:textId="4187E7EE" w:rsidR="00A24CD6" w:rsidRPr="00C731A0" w:rsidRDefault="00A24CD6" w:rsidP="00A24CD6">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A11156B" w14:textId="53A096D9" w:rsidR="00A24CD6" w:rsidRPr="00C731A0" w:rsidRDefault="00A24CD6" w:rsidP="00A24C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C6FA2F4" w14:textId="59B13569" w:rsidR="00A24CD6" w:rsidRPr="00C731A0" w:rsidRDefault="00A24CD6" w:rsidP="00A24C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2289B" w:rsidRPr="00C731A0" w14:paraId="31624B0C" w14:textId="77777777" w:rsidTr="005F79D6">
        <w:trPr>
          <w:tblHeader/>
        </w:trPr>
        <w:tc>
          <w:tcPr>
            <w:tcW w:w="1696" w:type="dxa"/>
            <w:gridSpan w:val="3"/>
            <w:shd w:val="clear" w:color="auto" w:fill="F2F2F2" w:themeFill="background1" w:themeFillShade="F2"/>
          </w:tcPr>
          <w:p w14:paraId="511CD141" w14:textId="0B157A37" w:rsidR="00D2289B" w:rsidRPr="00C731A0" w:rsidRDefault="00D2289B" w:rsidP="00D2289B">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9948294" w14:textId="77777777" w:rsidR="00D2289B" w:rsidRPr="00C731A0" w:rsidRDefault="00D2289B" w:rsidP="00D2289B">
            <w:pPr>
              <w:rPr>
                <w:rFonts w:ascii="ＭＳ ゴシック" w:eastAsia="ＭＳ ゴシック" w:hAnsi="ＭＳ ゴシック"/>
              </w:rPr>
            </w:pPr>
          </w:p>
        </w:tc>
      </w:tr>
    </w:tbl>
    <w:p w14:paraId="2742FB32" w14:textId="77777777" w:rsidR="00DC0E1E" w:rsidRPr="00C731A0" w:rsidRDefault="00DC0E1E" w:rsidP="00DC0E1E">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A24CD6" w:rsidRPr="00C731A0" w14:paraId="57B89192" w14:textId="77777777" w:rsidTr="00581657">
        <w:tc>
          <w:tcPr>
            <w:tcW w:w="3823" w:type="dxa"/>
            <w:shd w:val="clear" w:color="auto" w:fill="F2F2F2" w:themeFill="background1" w:themeFillShade="F2"/>
          </w:tcPr>
          <w:p w14:paraId="7F75E4EA" w14:textId="7F7F2A1C" w:rsidR="00A24CD6" w:rsidRPr="00C731A0" w:rsidRDefault="00A24CD6" w:rsidP="00A24CD6">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68DBEA4E" w14:textId="4DDD386F" w:rsidR="00A24CD6" w:rsidRPr="00C731A0" w:rsidRDefault="00A24CD6" w:rsidP="00A24CD6">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A24CD6" w:rsidRPr="00C731A0" w14:paraId="2A7F97EE" w14:textId="77777777" w:rsidTr="00581657">
        <w:tc>
          <w:tcPr>
            <w:tcW w:w="3823" w:type="dxa"/>
            <w:shd w:val="clear" w:color="auto" w:fill="F2F2F2" w:themeFill="background1" w:themeFillShade="F2"/>
          </w:tcPr>
          <w:p w14:paraId="5EB562B5" w14:textId="15A6D97D" w:rsidR="00A24CD6" w:rsidRPr="00C731A0" w:rsidRDefault="00A24CD6" w:rsidP="00A24CD6">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366DBE44" w14:textId="77777777" w:rsidR="00A24CD6" w:rsidRPr="002E6636" w:rsidRDefault="00A24CD6" w:rsidP="00A24CD6">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2B290288" w14:textId="77777777" w:rsidR="00A24CD6" w:rsidRPr="002E6636" w:rsidRDefault="00A24CD6" w:rsidP="00A24CD6">
            <w:pPr>
              <w:rPr>
                <w:rFonts w:ascii="ＭＳ ゴシック" w:eastAsia="ＭＳ ゴシック" w:hAnsi="ＭＳ ゴシック"/>
                <w:lang w:eastAsia="ja-JP"/>
              </w:rPr>
            </w:pPr>
          </w:p>
          <w:p w14:paraId="2FC16D01" w14:textId="5F52EE5A" w:rsidR="00A24CD6" w:rsidRPr="00C731A0" w:rsidRDefault="00A24CD6" w:rsidP="00A24CD6">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7BF453C2" w14:textId="77777777" w:rsidR="00DC0E1E" w:rsidRPr="00C731A0" w:rsidRDefault="00DC0E1E" w:rsidP="00DC0E1E">
      <w:pPr>
        <w:rPr>
          <w:rFonts w:ascii="ＭＳ ゴシック" w:eastAsia="ＭＳ ゴシック" w:hAnsi="ＭＳ ゴシック"/>
          <w:lang w:eastAsia="ja-JP"/>
        </w:rPr>
      </w:pPr>
    </w:p>
    <w:p w14:paraId="60066EFC" w14:textId="1A2399EB" w:rsidR="00DC56C2" w:rsidRPr="00C731A0" w:rsidRDefault="00DC56C2" w:rsidP="00DC0E1E">
      <w:pPr>
        <w:rPr>
          <w:rFonts w:ascii="ＭＳ ゴシック" w:eastAsia="ＭＳ ゴシック" w:hAnsi="ＭＳ ゴシック"/>
          <w:lang w:eastAsia="ja-JP"/>
        </w:rPr>
      </w:pPr>
    </w:p>
    <w:p w14:paraId="62D49A98" w14:textId="77777777" w:rsidR="00DC56C2" w:rsidRPr="00C731A0" w:rsidRDefault="00DC56C2">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1B6AE53B" w14:textId="47630819" w:rsidR="00174EDA" w:rsidRPr="00C731A0" w:rsidRDefault="00174EDA" w:rsidP="00A5489A">
      <w:pPr>
        <w:pStyle w:val="6"/>
        <w:rPr>
          <w:rFonts w:ascii="ＭＳ ゴシック" w:eastAsia="ＭＳ ゴシック" w:hAnsi="ＭＳ ゴシック"/>
          <w:color w:val="2F5496"/>
          <w:lang w:eastAsia="ja-JP"/>
        </w:rPr>
      </w:pPr>
      <w:r w:rsidRPr="00C731A0">
        <w:rPr>
          <w:rFonts w:ascii="ＭＳ ゴシック" w:eastAsia="ＭＳ ゴシック" w:hAnsi="ＭＳ ゴシック"/>
          <w:color w:val="2F5496"/>
          <w:lang w:eastAsia="ja-JP"/>
        </w:rPr>
        <w:lastRenderedPageBreak/>
        <w:t>PI 1.2.</w:t>
      </w:r>
      <w:r w:rsidR="00F14986" w:rsidRPr="00C731A0">
        <w:rPr>
          <w:rFonts w:ascii="ＭＳ ゴシック" w:eastAsia="ＭＳ ゴシック" w:hAnsi="ＭＳ ゴシック"/>
          <w:color w:val="2F5496"/>
          <w:lang w:eastAsia="ja-JP"/>
        </w:rPr>
        <w:t>3</w:t>
      </w:r>
      <w:r w:rsidRPr="00C731A0">
        <w:rPr>
          <w:rFonts w:ascii="ＭＳ ゴシック" w:eastAsia="ＭＳ ゴシック" w:hAnsi="ＭＳ ゴシック"/>
          <w:color w:val="2F5496"/>
          <w:lang w:eastAsia="ja-JP"/>
        </w:rPr>
        <w:t xml:space="preserve"> </w:t>
      </w:r>
      <w:r w:rsidR="005F79D6">
        <w:rPr>
          <w:rFonts w:ascii="ＭＳ ゴシック" w:eastAsia="ＭＳ ゴシック" w:hAnsi="ＭＳ ゴシック" w:hint="eastAsia"/>
          <w:color w:val="2F5496"/>
          <w:lang w:eastAsia="ja-JP"/>
        </w:rPr>
        <w:t xml:space="preserve"> </w:t>
      </w:r>
      <w:r w:rsidR="00155BF9" w:rsidRPr="00C731A0">
        <w:rPr>
          <w:rFonts w:ascii="ＭＳ ゴシック" w:eastAsia="ＭＳ ゴシック" w:hAnsi="ＭＳ ゴシック" w:hint="eastAsia"/>
          <w:color w:val="2F5496"/>
          <w:lang w:eastAsia="ja-JP"/>
        </w:rPr>
        <w:t>情報とモニタリング</w:t>
      </w:r>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652"/>
        <w:gridCol w:w="3070"/>
        <w:gridCol w:w="2930"/>
        <w:gridCol w:w="2930"/>
      </w:tblGrid>
      <w:tr w:rsidR="00174EDA" w:rsidRPr="00C731A0" w14:paraId="68B8683A" w14:textId="77777777" w:rsidTr="005F79D6">
        <w:trPr>
          <w:tblHeader/>
        </w:trPr>
        <w:tc>
          <w:tcPr>
            <w:tcW w:w="1555" w:type="dxa"/>
            <w:gridSpan w:val="3"/>
            <w:shd w:val="clear" w:color="auto" w:fill="BFBFBF" w:themeFill="background1" w:themeFillShade="BF"/>
          </w:tcPr>
          <w:p w14:paraId="6EE8CEF1" w14:textId="78F05E20" w:rsidR="00174EDA" w:rsidRPr="00C731A0" w:rsidRDefault="00174EDA" w:rsidP="00581657">
            <w:pPr>
              <w:rPr>
                <w:rFonts w:ascii="ＭＳ ゴシック" w:eastAsia="ＭＳ ゴシック" w:hAnsi="ＭＳ ゴシック"/>
                <w:b/>
                <w:bCs/>
              </w:rPr>
            </w:pPr>
            <w:r w:rsidRPr="00C731A0">
              <w:rPr>
                <w:rFonts w:ascii="ＭＳ ゴシック" w:eastAsia="ＭＳ ゴシック" w:hAnsi="ＭＳ ゴシック"/>
                <w:b/>
                <w:bCs/>
              </w:rPr>
              <w:t>PI 1.2.</w:t>
            </w:r>
            <w:r w:rsidR="003B5BED" w:rsidRPr="00C731A0">
              <w:rPr>
                <w:rFonts w:ascii="ＭＳ ゴシック" w:eastAsia="ＭＳ ゴシック" w:hAnsi="ＭＳ ゴシック"/>
                <w:b/>
                <w:bCs/>
              </w:rPr>
              <w:t>3</w:t>
            </w:r>
          </w:p>
        </w:tc>
        <w:tc>
          <w:tcPr>
            <w:tcW w:w="8930" w:type="dxa"/>
            <w:gridSpan w:val="3"/>
            <w:shd w:val="clear" w:color="auto" w:fill="BFBFBF" w:themeFill="background1" w:themeFillShade="BF"/>
          </w:tcPr>
          <w:p w14:paraId="7457D5F7" w14:textId="2A8D9D52" w:rsidR="00174EDA" w:rsidRPr="00C731A0" w:rsidRDefault="00155BF9" w:rsidP="00A24CD6">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漁獲戦略を裏付ける関連情報が収集されている。</w:t>
            </w:r>
          </w:p>
        </w:tc>
      </w:tr>
      <w:tr w:rsidR="00174EDA" w:rsidRPr="00C731A0" w14:paraId="7BD74184" w14:textId="77777777" w:rsidTr="005F79D6">
        <w:trPr>
          <w:tblHeader/>
        </w:trPr>
        <w:tc>
          <w:tcPr>
            <w:tcW w:w="1555" w:type="dxa"/>
            <w:gridSpan w:val="3"/>
            <w:shd w:val="clear" w:color="auto" w:fill="F2F2F2" w:themeFill="background1" w:themeFillShade="F2"/>
          </w:tcPr>
          <w:p w14:paraId="058370E2" w14:textId="341B114A" w:rsidR="00174EDA"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3070" w:type="dxa"/>
            <w:shd w:val="clear" w:color="auto" w:fill="F2F2F2" w:themeFill="background1" w:themeFillShade="F2"/>
          </w:tcPr>
          <w:p w14:paraId="1E8E5297" w14:textId="77777777" w:rsidR="00174EDA" w:rsidRPr="00C731A0" w:rsidRDefault="00174ED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55031F14" w14:textId="77777777" w:rsidR="00174EDA" w:rsidRPr="00C731A0" w:rsidRDefault="00174ED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3CC3341" w14:textId="77777777" w:rsidR="00174EDA" w:rsidRPr="00C731A0" w:rsidRDefault="00174ED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174EDA" w:rsidRPr="00C731A0" w14:paraId="50935C85" w14:textId="77777777" w:rsidTr="00452C7C">
        <w:trPr>
          <w:tblHeader/>
        </w:trPr>
        <w:tc>
          <w:tcPr>
            <w:tcW w:w="903" w:type="dxa"/>
            <w:gridSpan w:val="2"/>
            <w:vMerge w:val="restart"/>
            <w:shd w:val="clear" w:color="auto" w:fill="F2F2F2" w:themeFill="background1" w:themeFillShade="F2"/>
            <w:vAlign w:val="center"/>
          </w:tcPr>
          <w:p w14:paraId="0BF95D5E" w14:textId="77777777" w:rsidR="00174EDA" w:rsidRPr="00C731A0" w:rsidRDefault="00174EDA"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787F8EBA" w14:textId="32CF8416" w:rsidR="00174EDA" w:rsidRPr="00C731A0" w:rsidRDefault="00155BF9" w:rsidP="00A24CD6">
            <w:pPr>
              <w:rPr>
                <w:rFonts w:ascii="ＭＳ ゴシック" w:eastAsia="ＭＳ ゴシック" w:hAnsi="ＭＳ ゴシック"/>
                <w:szCs w:val="20"/>
              </w:rPr>
            </w:pPr>
            <w:proofErr w:type="spellStart"/>
            <w:r w:rsidRPr="00C731A0">
              <w:rPr>
                <w:rFonts w:ascii="ＭＳ ゴシック" w:eastAsia="ＭＳ ゴシック" w:hAnsi="ＭＳ ゴシック" w:hint="eastAsia"/>
                <w:szCs w:val="20"/>
              </w:rPr>
              <w:t>情報の範囲</w:t>
            </w:r>
            <w:proofErr w:type="spellEnd"/>
          </w:p>
        </w:tc>
      </w:tr>
      <w:tr w:rsidR="005C7A78" w:rsidRPr="00C731A0" w14:paraId="5C43FA57" w14:textId="77777777" w:rsidTr="005F79D6">
        <w:trPr>
          <w:tblHeader/>
        </w:trPr>
        <w:tc>
          <w:tcPr>
            <w:tcW w:w="903" w:type="dxa"/>
            <w:gridSpan w:val="2"/>
            <w:vMerge/>
            <w:shd w:val="clear" w:color="auto" w:fill="F2F2F2" w:themeFill="background1" w:themeFillShade="F2"/>
          </w:tcPr>
          <w:p w14:paraId="40514A56" w14:textId="77777777" w:rsidR="005C7A78" w:rsidRPr="00C731A0" w:rsidRDefault="005C7A78" w:rsidP="005C7A78">
            <w:pPr>
              <w:rPr>
                <w:rFonts w:ascii="ＭＳ ゴシック" w:eastAsia="ＭＳ ゴシック" w:hAnsi="ＭＳ ゴシック"/>
              </w:rPr>
            </w:pPr>
          </w:p>
        </w:tc>
        <w:tc>
          <w:tcPr>
            <w:tcW w:w="652" w:type="dxa"/>
            <w:shd w:val="clear" w:color="auto" w:fill="F2F2F2" w:themeFill="background1" w:themeFillShade="F2"/>
          </w:tcPr>
          <w:p w14:paraId="099D8DED" w14:textId="1894BF37" w:rsidR="005C7A78" w:rsidRPr="00C731A0" w:rsidRDefault="00DF0192" w:rsidP="005C7A7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3070" w:type="dxa"/>
            <w:shd w:val="clear" w:color="auto" w:fill="F2F2F2" w:themeFill="background1" w:themeFillShade="F2"/>
          </w:tcPr>
          <w:p w14:paraId="7C5A77EA" w14:textId="78FA6139" w:rsidR="005C7A78" w:rsidRPr="00C731A0" w:rsidRDefault="00155BF9" w:rsidP="00A24CD6">
            <w:pPr>
              <w:rPr>
                <w:rFonts w:ascii="ＭＳ ゴシック" w:eastAsia="ＭＳ ゴシック" w:hAnsi="ＭＳ ゴシック"/>
                <w:sz w:val="21"/>
                <w:szCs w:val="21"/>
                <w:lang w:eastAsia="ja-JP"/>
              </w:rPr>
            </w:pPr>
            <w:r w:rsidRPr="00C731A0">
              <w:rPr>
                <w:rFonts w:ascii="ＭＳ ゴシック" w:eastAsia="ＭＳ ゴシック" w:hAnsi="ＭＳ ゴシック" w:hint="eastAsia"/>
                <w:sz w:val="21"/>
                <w:szCs w:val="21"/>
                <w:lang w:eastAsia="ja-JP"/>
              </w:rPr>
              <w:t>漁獲戦略を裏付けるため、資源構造や生産性、船団構成などの関連情報がいくらか収集されている。</w:t>
            </w:r>
          </w:p>
        </w:tc>
        <w:tc>
          <w:tcPr>
            <w:tcW w:w="2930" w:type="dxa"/>
            <w:shd w:val="clear" w:color="auto" w:fill="F2F2F2" w:themeFill="background1" w:themeFillShade="F2"/>
          </w:tcPr>
          <w:p w14:paraId="35B73C67" w14:textId="7D18A919" w:rsidR="005C7A78" w:rsidRPr="00C731A0" w:rsidRDefault="00155BF9" w:rsidP="00155BF9">
            <w:pPr>
              <w:pStyle w:val="Default"/>
              <w:rPr>
                <w:rFonts w:hAnsi="ＭＳ ゴシック"/>
                <w:sz w:val="21"/>
                <w:szCs w:val="21"/>
                <w:lang w:eastAsia="ja-JP"/>
              </w:rPr>
            </w:pPr>
            <w:r w:rsidRPr="00C731A0">
              <w:rPr>
                <w:rFonts w:hAnsi="ＭＳ ゴシック" w:hint="eastAsia"/>
                <w:sz w:val="21"/>
                <w:szCs w:val="21"/>
                <w:lang w:eastAsia="ja-JP"/>
              </w:rPr>
              <w:t>漁獲戦略を裏付けるため、資源構成、生産性、船団構成及びその他の関連情報が十分収集されている。</w:t>
            </w:r>
          </w:p>
        </w:tc>
        <w:tc>
          <w:tcPr>
            <w:tcW w:w="2930" w:type="dxa"/>
            <w:shd w:val="clear" w:color="auto" w:fill="F2F2F2" w:themeFill="background1" w:themeFillShade="F2"/>
          </w:tcPr>
          <w:p w14:paraId="51950093" w14:textId="2DD04267" w:rsidR="005C7A78" w:rsidRPr="00C731A0" w:rsidRDefault="00155BF9" w:rsidP="00155BF9">
            <w:pPr>
              <w:pStyle w:val="Default"/>
              <w:rPr>
                <w:rFonts w:hAnsi="ＭＳ ゴシック"/>
                <w:sz w:val="21"/>
                <w:szCs w:val="21"/>
                <w:lang w:eastAsia="ja-JP"/>
              </w:rPr>
            </w:pPr>
            <w:r w:rsidRPr="00C731A0">
              <w:rPr>
                <w:rFonts w:hAnsi="ＭＳ ゴシック" w:hint="eastAsia"/>
                <w:sz w:val="21"/>
                <w:szCs w:val="21"/>
                <w:lang w:eastAsia="ja-JP"/>
              </w:rPr>
              <w:t>現行の漁獲戦略に直接関連のない情報をも含む（資源構成や生産性、船団構成、資源の豊かさ、</w:t>
            </w:r>
            <w:proofErr w:type="spellStart"/>
            <w:r w:rsidRPr="00C731A0">
              <w:rPr>
                <w:rFonts w:hAnsi="ＭＳ ゴシック"/>
                <w:sz w:val="21"/>
                <w:szCs w:val="21"/>
                <w:lang w:eastAsia="ja-JP"/>
              </w:rPr>
              <w:t>UoA</w:t>
            </w:r>
            <w:proofErr w:type="spellEnd"/>
            <w:r w:rsidRPr="00C731A0">
              <w:rPr>
                <w:rFonts w:hAnsi="ＭＳ ゴシック" w:hint="eastAsia"/>
                <w:sz w:val="21"/>
                <w:szCs w:val="21"/>
                <w:lang w:eastAsia="ja-JP"/>
              </w:rPr>
              <w:t>の捕獲量や環境に関する情報などについての）包括的な情報を入手することができる。</w:t>
            </w:r>
          </w:p>
        </w:tc>
      </w:tr>
      <w:tr w:rsidR="00A24CD6" w:rsidRPr="00C731A0" w14:paraId="411A44EF" w14:textId="77777777" w:rsidTr="005F79D6">
        <w:trPr>
          <w:tblHeader/>
        </w:trPr>
        <w:tc>
          <w:tcPr>
            <w:tcW w:w="903" w:type="dxa"/>
            <w:gridSpan w:val="2"/>
            <w:vMerge/>
            <w:shd w:val="clear" w:color="auto" w:fill="F2F2F2" w:themeFill="background1" w:themeFillShade="F2"/>
          </w:tcPr>
          <w:p w14:paraId="36E7CDDF" w14:textId="77777777" w:rsidR="00A24CD6" w:rsidRPr="00C731A0" w:rsidRDefault="00A24CD6" w:rsidP="00A24CD6">
            <w:pPr>
              <w:rPr>
                <w:rFonts w:ascii="ＭＳ ゴシック" w:eastAsia="ＭＳ ゴシック" w:hAnsi="ＭＳ ゴシック"/>
                <w:lang w:eastAsia="ja-JP"/>
              </w:rPr>
            </w:pPr>
          </w:p>
        </w:tc>
        <w:tc>
          <w:tcPr>
            <w:tcW w:w="652" w:type="dxa"/>
            <w:shd w:val="clear" w:color="auto" w:fill="F2F2F2" w:themeFill="background1" w:themeFillShade="F2"/>
          </w:tcPr>
          <w:p w14:paraId="75D1BDEC" w14:textId="487D36E6" w:rsidR="00A24CD6" w:rsidRPr="00C731A0" w:rsidRDefault="00B30859" w:rsidP="00A24CD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70" w:type="dxa"/>
          </w:tcPr>
          <w:p w14:paraId="0A7005BE" w14:textId="1D75A407" w:rsidR="00A24CD6" w:rsidRPr="00C731A0" w:rsidRDefault="00A24CD6" w:rsidP="00A24C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698F902" w14:textId="54792D65" w:rsidR="00A24CD6" w:rsidRPr="00C731A0" w:rsidRDefault="00A24CD6" w:rsidP="00A24C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359570EF" w14:textId="24D0D27D" w:rsidR="00A24CD6" w:rsidRPr="00C731A0" w:rsidRDefault="00A24CD6" w:rsidP="00A24C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2289B" w:rsidRPr="00C731A0" w14:paraId="795EC0A0" w14:textId="77777777" w:rsidTr="005F79D6">
        <w:trPr>
          <w:tblHeader/>
        </w:trPr>
        <w:tc>
          <w:tcPr>
            <w:tcW w:w="1555" w:type="dxa"/>
            <w:gridSpan w:val="3"/>
            <w:shd w:val="clear" w:color="auto" w:fill="F2F2F2" w:themeFill="background1" w:themeFillShade="F2"/>
          </w:tcPr>
          <w:p w14:paraId="27D362F0" w14:textId="2F414B2C" w:rsidR="00D2289B" w:rsidRPr="00C731A0" w:rsidRDefault="00D2289B" w:rsidP="00D2289B">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930" w:type="dxa"/>
            <w:gridSpan w:val="3"/>
          </w:tcPr>
          <w:p w14:paraId="2830F61F" w14:textId="6780FCDC" w:rsidR="00D2289B" w:rsidRPr="00C731A0" w:rsidRDefault="00D2289B" w:rsidP="00D2289B">
            <w:pPr>
              <w:rPr>
                <w:rFonts w:ascii="ＭＳ ゴシック" w:eastAsia="ＭＳ ゴシック" w:hAnsi="ＭＳ ゴシック"/>
              </w:rPr>
            </w:pPr>
          </w:p>
        </w:tc>
      </w:tr>
      <w:tr w:rsidR="00D2289B" w:rsidRPr="00C731A0" w14:paraId="60F08FCC" w14:textId="77777777" w:rsidTr="00452C7C">
        <w:trPr>
          <w:tblHeader/>
        </w:trPr>
        <w:tc>
          <w:tcPr>
            <w:tcW w:w="881" w:type="dxa"/>
            <w:vMerge w:val="restart"/>
            <w:shd w:val="clear" w:color="auto" w:fill="F2F2F2" w:themeFill="background1" w:themeFillShade="F2"/>
            <w:vAlign w:val="center"/>
          </w:tcPr>
          <w:p w14:paraId="4310B143" w14:textId="77777777" w:rsidR="00D2289B" w:rsidRPr="00C731A0" w:rsidRDefault="00D2289B" w:rsidP="00D2289B">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726D29FC" w14:textId="3E5E28A6" w:rsidR="00D2289B" w:rsidRPr="00C731A0" w:rsidRDefault="00D2289B" w:rsidP="00D2289B">
            <w:pPr>
              <w:pStyle w:val="Default"/>
              <w:rPr>
                <w:rFonts w:hAnsi="ＭＳ ゴシック"/>
                <w:szCs w:val="20"/>
              </w:rPr>
            </w:pPr>
            <w:proofErr w:type="spellStart"/>
            <w:r w:rsidRPr="00C731A0">
              <w:rPr>
                <w:rFonts w:hAnsi="ＭＳ ゴシック" w:hint="eastAsia"/>
                <w:sz w:val="20"/>
                <w:szCs w:val="20"/>
              </w:rPr>
              <w:t>モニタリング</w:t>
            </w:r>
            <w:proofErr w:type="spellEnd"/>
          </w:p>
        </w:tc>
      </w:tr>
      <w:tr w:rsidR="00D2289B" w:rsidRPr="00C731A0" w14:paraId="4EFE1573" w14:textId="77777777" w:rsidTr="005F79D6">
        <w:trPr>
          <w:tblHeader/>
        </w:trPr>
        <w:tc>
          <w:tcPr>
            <w:tcW w:w="881" w:type="dxa"/>
            <w:vMerge/>
            <w:shd w:val="clear" w:color="auto" w:fill="F2F2F2" w:themeFill="background1" w:themeFillShade="F2"/>
          </w:tcPr>
          <w:p w14:paraId="07C96AA4" w14:textId="77777777" w:rsidR="00D2289B" w:rsidRPr="00C731A0" w:rsidRDefault="00D2289B" w:rsidP="00D2289B">
            <w:pPr>
              <w:rPr>
                <w:rFonts w:ascii="ＭＳ ゴシック" w:eastAsia="ＭＳ ゴシック" w:hAnsi="ＭＳ ゴシック"/>
              </w:rPr>
            </w:pPr>
          </w:p>
        </w:tc>
        <w:tc>
          <w:tcPr>
            <w:tcW w:w="674" w:type="dxa"/>
            <w:gridSpan w:val="2"/>
            <w:shd w:val="clear" w:color="auto" w:fill="F2F2F2" w:themeFill="background1" w:themeFillShade="F2"/>
          </w:tcPr>
          <w:p w14:paraId="550CCDC6" w14:textId="57330394" w:rsidR="00D2289B" w:rsidRPr="00C731A0" w:rsidRDefault="00D2289B" w:rsidP="00D2289B">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3070" w:type="dxa"/>
            <w:shd w:val="clear" w:color="auto" w:fill="F2F2F2" w:themeFill="background1" w:themeFillShade="F2"/>
          </w:tcPr>
          <w:p w14:paraId="673F079C" w14:textId="49511994" w:rsidR="00D2289B" w:rsidRPr="00C731A0" w:rsidRDefault="00D2289B" w:rsidP="00D2289B">
            <w:pPr>
              <w:pStyle w:val="Default"/>
              <w:rPr>
                <w:rFonts w:hAnsi="ＭＳ ゴシック"/>
                <w:sz w:val="21"/>
                <w:szCs w:val="21"/>
                <w:lang w:eastAsia="ja-JP"/>
              </w:rPr>
            </w:pPr>
            <w:r w:rsidRPr="00C731A0">
              <w:rPr>
                <w:rFonts w:hAnsi="ＭＳ ゴシック" w:hint="eastAsia"/>
                <w:sz w:val="21"/>
                <w:szCs w:val="21"/>
                <w:lang w:eastAsia="ja-JP"/>
              </w:rPr>
              <w:t>資源の豊かさや</w:t>
            </w:r>
            <w:proofErr w:type="spellStart"/>
            <w:r w:rsidRPr="00C731A0">
              <w:rPr>
                <w:rFonts w:hAnsi="ＭＳ ゴシック"/>
                <w:sz w:val="21"/>
                <w:szCs w:val="21"/>
                <w:lang w:eastAsia="ja-JP"/>
              </w:rPr>
              <w:t>UoA</w:t>
            </w:r>
            <w:proofErr w:type="spellEnd"/>
            <w:r w:rsidRPr="00C731A0">
              <w:rPr>
                <w:rFonts w:hAnsi="ＭＳ ゴシック" w:hint="eastAsia"/>
                <w:sz w:val="21"/>
                <w:szCs w:val="21"/>
                <w:lang w:eastAsia="ja-JP"/>
              </w:rPr>
              <w:t>による漁獲量がモニタリングされ、漁獲制御ルールを裏付けるために少なくとも一つの指標が適切な頻度でモニタリングされている。</w:t>
            </w:r>
          </w:p>
        </w:tc>
        <w:tc>
          <w:tcPr>
            <w:tcW w:w="2930" w:type="dxa"/>
            <w:shd w:val="clear" w:color="auto" w:fill="F2F2F2" w:themeFill="background1" w:themeFillShade="F2"/>
          </w:tcPr>
          <w:p w14:paraId="7813CDFA" w14:textId="5AE71DD1" w:rsidR="00D2289B" w:rsidRPr="00C731A0" w:rsidRDefault="00D2289B" w:rsidP="00D2289B">
            <w:pPr>
              <w:pStyle w:val="Default"/>
              <w:rPr>
                <w:rFonts w:hAnsi="ＭＳ ゴシック"/>
                <w:sz w:val="21"/>
                <w:szCs w:val="21"/>
                <w:lang w:eastAsia="ja-JP"/>
              </w:rPr>
            </w:pPr>
            <w:r w:rsidRPr="00C731A0">
              <w:rPr>
                <w:rFonts w:hAnsi="ＭＳ ゴシック" w:hint="eastAsia"/>
                <w:sz w:val="21"/>
                <w:szCs w:val="21"/>
                <w:lang w:eastAsia="ja-JP"/>
              </w:rPr>
              <w:t>漁獲制御ルールで定められている精度及び範囲で、資源の豊かさや</w:t>
            </w:r>
            <w:proofErr w:type="spellStart"/>
            <w:r w:rsidRPr="00C731A0">
              <w:rPr>
                <w:rFonts w:hAnsi="ＭＳ ゴシック"/>
                <w:sz w:val="21"/>
                <w:szCs w:val="21"/>
                <w:lang w:eastAsia="ja-JP"/>
              </w:rPr>
              <w:t>UoA</w:t>
            </w:r>
            <w:proofErr w:type="spellEnd"/>
            <w:r w:rsidRPr="00C731A0">
              <w:rPr>
                <w:rFonts w:hAnsi="ＭＳ ゴシック" w:hint="eastAsia"/>
                <w:sz w:val="21"/>
                <w:szCs w:val="21"/>
                <w:lang w:eastAsia="ja-JP"/>
              </w:rPr>
              <w:t>による漁獲量が定期的にモニタリングされ、漁獲制御ルールを裏付けるために少なくとも一つ以上の指標が適切な頻度でモニタリングされている。</w:t>
            </w:r>
          </w:p>
        </w:tc>
        <w:tc>
          <w:tcPr>
            <w:tcW w:w="2930" w:type="dxa"/>
            <w:shd w:val="clear" w:color="auto" w:fill="F2F2F2" w:themeFill="background1" w:themeFillShade="F2"/>
          </w:tcPr>
          <w:p w14:paraId="2AD1D5A6" w14:textId="1A37FF0F" w:rsidR="00D2289B" w:rsidRPr="00C731A0" w:rsidRDefault="00D2289B" w:rsidP="00D2289B">
            <w:pPr>
              <w:pStyle w:val="Default"/>
              <w:rPr>
                <w:rFonts w:hAnsi="ＭＳ ゴシック"/>
                <w:sz w:val="21"/>
                <w:szCs w:val="21"/>
                <w:lang w:eastAsia="ja-JP"/>
              </w:rPr>
            </w:pPr>
            <w:r w:rsidRPr="00C731A0">
              <w:rPr>
                <w:rFonts w:hAnsi="ＭＳ ゴシック" w:hint="eastAsia"/>
                <w:sz w:val="21"/>
                <w:szCs w:val="21"/>
                <w:lang w:eastAsia="ja-JP"/>
              </w:rPr>
              <w:t>漁獲制御ルールを実施するために必要なすべての情報が頻繁に、確実性が高い方法でモニタリングされ、情報に潜在的な不確実性があることがよく理解されており、そうした不確実性に対する堅牢性の高い評価と管理が行われている。</w:t>
            </w:r>
          </w:p>
        </w:tc>
      </w:tr>
      <w:tr w:rsidR="00A24CD6" w:rsidRPr="00C731A0" w14:paraId="64C1B31E" w14:textId="77777777" w:rsidTr="005F79D6">
        <w:trPr>
          <w:tblHeader/>
        </w:trPr>
        <w:tc>
          <w:tcPr>
            <w:tcW w:w="881" w:type="dxa"/>
            <w:vMerge/>
            <w:shd w:val="clear" w:color="auto" w:fill="F2F2F2" w:themeFill="background1" w:themeFillShade="F2"/>
          </w:tcPr>
          <w:p w14:paraId="0489B5F2" w14:textId="77777777" w:rsidR="00A24CD6" w:rsidRPr="00C731A0" w:rsidRDefault="00A24CD6" w:rsidP="00A24CD6">
            <w:pPr>
              <w:rPr>
                <w:rFonts w:ascii="ＭＳ ゴシック" w:eastAsia="ＭＳ ゴシック" w:hAnsi="ＭＳ ゴシック"/>
                <w:lang w:eastAsia="ja-JP"/>
              </w:rPr>
            </w:pPr>
          </w:p>
        </w:tc>
        <w:tc>
          <w:tcPr>
            <w:tcW w:w="674" w:type="dxa"/>
            <w:gridSpan w:val="2"/>
            <w:shd w:val="clear" w:color="auto" w:fill="F2F2F2" w:themeFill="background1" w:themeFillShade="F2"/>
          </w:tcPr>
          <w:p w14:paraId="3215BE3C" w14:textId="284E928B" w:rsidR="00A24CD6" w:rsidRPr="00C731A0" w:rsidRDefault="00B30859" w:rsidP="00A24CD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70" w:type="dxa"/>
            <w:shd w:val="clear" w:color="auto" w:fill="FFFFFF" w:themeFill="background1"/>
          </w:tcPr>
          <w:p w14:paraId="072FDBEB" w14:textId="18500B19" w:rsidR="00A24CD6" w:rsidRPr="00C731A0" w:rsidRDefault="00A24CD6" w:rsidP="00A24CD6">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tcPr>
          <w:p w14:paraId="52146ADC" w14:textId="468BFAC6" w:rsidR="00A24CD6" w:rsidRPr="00C731A0" w:rsidRDefault="00A24CD6" w:rsidP="00A24C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7454655E" w14:textId="0BC56761" w:rsidR="00A24CD6" w:rsidRPr="00C731A0" w:rsidRDefault="00A24CD6" w:rsidP="00A24C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2289B" w:rsidRPr="00C731A0" w14:paraId="2CAC4381" w14:textId="77777777" w:rsidTr="005F79D6">
        <w:trPr>
          <w:tblHeader/>
        </w:trPr>
        <w:tc>
          <w:tcPr>
            <w:tcW w:w="1555" w:type="dxa"/>
            <w:gridSpan w:val="3"/>
            <w:shd w:val="clear" w:color="auto" w:fill="F2F2F2" w:themeFill="background1" w:themeFillShade="F2"/>
          </w:tcPr>
          <w:p w14:paraId="76017C5B" w14:textId="3915D4BF" w:rsidR="00D2289B" w:rsidRPr="00C731A0" w:rsidRDefault="00D2289B" w:rsidP="00D2289B">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930" w:type="dxa"/>
            <w:gridSpan w:val="3"/>
          </w:tcPr>
          <w:p w14:paraId="320CB5EE" w14:textId="77777777" w:rsidR="00D2289B" w:rsidRPr="00C731A0" w:rsidRDefault="00D2289B" w:rsidP="00D2289B">
            <w:pPr>
              <w:rPr>
                <w:rFonts w:ascii="ＭＳ ゴシック" w:eastAsia="ＭＳ ゴシック" w:hAnsi="ＭＳ ゴシック"/>
              </w:rPr>
            </w:pPr>
          </w:p>
        </w:tc>
      </w:tr>
      <w:tr w:rsidR="00D2289B" w:rsidRPr="00C731A0" w14:paraId="36FE393D" w14:textId="77777777" w:rsidTr="00452C7C">
        <w:trPr>
          <w:tblHeader/>
        </w:trPr>
        <w:tc>
          <w:tcPr>
            <w:tcW w:w="881" w:type="dxa"/>
            <w:vMerge w:val="restart"/>
            <w:shd w:val="clear" w:color="auto" w:fill="F2F2F2" w:themeFill="background1" w:themeFillShade="F2"/>
            <w:vAlign w:val="center"/>
          </w:tcPr>
          <w:p w14:paraId="67A66FBF" w14:textId="77777777" w:rsidR="00D2289B" w:rsidRPr="00C731A0" w:rsidRDefault="00D2289B" w:rsidP="00D2289B">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4" w:type="dxa"/>
            <w:gridSpan w:val="5"/>
            <w:shd w:val="clear" w:color="auto" w:fill="D9D9D9" w:themeFill="background1" w:themeFillShade="D9"/>
          </w:tcPr>
          <w:p w14:paraId="7719E1F4" w14:textId="6566222F" w:rsidR="00D2289B" w:rsidRPr="00C731A0" w:rsidRDefault="00D2289B" w:rsidP="00D2289B">
            <w:pPr>
              <w:pStyle w:val="Default"/>
              <w:rPr>
                <w:rFonts w:hAnsi="ＭＳ ゴシック"/>
                <w:szCs w:val="20"/>
              </w:rPr>
            </w:pPr>
            <w:proofErr w:type="spellStart"/>
            <w:r w:rsidRPr="00C731A0">
              <w:rPr>
                <w:rFonts w:hAnsi="ＭＳ ゴシック" w:hint="eastAsia"/>
                <w:sz w:val="20"/>
                <w:szCs w:val="20"/>
              </w:rPr>
              <w:t>情報の包括性</w:t>
            </w:r>
            <w:proofErr w:type="spellEnd"/>
          </w:p>
        </w:tc>
      </w:tr>
      <w:tr w:rsidR="00BB276D" w:rsidRPr="00C731A0" w14:paraId="03D5B7DE" w14:textId="77777777" w:rsidTr="005F79D6">
        <w:trPr>
          <w:tblHeader/>
        </w:trPr>
        <w:tc>
          <w:tcPr>
            <w:tcW w:w="881" w:type="dxa"/>
            <w:vMerge/>
            <w:shd w:val="clear" w:color="auto" w:fill="F2F2F2" w:themeFill="background1" w:themeFillShade="F2"/>
          </w:tcPr>
          <w:p w14:paraId="51E6ACB4" w14:textId="77777777" w:rsidR="00BB276D" w:rsidRPr="00C731A0" w:rsidRDefault="00BB276D" w:rsidP="00BB276D">
            <w:pPr>
              <w:rPr>
                <w:rFonts w:ascii="ＭＳ ゴシック" w:eastAsia="ＭＳ ゴシック" w:hAnsi="ＭＳ ゴシック"/>
              </w:rPr>
            </w:pPr>
          </w:p>
        </w:tc>
        <w:tc>
          <w:tcPr>
            <w:tcW w:w="674" w:type="dxa"/>
            <w:gridSpan w:val="2"/>
            <w:shd w:val="clear" w:color="auto" w:fill="F2F2F2" w:themeFill="background1" w:themeFillShade="F2"/>
          </w:tcPr>
          <w:p w14:paraId="197C638A" w14:textId="0EC461D6" w:rsidR="00BB276D" w:rsidRPr="00C731A0" w:rsidRDefault="00BB276D" w:rsidP="00BB276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3070" w:type="dxa"/>
            <w:shd w:val="clear" w:color="auto" w:fill="F2F2F2" w:themeFill="background1" w:themeFillShade="F2"/>
          </w:tcPr>
          <w:p w14:paraId="5403590F" w14:textId="7C24B8CE" w:rsidR="00BB276D" w:rsidRPr="00C731A0" w:rsidRDefault="00BB276D" w:rsidP="00BB276D">
            <w:pPr>
              <w:rPr>
                <w:rFonts w:ascii="ＭＳ ゴシック" w:eastAsia="ＭＳ ゴシック" w:hAnsi="ＭＳ ゴシック"/>
              </w:rPr>
            </w:pPr>
          </w:p>
        </w:tc>
        <w:tc>
          <w:tcPr>
            <w:tcW w:w="2930" w:type="dxa"/>
            <w:shd w:val="clear" w:color="auto" w:fill="F2F2F2" w:themeFill="background1" w:themeFillShade="F2"/>
          </w:tcPr>
          <w:p w14:paraId="1F7C6992" w14:textId="3E7F10A0" w:rsidR="00BB276D" w:rsidRPr="00C731A0" w:rsidRDefault="00BB276D" w:rsidP="00BB276D">
            <w:pPr>
              <w:pStyle w:val="Default"/>
              <w:rPr>
                <w:rFonts w:hAnsi="ＭＳ ゴシック"/>
                <w:sz w:val="21"/>
                <w:szCs w:val="21"/>
                <w:lang w:eastAsia="ja-JP"/>
              </w:rPr>
            </w:pPr>
            <w:r w:rsidRPr="00C731A0">
              <w:rPr>
                <w:rFonts w:hAnsi="ＭＳ ゴシック" w:hint="eastAsia"/>
                <w:sz w:val="21"/>
                <w:szCs w:val="21"/>
                <w:lang w:eastAsia="ja-JP"/>
              </w:rPr>
              <w:t>同資源の対象漁業以外の漁獲に関しても充実した情報がある。</w:t>
            </w:r>
          </w:p>
        </w:tc>
        <w:tc>
          <w:tcPr>
            <w:tcW w:w="2930" w:type="dxa"/>
            <w:shd w:val="clear" w:color="auto" w:fill="F2F2F2" w:themeFill="background1" w:themeFillShade="F2"/>
          </w:tcPr>
          <w:p w14:paraId="02EAC6B5" w14:textId="75F2E37E" w:rsidR="00BB276D" w:rsidRPr="00C731A0" w:rsidRDefault="00BB276D" w:rsidP="00BB276D">
            <w:pPr>
              <w:rPr>
                <w:rFonts w:ascii="ＭＳ ゴシック" w:eastAsia="ＭＳ ゴシック" w:hAnsi="ＭＳ ゴシック"/>
                <w:lang w:eastAsia="ja-JP"/>
              </w:rPr>
            </w:pPr>
          </w:p>
        </w:tc>
      </w:tr>
      <w:tr w:rsidR="00BB276D" w:rsidRPr="00C731A0" w14:paraId="280990FD" w14:textId="77777777" w:rsidTr="005F79D6">
        <w:trPr>
          <w:tblHeader/>
        </w:trPr>
        <w:tc>
          <w:tcPr>
            <w:tcW w:w="881" w:type="dxa"/>
            <w:vMerge/>
            <w:shd w:val="clear" w:color="auto" w:fill="F2F2F2" w:themeFill="background1" w:themeFillShade="F2"/>
          </w:tcPr>
          <w:p w14:paraId="38FB7646" w14:textId="77777777" w:rsidR="00BB276D" w:rsidRPr="00C731A0" w:rsidRDefault="00BB276D" w:rsidP="00BB276D">
            <w:pPr>
              <w:rPr>
                <w:rFonts w:ascii="ＭＳ ゴシック" w:eastAsia="ＭＳ ゴシック" w:hAnsi="ＭＳ ゴシック"/>
                <w:lang w:eastAsia="ja-JP"/>
              </w:rPr>
            </w:pPr>
          </w:p>
        </w:tc>
        <w:tc>
          <w:tcPr>
            <w:tcW w:w="674" w:type="dxa"/>
            <w:gridSpan w:val="2"/>
            <w:shd w:val="clear" w:color="auto" w:fill="F2F2F2" w:themeFill="background1" w:themeFillShade="F2"/>
          </w:tcPr>
          <w:p w14:paraId="21F535DC" w14:textId="09E14139" w:rsidR="00BB276D" w:rsidRPr="00C731A0" w:rsidRDefault="00B30859" w:rsidP="00BB276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70" w:type="dxa"/>
            <w:shd w:val="clear" w:color="auto" w:fill="F2F2F2" w:themeFill="background1" w:themeFillShade="F2"/>
          </w:tcPr>
          <w:p w14:paraId="57200CB1" w14:textId="5518AD83" w:rsidR="00BB276D" w:rsidRPr="00C731A0" w:rsidRDefault="00BB276D" w:rsidP="00BB276D">
            <w:pPr>
              <w:rPr>
                <w:rFonts w:ascii="ＭＳ ゴシック" w:eastAsia="ＭＳ ゴシック" w:hAnsi="ＭＳ ゴシック"/>
              </w:rPr>
            </w:pPr>
          </w:p>
        </w:tc>
        <w:tc>
          <w:tcPr>
            <w:tcW w:w="2930" w:type="dxa"/>
            <w:shd w:val="clear" w:color="auto" w:fill="FFFFFF" w:themeFill="background1"/>
          </w:tcPr>
          <w:p w14:paraId="0393BEFE" w14:textId="3CA28A24" w:rsidR="00BB276D" w:rsidRPr="00C731A0" w:rsidRDefault="00BB276D" w:rsidP="00BB276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5612BDD6" w14:textId="158BFCDA" w:rsidR="00BB276D" w:rsidRPr="00C731A0" w:rsidRDefault="00BB276D" w:rsidP="00BB276D">
            <w:pPr>
              <w:rPr>
                <w:rFonts w:ascii="ＭＳ ゴシック" w:eastAsia="ＭＳ ゴシック" w:hAnsi="ＭＳ ゴシック"/>
                <w:b/>
                <w:bCs/>
              </w:rPr>
            </w:pPr>
          </w:p>
        </w:tc>
      </w:tr>
      <w:tr w:rsidR="00D2289B" w:rsidRPr="00C731A0" w14:paraId="6EF180C6" w14:textId="77777777" w:rsidTr="005F79D6">
        <w:trPr>
          <w:tblHeader/>
        </w:trPr>
        <w:tc>
          <w:tcPr>
            <w:tcW w:w="1555" w:type="dxa"/>
            <w:gridSpan w:val="3"/>
            <w:shd w:val="clear" w:color="auto" w:fill="F2F2F2" w:themeFill="background1" w:themeFillShade="F2"/>
          </w:tcPr>
          <w:p w14:paraId="3C4E110C" w14:textId="77777777" w:rsidR="00D2289B" w:rsidRPr="00C731A0" w:rsidRDefault="00D2289B" w:rsidP="00D2289B">
            <w:pPr>
              <w:rPr>
                <w:rFonts w:ascii="ＭＳ ゴシック" w:eastAsia="ＭＳ ゴシック" w:hAnsi="ＭＳ ゴシック"/>
              </w:rPr>
            </w:pPr>
            <w:r w:rsidRPr="00C731A0">
              <w:rPr>
                <w:rFonts w:ascii="ＭＳ ゴシック" w:eastAsia="ＭＳ ゴシック" w:hAnsi="ＭＳ ゴシック"/>
              </w:rPr>
              <w:t>Rationale</w:t>
            </w:r>
          </w:p>
          <w:p w14:paraId="120BF003" w14:textId="19F0BBE6" w:rsidR="00D2289B" w:rsidRPr="00C731A0" w:rsidRDefault="00D2289B" w:rsidP="00D2289B">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930" w:type="dxa"/>
            <w:gridSpan w:val="3"/>
          </w:tcPr>
          <w:p w14:paraId="6F035C1C" w14:textId="77777777" w:rsidR="00D2289B" w:rsidRPr="00C731A0" w:rsidRDefault="00D2289B" w:rsidP="00D2289B">
            <w:pPr>
              <w:rPr>
                <w:rFonts w:ascii="ＭＳ ゴシック" w:eastAsia="ＭＳ ゴシック" w:hAnsi="ＭＳ ゴシック"/>
              </w:rPr>
            </w:pPr>
          </w:p>
        </w:tc>
      </w:tr>
    </w:tbl>
    <w:p w14:paraId="41E62DA1" w14:textId="77777777" w:rsidR="00174EDA" w:rsidRPr="00C731A0" w:rsidRDefault="00174EDA" w:rsidP="00174EDA">
      <w:pPr>
        <w:rPr>
          <w:rFonts w:ascii="ＭＳ ゴシック" w:eastAsia="ＭＳ ゴシック" w:hAnsi="ＭＳ ゴシック"/>
        </w:rPr>
      </w:pPr>
    </w:p>
    <w:p w14:paraId="36716383" w14:textId="4676578E" w:rsidR="00174EDA" w:rsidRPr="00C731A0" w:rsidRDefault="00174EDA" w:rsidP="00174EDA">
      <w:pPr>
        <w:pStyle w:val="Assessmentstageguidance"/>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BB276D" w:rsidRPr="00C731A0" w14:paraId="561D280A" w14:textId="77777777" w:rsidTr="00581657">
        <w:tc>
          <w:tcPr>
            <w:tcW w:w="3823" w:type="dxa"/>
            <w:shd w:val="clear" w:color="auto" w:fill="F2F2F2" w:themeFill="background1" w:themeFillShade="F2"/>
          </w:tcPr>
          <w:p w14:paraId="37037341" w14:textId="260361B1" w:rsidR="00BB276D" w:rsidRPr="00C731A0" w:rsidRDefault="00BB276D" w:rsidP="00BB276D">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1A695636" w14:textId="02B9CFBC" w:rsidR="00BB276D" w:rsidRPr="00C731A0" w:rsidRDefault="00BB276D" w:rsidP="00BB276D">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BB276D" w:rsidRPr="00C731A0" w14:paraId="7C34F094" w14:textId="77777777" w:rsidTr="00581657">
        <w:tc>
          <w:tcPr>
            <w:tcW w:w="3823" w:type="dxa"/>
            <w:shd w:val="clear" w:color="auto" w:fill="F2F2F2" w:themeFill="background1" w:themeFillShade="F2"/>
          </w:tcPr>
          <w:p w14:paraId="3795D9FB" w14:textId="4BEE11F3" w:rsidR="00BB276D" w:rsidRPr="00C731A0" w:rsidRDefault="00BB276D" w:rsidP="00BB276D">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5C92B18B" w14:textId="77777777" w:rsidR="00BB276D" w:rsidRPr="002E6636" w:rsidRDefault="00BB276D" w:rsidP="00BB276D">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02B1FB44" w14:textId="77777777" w:rsidR="00BB276D" w:rsidRPr="002E6636" w:rsidRDefault="00BB276D" w:rsidP="00BB276D">
            <w:pPr>
              <w:rPr>
                <w:rFonts w:ascii="ＭＳ ゴシック" w:eastAsia="ＭＳ ゴシック" w:hAnsi="ＭＳ ゴシック"/>
                <w:lang w:eastAsia="ja-JP"/>
              </w:rPr>
            </w:pPr>
          </w:p>
          <w:p w14:paraId="3D2CD6B0" w14:textId="0101040C" w:rsidR="00BB276D" w:rsidRPr="00C731A0" w:rsidRDefault="00BB276D" w:rsidP="00BB276D">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5FE6B62" w14:textId="77777777" w:rsidR="00174EDA" w:rsidRPr="00C731A0" w:rsidRDefault="00174EDA" w:rsidP="00174EDA">
      <w:pPr>
        <w:rPr>
          <w:rFonts w:ascii="ＭＳ ゴシック" w:eastAsia="ＭＳ ゴシック" w:hAnsi="ＭＳ ゴシック"/>
          <w:lang w:eastAsia="ja-JP"/>
        </w:rPr>
      </w:pPr>
    </w:p>
    <w:p w14:paraId="40A1CC33" w14:textId="76C741BE" w:rsidR="00075B40" w:rsidRPr="00C731A0" w:rsidRDefault="00075B40" w:rsidP="00DC0E1E">
      <w:pPr>
        <w:rPr>
          <w:rFonts w:ascii="ＭＳ ゴシック" w:eastAsia="ＭＳ ゴシック" w:hAnsi="ＭＳ ゴシック"/>
          <w:lang w:eastAsia="ja-JP"/>
        </w:rPr>
      </w:pPr>
    </w:p>
    <w:p w14:paraId="5531FB40" w14:textId="77777777" w:rsidR="00075B40" w:rsidRPr="00C731A0" w:rsidRDefault="00075B40">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7980AF5F" w14:textId="25F8CC28" w:rsidR="00075B40" w:rsidRPr="00C731A0" w:rsidRDefault="00075B40" w:rsidP="00C07362">
      <w:pPr>
        <w:pStyle w:val="6"/>
        <w:rPr>
          <w:rFonts w:ascii="ＭＳ ゴシック" w:eastAsia="ＭＳ ゴシック" w:hAnsi="ＭＳ ゴシック"/>
          <w:color w:val="2F5496"/>
          <w:lang w:eastAsia="ja-JP"/>
        </w:rPr>
      </w:pPr>
      <w:r w:rsidRPr="00C731A0">
        <w:rPr>
          <w:rFonts w:ascii="ＭＳ ゴシック" w:eastAsia="ＭＳ ゴシック" w:hAnsi="ＭＳ ゴシック"/>
          <w:color w:val="2F5496"/>
          <w:lang w:eastAsia="ja-JP"/>
        </w:rPr>
        <w:lastRenderedPageBreak/>
        <w:t>PI 1.2.3</w:t>
      </w:r>
      <w:r w:rsidR="00CF74D0" w:rsidRPr="00C731A0">
        <w:rPr>
          <w:rFonts w:ascii="ＭＳ ゴシック" w:eastAsia="ＭＳ ゴシック" w:hAnsi="ＭＳ ゴシック"/>
          <w:color w:val="2F5496"/>
          <w:lang w:eastAsia="ja-JP"/>
        </w:rPr>
        <w:t>R</w:t>
      </w:r>
      <w:r w:rsidRPr="00C731A0">
        <w:rPr>
          <w:rFonts w:ascii="ＭＳ ゴシック" w:eastAsia="ＭＳ ゴシック" w:hAnsi="ＭＳ ゴシック"/>
          <w:color w:val="2F5496"/>
          <w:lang w:eastAsia="ja-JP"/>
        </w:rPr>
        <w:t xml:space="preserve"> </w:t>
      </w:r>
      <w:r w:rsidR="005F79D6">
        <w:rPr>
          <w:rFonts w:ascii="ＭＳ ゴシック" w:eastAsia="ＭＳ ゴシック" w:hAnsi="ＭＳ ゴシック" w:hint="eastAsia"/>
          <w:color w:val="2F5496"/>
          <w:lang w:eastAsia="ja-JP"/>
        </w:rPr>
        <w:t xml:space="preserve"> </w:t>
      </w:r>
      <w:r w:rsidR="00155BF9" w:rsidRPr="00C731A0">
        <w:rPr>
          <w:rFonts w:ascii="ＭＳ ゴシック" w:eastAsia="ＭＳ ゴシック" w:hAnsi="ＭＳ ゴシック" w:hint="eastAsia"/>
          <w:color w:val="2F5496"/>
          <w:lang w:eastAsia="ja-JP"/>
        </w:rPr>
        <w:t>情報とモニタリング</w:t>
      </w:r>
      <w:r w:rsidR="00D2289B" w:rsidRPr="00C731A0">
        <w:rPr>
          <w:rFonts w:ascii="ＭＳ ゴシック" w:eastAsia="ＭＳ ゴシック" w:hAnsi="ＭＳ ゴシック" w:hint="eastAsia"/>
          <w:color w:val="2F5496"/>
          <w:lang w:eastAsia="ja-JP"/>
        </w:rPr>
        <w:t>（</w:t>
      </w:r>
      <w:r w:rsidR="00D2289B" w:rsidRPr="00C731A0">
        <w:rPr>
          <w:rFonts w:ascii="ＭＳ ゴシック" w:eastAsia="ＭＳ ゴシック" w:hAnsi="ＭＳ ゴシック"/>
          <w:color w:val="2F5496"/>
          <w:lang w:eastAsia="ja-JP"/>
        </w:rPr>
        <w:t>PI 1.1.1</w:t>
      </w:r>
      <w:r w:rsidR="00D2289B" w:rsidRPr="00C731A0">
        <w:rPr>
          <w:rFonts w:ascii="ＭＳ ゴシック" w:eastAsia="ＭＳ ゴシック" w:hAnsi="ＭＳ ゴシック" w:hint="eastAsia"/>
          <w:color w:val="2F5496"/>
          <w:lang w:eastAsia="ja-JP"/>
        </w:rPr>
        <w:t xml:space="preserve">の採点にRBFを使用した場合） </w:t>
      </w:r>
      <w:r w:rsidR="00D2289B" w:rsidRPr="00C731A0">
        <w:rPr>
          <w:rFonts w:ascii="ＭＳ ゴシック" w:eastAsia="ＭＳ ゴシック" w:hAnsi="ＭＳ ゴシック"/>
          <w:color w:val="2F5496"/>
          <w:lang w:eastAsia="ja-JP"/>
        </w:rPr>
        <w:t>–</w:t>
      </w:r>
      <w:r w:rsidR="00D2289B" w:rsidRPr="00C731A0">
        <w:rPr>
          <w:rFonts w:ascii="ＭＳ ゴシック" w:eastAsia="ＭＳ ゴシック" w:hAnsi="ＭＳ ゴシック" w:hint="eastAsia"/>
          <w:color w:val="2F5496"/>
          <w:lang w:eastAsia="ja-JP"/>
        </w:rPr>
        <w:t xml:space="preserve"> 該当しない場合は削除</w:t>
      </w:r>
    </w:p>
    <w:p w14:paraId="3CC85D6D" w14:textId="77777777" w:rsidR="004A0E17" w:rsidRPr="00C731A0" w:rsidRDefault="004A0E17" w:rsidP="004A0E17">
      <w:pPr>
        <w:rPr>
          <w:rFonts w:ascii="ＭＳ ゴシック" w:eastAsia="ＭＳ ゴシック" w:hAnsi="ＭＳ ゴシック"/>
          <w:lang w:eastAsia="ja-JP"/>
        </w:rPr>
      </w:pPr>
    </w:p>
    <w:p w14:paraId="53AE66B8" w14:textId="380FC5E0" w:rsidR="004A0E17" w:rsidRPr="00C731A0" w:rsidRDefault="00D2289B" w:rsidP="004A0E17">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注：</w:t>
      </w:r>
      <w:proofErr w:type="spellStart"/>
      <w:r w:rsidR="00DE716E" w:rsidRPr="00C731A0">
        <w:rPr>
          <w:rFonts w:ascii="ＭＳ ゴシック" w:eastAsia="ＭＳ ゴシック" w:hAnsi="ＭＳ ゴシック" w:hint="eastAsia"/>
          <w:i/>
          <w:iCs/>
          <w:lang w:eastAsia="ja-JP"/>
        </w:rPr>
        <w:t>UoA</w:t>
      </w:r>
      <w:proofErr w:type="spellEnd"/>
      <w:r w:rsidR="00DE716E" w:rsidRPr="00C731A0">
        <w:rPr>
          <w:rFonts w:ascii="ＭＳ ゴシック" w:eastAsia="ＭＳ ゴシック" w:hAnsi="ＭＳ ゴシック" w:hint="eastAsia"/>
          <w:i/>
          <w:iCs/>
          <w:lang w:eastAsia="ja-JP"/>
        </w:rPr>
        <w:t>のPI 1.1.1の採点にRBFを</w:t>
      </w:r>
      <w:r w:rsidR="003805F5" w:rsidRPr="00C731A0">
        <w:rPr>
          <w:rFonts w:ascii="ＭＳ ゴシック" w:eastAsia="ＭＳ ゴシック" w:hAnsi="ＭＳ ゴシック" w:hint="eastAsia"/>
          <w:i/>
          <w:iCs/>
          <w:lang w:eastAsia="ja-JP"/>
        </w:rPr>
        <w:t>適用</w:t>
      </w:r>
      <w:r w:rsidR="00DE716E" w:rsidRPr="00C731A0">
        <w:rPr>
          <w:rFonts w:ascii="ＭＳ ゴシック" w:eastAsia="ＭＳ ゴシック" w:hAnsi="ＭＳ ゴシック" w:hint="eastAsia"/>
          <w:i/>
          <w:iCs/>
          <w:lang w:eastAsia="ja-JP"/>
        </w:rPr>
        <w:t>した場合にのみ使用する（MSC漁業認証規格ツールボックス第1.0版　表A2）。</w:t>
      </w:r>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75B40" w:rsidRPr="00C731A0" w14:paraId="5A8CFD27" w14:textId="77777777" w:rsidTr="005F79D6">
        <w:trPr>
          <w:tblHeader/>
        </w:trPr>
        <w:tc>
          <w:tcPr>
            <w:tcW w:w="1696" w:type="dxa"/>
            <w:gridSpan w:val="3"/>
            <w:shd w:val="clear" w:color="auto" w:fill="BFBFBF" w:themeFill="background1" w:themeFillShade="BF"/>
          </w:tcPr>
          <w:p w14:paraId="58D4C9A5" w14:textId="1B19FAEB" w:rsidR="00075B40" w:rsidRPr="00C731A0" w:rsidRDefault="00075B40" w:rsidP="00581657">
            <w:pPr>
              <w:rPr>
                <w:rFonts w:ascii="ＭＳ ゴシック" w:eastAsia="ＭＳ ゴシック" w:hAnsi="ＭＳ ゴシック"/>
                <w:b/>
                <w:bCs/>
              </w:rPr>
            </w:pPr>
            <w:r w:rsidRPr="00C731A0">
              <w:rPr>
                <w:rFonts w:ascii="ＭＳ ゴシック" w:eastAsia="ＭＳ ゴシック" w:hAnsi="ＭＳ ゴシック"/>
                <w:b/>
                <w:bCs/>
              </w:rPr>
              <w:t>PI 1.2.3</w:t>
            </w:r>
            <w:r w:rsidR="00CE2946" w:rsidRPr="00C731A0">
              <w:rPr>
                <w:rFonts w:ascii="ＭＳ ゴシック" w:eastAsia="ＭＳ ゴシック" w:hAnsi="ＭＳ ゴシック"/>
                <w:b/>
                <w:bCs/>
              </w:rPr>
              <w:t>R</w:t>
            </w:r>
          </w:p>
        </w:tc>
        <w:tc>
          <w:tcPr>
            <w:tcW w:w="8789" w:type="dxa"/>
            <w:gridSpan w:val="3"/>
            <w:shd w:val="clear" w:color="auto" w:fill="BFBFBF" w:themeFill="background1" w:themeFillShade="BF"/>
          </w:tcPr>
          <w:p w14:paraId="76489BC6" w14:textId="46BE8787" w:rsidR="00DE716E" w:rsidRPr="00C731A0" w:rsidRDefault="00DE716E" w:rsidP="00581657">
            <w:pPr>
              <w:rPr>
                <w:rFonts w:ascii="ＭＳ ゴシック" w:eastAsia="ＭＳ ゴシック" w:hAnsi="ＭＳ ゴシック"/>
                <w:b/>
                <w:bCs/>
                <w:lang w:eastAsia="ja-JP"/>
              </w:rPr>
            </w:pPr>
            <w:r w:rsidRPr="00C731A0">
              <w:rPr>
                <w:rStyle w:val="eop"/>
                <w:rFonts w:ascii="ＭＳ ゴシック" w:eastAsia="ＭＳ ゴシック" w:hAnsi="ＭＳ ゴシック" w:cs="Arial Black" w:hint="eastAsia"/>
                <w:szCs w:val="20"/>
                <w:lang w:eastAsia="ja-JP"/>
              </w:rPr>
              <w:t>漁獲戦略をサポートするために、関連する情報が収集されている。</w:t>
            </w:r>
            <w:r w:rsidRPr="00C731A0">
              <w:rPr>
                <w:rStyle w:val="eop"/>
                <w:rFonts w:ascii="ＭＳ ゴシック" w:eastAsia="ＭＳ ゴシック" w:hAnsi="ＭＳ ゴシック" w:cs="Arial Black"/>
                <w:szCs w:val="20"/>
                <w:lang w:eastAsia="ja-JP"/>
              </w:rPr>
              <w:t> </w:t>
            </w:r>
          </w:p>
        </w:tc>
      </w:tr>
      <w:tr w:rsidR="00075B40" w:rsidRPr="00C731A0" w14:paraId="1A00FC7A" w14:textId="77777777" w:rsidTr="005F79D6">
        <w:trPr>
          <w:tblHeader/>
        </w:trPr>
        <w:tc>
          <w:tcPr>
            <w:tcW w:w="1696" w:type="dxa"/>
            <w:gridSpan w:val="3"/>
            <w:shd w:val="clear" w:color="auto" w:fill="F2F2F2" w:themeFill="background1" w:themeFillShade="F2"/>
          </w:tcPr>
          <w:p w14:paraId="6DD8B5AE" w14:textId="13EC1805" w:rsidR="00075B40"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2DBEBF5C" w14:textId="77777777" w:rsidR="00075B40" w:rsidRPr="00C731A0" w:rsidRDefault="00075B4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09BFFCAC" w14:textId="77777777" w:rsidR="00075B40" w:rsidRPr="00C731A0" w:rsidRDefault="00075B4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254D1A91" w14:textId="77777777" w:rsidR="00075B40" w:rsidRPr="00C731A0" w:rsidRDefault="00075B4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075B40" w:rsidRPr="00C731A0" w14:paraId="7A238101" w14:textId="77777777" w:rsidTr="00452C7C">
        <w:trPr>
          <w:tblHeader/>
        </w:trPr>
        <w:tc>
          <w:tcPr>
            <w:tcW w:w="903" w:type="dxa"/>
            <w:gridSpan w:val="2"/>
            <w:vMerge w:val="restart"/>
            <w:shd w:val="clear" w:color="auto" w:fill="F2F2F2" w:themeFill="background1" w:themeFillShade="F2"/>
            <w:vAlign w:val="center"/>
          </w:tcPr>
          <w:p w14:paraId="32E298F5" w14:textId="77777777" w:rsidR="00075B40" w:rsidRPr="00C731A0" w:rsidRDefault="00075B40"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3A12B12B" w14:textId="0818E2C4" w:rsidR="00075B40" w:rsidRPr="00C731A0" w:rsidRDefault="00DE716E" w:rsidP="00581657">
            <w:pPr>
              <w:rPr>
                <w:rFonts w:ascii="ＭＳ ゴシック" w:eastAsia="ＭＳ ゴシック" w:hAnsi="ＭＳ ゴシック"/>
                <w:b/>
                <w:bCs/>
              </w:rPr>
            </w:pPr>
            <w:r w:rsidRPr="00C731A0">
              <w:rPr>
                <w:rStyle w:val="eop"/>
                <w:rFonts w:ascii="ＭＳ ゴシック" w:eastAsia="ＭＳ ゴシック" w:hAnsi="ＭＳ ゴシック" w:cs="Arial Black" w:hint="eastAsia"/>
                <w:szCs w:val="20"/>
                <w:lang w:eastAsia="ja-JP"/>
              </w:rPr>
              <w:t>情報の範囲</w:t>
            </w:r>
          </w:p>
        </w:tc>
      </w:tr>
      <w:tr w:rsidR="001B32E9" w:rsidRPr="00C731A0" w14:paraId="4CBCB2CB" w14:textId="77777777" w:rsidTr="005F79D6">
        <w:trPr>
          <w:tblHeader/>
        </w:trPr>
        <w:tc>
          <w:tcPr>
            <w:tcW w:w="903" w:type="dxa"/>
            <w:gridSpan w:val="2"/>
            <w:vMerge/>
            <w:shd w:val="clear" w:color="auto" w:fill="F2F2F2" w:themeFill="background1" w:themeFillShade="F2"/>
          </w:tcPr>
          <w:p w14:paraId="3F190105" w14:textId="77777777" w:rsidR="001B32E9" w:rsidRPr="00C731A0" w:rsidRDefault="001B32E9" w:rsidP="001B32E9">
            <w:pPr>
              <w:rPr>
                <w:rFonts w:ascii="ＭＳ ゴシック" w:eastAsia="ＭＳ ゴシック" w:hAnsi="ＭＳ ゴシック"/>
              </w:rPr>
            </w:pPr>
          </w:p>
        </w:tc>
        <w:tc>
          <w:tcPr>
            <w:tcW w:w="793" w:type="dxa"/>
            <w:shd w:val="clear" w:color="auto" w:fill="F2F2F2" w:themeFill="background1" w:themeFillShade="F2"/>
          </w:tcPr>
          <w:p w14:paraId="3D48E7D2" w14:textId="74FED033" w:rsidR="001B32E9" w:rsidRPr="00C731A0" w:rsidRDefault="00DF0192" w:rsidP="001B32E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0F23650" w14:textId="38B1680B" w:rsidR="00310A8D" w:rsidRPr="00C731A0" w:rsidRDefault="00310A8D" w:rsidP="001B32E9">
            <w:pPr>
              <w:rPr>
                <w:rFonts w:ascii="ＭＳ ゴシック" w:eastAsia="ＭＳ ゴシック" w:hAnsi="ＭＳ ゴシック"/>
                <w:b/>
                <w:bCs/>
                <w:lang w:eastAsia="ja-JP"/>
              </w:rPr>
            </w:pPr>
            <w:r w:rsidRPr="00C731A0">
              <w:rPr>
                <w:rFonts w:ascii="ＭＳ ゴシック" w:eastAsia="ＭＳ ゴシック" w:hAnsi="ＭＳ ゴシック" w:hint="eastAsia"/>
                <w:lang w:eastAsia="ja-JP"/>
              </w:rPr>
              <w:t>漁獲戦略をサポートするために、</w:t>
            </w:r>
            <w:r w:rsidR="009C7E9B" w:rsidRPr="00C731A0">
              <w:rPr>
                <w:rFonts w:ascii="ＭＳ ゴシック" w:eastAsia="ＭＳ ゴシック" w:hAnsi="ＭＳ ゴシック"/>
                <w:lang w:eastAsia="ja-JP"/>
              </w:rPr>
              <w:t>consequence analysis (CA)</w:t>
            </w:r>
            <w:r w:rsidRPr="00C731A0">
              <w:rPr>
                <w:rFonts w:ascii="ＭＳ ゴシック" w:eastAsia="ＭＳ ゴシック" w:hAnsi="ＭＳ ゴシック" w:hint="eastAsia"/>
                <w:lang w:eastAsia="ja-JP"/>
              </w:rPr>
              <w:t>と対象種の生産性と感受性の属性に関連する</w:t>
            </w:r>
            <w:r w:rsidRPr="00C731A0">
              <w:rPr>
                <w:rFonts w:ascii="ＭＳ ゴシック" w:eastAsia="ＭＳ ゴシック" w:hAnsi="ＭＳ ゴシック" w:hint="eastAsia"/>
                <w:b/>
                <w:bCs/>
                <w:lang w:eastAsia="ja-JP"/>
              </w:rPr>
              <w:t>いくつか</w:t>
            </w:r>
            <w:r w:rsidRPr="00C731A0">
              <w:rPr>
                <w:rFonts w:ascii="ＭＳ ゴシック" w:eastAsia="ＭＳ ゴシック" w:hAnsi="ＭＳ ゴシック" w:hint="eastAsia"/>
                <w:lang w:eastAsia="ja-JP"/>
              </w:rPr>
              <w:t>の関連情報が利用可能である。</w:t>
            </w:r>
          </w:p>
        </w:tc>
        <w:tc>
          <w:tcPr>
            <w:tcW w:w="2930" w:type="dxa"/>
            <w:shd w:val="clear" w:color="auto" w:fill="F2F2F2" w:themeFill="background1" w:themeFillShade="F2"/>
          </w:tcPr>
          <w:p w14:paraId="571A586D" w14:textId="6C4E5B86" w:rsidR="00310A8D" w:rsidRPr="00C731A0" w:rsidRDefault="00310A8D" w:rsidP="001B32E9">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漁獲戦略をサポートするために、CAと対象種の生産性と感受性の属性に関連する</w:t>
            </w:r>
            <w:r w:rsidRPr="00C731A0">
              <w:rPr>
                <w:rFonts w:ascii="ＭＳ ゴシック" w:eastAsia="ＭＳ ゴシック" w:hAnsi="ＭＳ ゴシック" w:hint="eastAsia"/>
                <w:b/>
                <w:bCs/>
                <w:lang w:eastAsia="ja-JP"/>
              </w:rPr>
              <w:t>十分な</w:t>
            </w:r>
            <w:r w:rsidRPr="00C731A0">
              <w:rPr>
                <w:rFonts w:ascii="ＭＳ ゴシック" w:eastAsia="ＭＳ ゴシック" w:hAnsi="ＭＳ ゴシック" w:hint="eastAsia"/>
                <w:lang w:eastAsia="ja-JP"/>
              </w:rPr>
              <w:t>関連情報が利用可能である。</w:t>
            </w:r>
          </w:p>
        </w:tc>
        <w:tc>
          <w:tcPr>
            <w:tcW w:w="2930" w:type="dxa"/>
            <w:shd w:val="clear" w:color="auto" w:fill="F2F2F2" w:themeFill="background1" w:themeFillShade="F2"/>
          </w:tcPr>
          <w:p w14:paraId="28BF44BC" w14:textId="03688DB7" w:rsidR="00310A8D" w:rsidRPr="00C731A0" w:rsidRDefault="00310A8D" w:rsidP="001B32E9">
            <w:pPr>
              <w:rPr>
                <w:rFonts w:ascii="ＭＳ ゴシック" w:eastAsia="ＭＳ ゴシック" w:hAnsi="ＭＳ ゴシック"/>
                <w:lang w:eastAsia="ja-JP"/>
              </w:rPr>
            </w:pPr>
            <w:r w:rsidRPr="00C731A0">
              <w:rPr>
                <w:rStyle w:val="eop"/>
                <w:rFonts w:ascii="ＭＳ ゴシック" w:eastAsia="ＭＳ ゴシック" w:hAnsi="ＭＳ ゴシック" w:cs="Arial Black" w:hint="eastAsia"/>
                <w:szCs w:val="20"/>
                <w:lang w:eastAsia="ja-JP"/>
              </w:rPr>
              <w:t>現在の漁獲戦略に直接関係しないものも含め、包括的な範囲の情報（資源構造、資源生産性、船団構成、資源量、</w:t>
            </w:r>
            <w:proofErr w:type="spellStart"/>
            <w:r w:rsidRPr="00C731A0">
              <w:rPr>
                <w:rStyle w:val="eop"/>
                <w:rFonts w:ascii="ＭＳ ゴシック" w:eastAsia="ＭＳ ゴシック" w:hAnsi="ＭＳ ゴシック" w:cs="Arial Black" w:hint="eastAsia"/>
                <w:szCs w:val="20"/>
                <w:lang w:eastAsia="ja-JP"/>
              </w:rPr>
              <w:t>UoA</w:t>
            </w:r>
            <w:proofErr w:type="spellEnd"/>
            <w:r w:rsidRPr="00C731A0">
              <w:rPr>
                <w:rStyle w:val="eop"/>
                <w:rFonts w:ascii="ＭＳ ゴシック" w:eastAsia="ＭＳ ゴシック" w:hAnsi="ＭＳ ゴシック" w:cs="Arial Black" w:hint="eastAsia"/>
                <w:szCs w:val="20"/>
                <w:lang w:eastAsia="ja-JP"/>
              </w:rPr>
              <w:t>による捕獲、環境情報といった情報）が利用可能である。</w:t>
            </w:r>
          </w:p>
        </w:tc>
      </w:tr>
      <w:tr w:rsidR="00BB276D" w:rsidRPr="00C731A0" w14:paraId="7F0766BA" w14:textId="77777777" w:rsidTr="005F79D6">
        <w:trPr>
          <w:tblHeader/>
        </w:trPr>
        <w:tc>
          <w:tcPr>
            <w:tcW w:w="903" w:type="dxa"/>
            <w:gridSpan w:val="2"/>
            <w:vMerge/>
            <w:shd w:val="clear" w:color="auto" w:fill="F2F2F2" w:themeFill="background1" w:themeFillShade="F2"/>
          </w:tcPr>
          <w:p w14:paraId="7E23EF0F" w14:textId="77777777" w:rsidR="00BB276D" w:rsidRPr="00C731A0" w:rsidRDefault="00BB276D" w:rsidP="00BB276D">
            <w:pPr>
              <w:rPr>
                <w:rFonts w:ascii="ＭＳ ゴシック" w:eastAsia="ＭＳ ゴシック" w:hAnsi="ＭＳ ゴシック"/>
                <w:lang w:eastAsia="ja-JP"/>
              </w:rPr>
            </w:pPr>
          </w:p>
        </w:tc>
        <w:tc>
          <w:tcPr>
            <w:tcW w:w="793" w:type="dxa"/>
            <w:shd w:val="clear" w:color="auto" w:fill="F2F2F2" w:themeFill="background1" w:themeFillShade="F2"/>
          </w:tcPr>
          <w:p w14:paraId="43970012" w14:textId="2600D573" w:rsidR="00BB276D" w:rsidRPr="00C731A0" w:rsidRDefault="00B30859" w:rsidP="00BB276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tcPr>
          <w:p w14:paraId="12EA827E" w14:textId="353A4F48" w:rsidR="00BB276D" w:rsidRPr="00C731A0" w:rsidRDefault="00BB276D" w:rsidP="00BB276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99CC7FB" w14:textId="74A8F139" w:rsidR="00BB276D" w:rsidRPr="00C731A0" w:rsidRDefault="00BB276D" w:rsidP="00BB276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1EB0C878" w14:textId="45FA186D" w:rsidR="00BB276D" w:rsidRPr="00C731A0" w:rsidRDefault="00BB276D" w:rsidP="00BB276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BB276D" w:rsidRPr="00C731A0" w14:paraId="5A7E5933" w14:textId="77777777" w:rsidTr="005F79D6">
        <w:trPr>
          <w:tblHeader/>
        </w:trPr>
        <w:tc>
          <w:tcPr>
            <w:tcW w:w="1696" w:type="dxa"/>
            <w:gridSpan w:val="3"/>
            <w:shd w:val="clear" w:color="auto" w:fill="F2F2F2" w:themeFill="background1" w:themeFillShade="F2"/>
          </w:tcPr>
          <w:p w14:paraId="59FCE42E" w14:textId="014FA464" w:rsidR="00BB276D" w:rsidRPr="00C731A0" w:rsidRDefault="00BB276D" w:rsidP="00BB276D">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5CAA73B" w14:textId="77777777" w:rsidR="00BB276D" w:rsidRPr="00C731A0" w:rsidRDefault="00BB276D" w:rsidP="00BB276D">
            <w:pPr>
              <w:rPr>
                <w:rFonts w:ascii="ＭＳ ゴシック" w:eastAsia="ＭＳ ゴシック" w:hAnsi="ＭＳ ゴシック"/>
              </w:rPr>
            </w:pPr>
          </w:p>
        </w:tc>
      </w:tr>
      <w:tr w:rsidR="00310A8D" w:rsidRPr="00C731A0" w14:paraId="2134E0A8" w14:textId="77777777" w:rsidTr="00452C7C">
        <w:trPr>
          <w:tblHeader/>
        </w:trPr>
        <w:tc>
          <w:tcPr>
            <w:tcW w:w="881" w:type="dxa"/>
            <w:vMerge w:val="restart"/>
            <w:shd w:val="clear" w:color="auto" w:fill="F2F2F2" w:themeFill="background1" w:themeFillShade="F2"/>
            <w:vAlign w:val="center"/>
          </w:tcPr>
          <w:p w14:paraId="3C30E068" w14:textId="77777777" w:rsidR="00310A8D" w:rsidRPr="00C731A0" w:rsidRDefault="00310A8D" w:rsidP="00310A8D">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3A1DB851" w14:textId="29B41F61" w:rsidR="00310A8D" w:rsidRPr="00C731A0" w:rsidRDefault="00310A8D" w:rsidP="00310A8D">
            <w:pPr>
              <w:rPr>
                <w:rFonts w:ascii="ＭＳ ゴシック" w:eastAsia="ＭＳ ゴシック" w:hAnsi="ＭＳ ゴシック"/>
                <w:b/>
                <w:bCs/>
              </w:rPr>
            </w:pPr>
            <w:r w:rsidRPr="00C731A0">
              <w:rPr>
                <w:rStyle w:val="eop"/>
                <w:rFonts w:ascii="ＭＳ ゴシック" w:eastAsia="ＭＳ ゴシック" w:hAnsi="ＭＳ ゴシック" w:cs="Arial Black" w:hint="eastAsia"/>
                <w:szCs w:val="20"/>
                <w:lang w:eastAsia="ja-JP"/>
              </w:rPr>
              <w:t>モニタリング</w:t>
            </w:r>
          </w:p>
        </w:tc>
      </w:tr>
      <w:tr w:rsidR="00BB276D" w:rsidRPr="00C731A0" w14:paraId="67E9335D" w14:textId="77777777" w:rsidTr="005F79D6">
        <w:trPr>
          <w:tblHeader/>
        </w:trPr>
        <w:tc>
          <w:tcPr>
            <w:tcW w:w="881" w:type="dxa"/>
            <w:vMerge/>
            <w:shd w:val="clear" w:color="auto" w:fill="F2F2F2" w:themeFill="background1" w:themeFillShade="F2"/>
          </w:tcPr>
          <w:p w14:paraId="049B4FB9" w14:textId="77777777" w:rsidR="00BB276D" w:rsidRPr="00C731A0" w:rsidRDefault="00BB276D" w:rsidP="00BB276D">
            <w:pPr>
              <w:rPr>
                <w:rFonts w:ascii="ＭＳ ゴシック" w:eastAsia="ＭＳ ゴシック" w:hAnsi="ＭＳ ゴシック"/>
              </w:rPr>
            </w:pPr>
          </w:p>
        </w:tc>
        <w:tc>
          <w:tcPr>
            <w:tcW w:w="815" w:type="dxa"/>
            <w:gridSpan w:val="2"/>
            <w:shd w:val="clear" w:color="auto" w:fill="F2F2F2" w:themeFill="background1" w:themeFillShade="F2"/>
          </w:tcPr>
          <w:p w14:paraId="554E12A5" w14:textId="7D3F53C2" w:rsidR="00BB276D" w:rsidRPr="00C731A0" w:rsidRDefault="00BB276D" w:rsidP="00BB276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F2E24C0" w14:textId="0F02C43C" w:rsidR="00BB276D" w:rsidRPr="00F064A2" w:rsidRDefault="00BB276D" w:rsidP="00BB276D">
            <w:pPr>
              <w:rPr>
                <w:rFonts w:ascii="ＭＳ ゴシック" w:eastAsia="ＭＳ ゴシック" w:hAnsi="ＭＳ ゴシック"/>
                <w:lang w:eastAsia="ja-JP"/>
              </w:rPr>
            </w:pPr>
            <w:r w:rsidRPr="00F064A2">
              <w:rPr>
                <w:rFonts w:ascii="ＭＳ ゴシック" w:eastAsia="ＭＳ ゴシック" w:hAnsi="ＭＳ ゴシック" w:cs="Calibri" w:hint="eastAsia"/>
                <w:sz w:val="18"/>
                <w:szCs w:val="18"/>
                <w:lang w:eastAsia="ja-JP"/>
              </w:rPr>
              <w:t>資源量と</w:t>
            </w:r>
            <w:proofErr w:type="spellStart"/>
            <w:r w:rsidRPr="00F064A2">
              <w:rPr>
                <w:rFonts w:ascii="ＭＳ ゴシック" w:eastAsia="ＭＳ ゴシック" w:hAnsi="ＭＳ ゴシック" w:cs="Calibri" w:hint="eastAsia"/>
                <w:sz w:val="18"/>
                <w:szCs w:val="18"/>
                <w:lang w:eastAsia="ja-JP"/>
              </w:rPr>
              <w:t>UoA</w:t>
            </w:r>
            <w:proofErr w:type="spellEnd"/>
            <w:r w:rsidRPr="00F064A2">
              <w:rPr>
                <w:rFonts w:ascii="ＭＳ ゴシック" w:eastAsia="ＭＳ ゴシック" w:hAnsi="ＭＳ ゴシック" w:cs="Calibri" w:hint="eastAsia"/>
                <w:sz w:val="18"/>
                <w:szCs w:val="18"/>
                <w:lang w:eastAsia="ja-JP"/>
              </w:rPr>
              <w:t>による捕獲がモニタリングされ、少なくとも1つの指標が利用可能で、漁獲戦略をサポートするのに十分な頻度でモニタリングされている。</w:t>
            </w:r>
          </w:p>
        </w:tc>
        <w:tc>
          <w:tcPr>
            <w:tcW w:w="2930" w:type="dxa"/>
            <w:shd w:val="clear" w:color="auto" w:fill="F2F2F2" w:themeFill="background1" w:themeFillShade="F2"/>
          </w:tcPr>
          <w:p w14:paraId="1844A74E" w14:textId="5655B8CD" w:rsidR="00BB276D" w:rsidRPr="00F064A2" w:rsidRDefault="00BB276D" w:rsidP="00BB276D">
            <w:pPr>
              <w:rPr>
                <w:rFonts w:ascii="ＭＳ ゴシック" w:eastAsia="ＭＳ ゴシック" w:hAnsi="ＭＳ ゴシック"/>
                <w:lang w:eastAsia="ja-JP"/>
              </w:rPr>
            </w:pPr>
            <w:r w:rsidRPr="00F064A2">
              <w:rPr>
                <w:rFonts w:ascii="ＭＳ ゴシック" w:eastAsia="ＭＳ ゴシック" w:hAnsi="ＭＳ ゴシック" w:cs="Calibri" w:hint="eastAsia"/>
                <w:sz w:val="18"/>
                <w:szCs w:val="18"/>
                <w:lang w:eastAsia="ja-JP"/>
              </w:rPr>
              <w:t>資源量と</w:t>
            </w:r>
            <w:proofErr w:type="spellStart"/>
            <w:r w:rsidRPr="00F064A2">
              <w:rPr>
                <w:rFonts w:ascii="ＭＳ ゴシック" w:eastAsia="ＭＳ ゴシック" w:hAnsi="ＭＳ ゴシック" w:cs="Calibri" w:hint="eastAsia"/>
                <w:sz w:val="18"/>
                <w:szCs w:val="18"/>
                <w:lang w:eastAsia="ja-JP"/>
              </w:rPr>
              <w:t>UoA</w:t>
            </w:r>
            <w:proofErr w:type="spellEnd"/>
            <w:r w:rsidRPr="00F064A2">
              <w:rPr>
                <w:rFonts w:ascii="ＭＳ ゴシック" w:eastAsia="ＭＳ ゴシック" w:hAnsi="ＭＳ ゴシック" w:cs="Calibri" w:hint="eastAsia"/>
                <w:sz w:val="18"/>
                <w:szCs w:val="18"/>
                <w:lang w:eastAsia="ja-JP"/>
              </w:rPr>
              <w:t>による捕獲量は、漁獲戦略に合致した正確さと範囲レベルで定期的にモニタリングされ、1つ以上の指標が利用可能で、漁獲戦略をサポートするために十分な頻度でモニタリングされている。</w:t>
            </w:r>
          </w:p>
        </w:tc>
        <w:tc>
          <w:tcPr>
            <w:tcW w:w="2930" w:type="dxa"/>
            <w:shd w:val="clear" w:color="auto" w:fill="F2F2F2" w:themeFill="background1" w:themeFillShade="F2"/>
          </w:tcPr>
          <w:p w14:paraId="1CD30EBD" w14:textId="7A00B039" w:rsidR="00BB276D" w:rsidRPr="00F064A2" w:rsidRDefault="00BB276D" w:rsidP="00BB276D">
            <w:pPr>
              <w:rPr>
                <w:rFonts w:ascii="ＭＳ ゴシック" w:eastAsia="ＭＳ ゴシック" w:hAnsi="ＭＳ ゴシック"/>
                <w:lang w:eastAsia="ja-JP"/>
              </w:rPr>
            </w:pPr>
            <w:r w:rsidRPr="00F064A2">
              <w:rPr>
                <w:rFonts w:ascii="ＭＳ ゴシック" w:eastAsia="ＭＳ ゴシック" w:hAnsi="ＭＳ ゴシック" w:cs="Calibri" w:hint="eastAsia"/>
                <w:sz w:val="18"/>
                <w:szCs w:val="18"/>
                <w:lang w:eastAsia="ja-JP"/>
              </w:rPr>
              <w:t>漁獲戦略に必要なすべての情報は高い頻度と高い確実性でモニタリングされ、情報（データ）の不確実性と、この不確実性に対処するための評価と管理の頑健性についてよく理解されている。</w:t>
            </w:r>
          </w:p>
        </w:tc>
      </w:tr>
      <w:tr w:rsidR="00BB276D" w:rsidRPr="00C731A0" w14:paraId="490F37BF" w14:textId="77777777" w:rsidTr="005F79D6">
        <w:trPr>
          <w:tblHeader/>
        </w:trPr>
        <w:tc>
          <w:tcPr>
            <w:tcW w:w="881" w:type="dxa"/>
            <w:vMerge/>
            <w:shd w:val="clear" w:color="auto" w:fill="F2F2F2" w:themeFill="background1" w:themeFillShade="F2"/>
          </w:tcPr>
          <w:p w14:paraId="7864544B" w14:textId="77777777" w:rsidR="00BB276D" w:rsidRPr="00C731A0" w:rsidRDefault="00BB276D" w:rsidP="00BB276D">
            <w:pPr>
              <w:rPr>
                <w:rFonts w:ascii="ＭＳ ゴシック" w:eastAsia="ＭＳ ゴシック" w:hAnsi="ＭＳ ゴシック"/>
                <w:lang w:eastAsia="ja-JP"/>
              </w:rPr>
            </w:pPr>
          </w:p>
        </w:tc>
        <w:tc>
          <w:tcPr>
            <w:tcW w:w="815" w:type="dxa"/>
            <w:gridSpan w:val="2"/>
            <w:shd w:val="clear" w:color="auto" w:fill="F2F2F2" w:themeFill="background1" w:themeFillShade="F2"/>
          </w:tcPr>
          <w:p w14:paraId="3C02B576" w14:textId="459ABC50" w:rsidR="00BB276D" w:rsidRPr="00C731A0" w:rsidRDefault="00B30859" w:rsidP="00BB276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EF83F37" w14:textId="534FF2EB" w:rsidR="00BB276D" w:rsidRPr="00C731A0" w:rsidRDefault="00BB276D" w:rsidP="00BB276D">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tcPr>
          <w:p w14:paraId="249E0889" w14:textId="1C8B6C44" w:rsidR="00BB276D" w:rsidRPr="00C731A0" w:rsidRDefault="00BB276D" w:rsidP="00BB276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5DBA244B" w14:textId="446D7683" w:rsidR="00BB276D" w:rsidRPr="00C731A0" w:rsidRDefault="00BB276D" w:rsidP="00BB276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BB276D" w:rsidRPr="00C731A0" w14:paraId="55A5354C" w14:textId="77777777" w:rsidTr="005F79D6">
        <w:trPr>
          <w:tblHeader/>
        </w:trPr>
        <w:tc>
          <w:tcPr>
            <w:tcW w:w="1696" w:type="dxa"/>
            <w:gridSpan w:val="3"/>
            <w:shd w:val="clear" w:color="auto" w:fill="F2F2F2" w:themeFill="background1" w:themeFillShade="F2"/>
          </w:tcPr>
          <w:p w14:paraId="67DA86CE" w14:textId="6CED7105" w:rsidR="00BB276D" w:rsidRPr="00C731A0" w:rsidRDefault="00BB276D" w:rsidP="00BB276D">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57286AB" w14:textId="77777777" w:rsidR="00BB276D" w:rsidRPr="00C731A0" w:rsidRDefault="00BB276D" w:rsidP="00BB276D">
            <w:pPr>
              <w:rPr>
                <w:rFonts w:ascii="ＭＳ ゴシック" w:eastAsia="ＭＳ ゴシック" w:hAnsi="ＭＳ ゴシック"/>
              </w:rPr>
            </w:pPr>
          </w:p>
        </w:tc>
      </w:tr>
      <w:tr w:rsidR="00310A8D" w:rsidRPr="00C731A0" w14:paraId="4C70F77F" w14:textId="77777777" w:rsidTr="00452C7C">
        <w:trPr>
          <w:tblHeader/>
        </w:trPr>
        <w:tc>
          <w:tcPr>
            <w:tcW w:w="881" w:type="dxa"/>
            <w:vMerge w:val="restart"/>
            <w:shd w:val="clear" w:color="auto" w:fill="F2F2F2" w:themeFill="background1" w:themeFillShade="F2"/>
            <w:vAlign w:val="center"/>
          </w:tcPr>
          <w:p w14:paraId="3DFA8305" w14:textId="77777777" w:rsidR="00310A8D" w:rsidRPr="00C731A0" w:rsidRDefault="00310A8D" w:rsidP="00310A8D">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4" w:type="dxa"/>
            <w:gridSpan w:val="5"/>
            <w:shd w:val="clear" w:color="auto" w:fill="D9D9D9" w:themeFill="background1" w:themeFillShade="D9"/>
          </w:tcPr>
          <w:p w14:paraId="4E812B8F" w14:textId="5EE8FBC9" w:rsidR="00310A8D" w:rsidRPr="00C731A0" w:rsidRDefault="00310A8D" w:rsidP="00310A8D">
            <w:pPr>
              <w:rPr>
                <w:rFonts w:ascii="ＭＳ ゴシック" w:eastAsia="ＭＳ ゴシック" w:hAnsi="ＭＳ ゴシック"/>
                <w:b/>
                <w:bCs/>
              </w:rPr>
            </w:pPr>
            <w:r w:rsidRPr="00C731A0">
              <w:rPr>
                <w:rFonts w:ascii="ＭＳ ゴシック" w:eastAsia="ＭＳ ゴシック" w:hAnsi="ＭＳ ゴシック" w:hint="eastAsia"/>
                <w:sz w:val="21"/>
                <w:szCs w:val="21"/>
                <w:lang w:eastAsia="ja-JP"/>
              </w:rPr>
              <w:t>情報</w:t>
            </w:r>
            <w:proofErr w:type="spellStart"/>
            <w:r w:rsidRPr="00C731A0">
              <w:rPr>
                <w:rFonts w:ascii="ＭＳ ゴシック" w:eastAsia="ＭＳ ゴシック" w:hAnsi="ＭＳ ゴシック" w:hint="eastAsia"/>
                <w:sz w:val="21"/>
                <w:szCs w:val="21"/>
              </w:rPr>
              <w:t>の包括性</w:t>
            </w:r>
            <w:proofErr w:type="spellEnd"/>
          </w:p>
        </w:tc>
      </w:tr>
      <w:tr w:rsidR="00BB276D" w:rsidRPr="00C731A0" w14:paraId="7463146A" w14:textId="77777777" w:rsidTr="005F79D6">
        <w:trPr>
          <w:tblHeader/>
        </w:trPr>
        <w:tc>
          <w:tcPr>
            <w:tcW w:w="881" w:type="dxa"/>
            <w:vMerge/>
            <w:shd w:val="clear" w:color="auto" w:fill="F2F2F2" w:themeFill="background1" w:themeFillShade="F2"/>
          </w:tcPr>
          <w:p w14:paraId="24D3A838" w14:textId="77777777" w:rsidR="00BB276D" w:rsidRPr="00C731A0" w:rsidRDefault="00BB276D" w:rsidP="00BB276D">
            <w:pPr>
              <w:rPr>
                <w:rFonts w:ascii="ＭＳ ゴシック" w:eastAsia="ＭＳ ゴシック" w:hAnsi="ＭＳ ゴシック"/>
              </w:rPr>
            </w:pPr>
          </w:p>
        </w:tc>
        <w:tc>
          <w:tcPr>
            <w:tcW w:w="815" w:type="dxa"/>
            <w:gridSpan w:val="2"/>
            <w:shd w:val="clear" w:color="auto" w:fill="F2F2F2" w:themeFill="background1" w:themeFillShade="F2"/>
          </w:tcPr>
          <w:p w14:paraId="66E92117" w14:textId="144454FA" w:rsidR="00BB276D" w:rsidRPr="00C731A0" w:rsidRDefault="00BB276D" w:rsidP="00BB276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8A76AC4" w14:textId="77777777" w:rsidR="00BB276D" w:rsidRPr="00C731A0" w:rsidRDefault="00BB276D" w:rsidP="00BB276D">
            <w:pPr>
              <w:rPr>
                <w:rFonts w:ascii="ＭＳ ゴシック" w:eastAsia="ＭＳ ゴシック" w:hAnsi="ＭＳ ゴシック"/>
              </w:rPr>
            </w:pPr>
          </w:p>
        </w:tc>
        <w:tc>
          <w:tcPr>
            <w:tcW w:w="2930" w:type="dxa"/>
            <w:shd w:val="clear" w:color="auto" w:fill="F2F2F2" w:themeFill="background1" w:themeFillShade="F2"/>
          </w:tcPr>
          <w:p w14:paraId="69B79AE5" w14:textId="29AF05C2" w:rsidR="00BB276D" w:rsidRPr="00C731A0" w:rsidRDefault="00BB276D" w:rsidP="00BB276D">
            <w:pPr>
              <w:rPr>
                <w:rFonts w:ascii="ＭＳ ゴシック" w:eastAsia="ＭＳ ゴシック" w:hAnsi="ＭＳ ゴシック"/>
                <w:lang w:eastAsia="ja-JP"/>
              </w:rPr>
            </w:pPr>
            <w:r w:rsidRPr="00C731A0">
              <w:rPr>
                <w:rFonts w:ascii="ＭＳ ゴシック" w:eastAsia="ＭＳ ゴシック" w:hAnsi="ＭＳ ゴシック" w:cs="Calibri" w:hint="eastAsia"/>
                <w:sz w:val="18"/>
                <w:szCs w:val="18"/>
                <w:lang w:eastAsia="ja-JP"/>
              </w:rPr>
              <w:t>他のすべての漁業による資源の捕獲について、優れた情報がある。</w:t>
            </w:r>
          </w:p>
        </w:tc>
        <w:tc>
          <w:tcPr>
            <w:tcW w:w="2930" w:type="dxa"/>
            <w:shd w:val="clear" w:color="auto" w:fill="F2F2F2" w:themeFill="background1" w:themeFillShade="F2"/>
          </w:tcPr>
          <w:p w14:paraId="43BE3E26" w14:textId="77777777" w:rsidR="00BB276D" w:rsidRPr="00C731A0" w:rsidRDefault="00BB276D" w:rsidP="00BB276D">
            <w:pPr>
              <w:rPr>
                <w:rFonts w:ascii="ＭＳ ゴシック" w:eastAsia="ＭＳ ゴシック" w:hAnsi="ＭＳ ゴシック"/>
                <w:lang w:eastAsia="ja-JP"/>
              </w:rPr>
            </w:pPr>
          </w:p>
        </w:tc>
      </w:tr>
      <w:tr w:rsidR="00BB276D" w:rsidRPr="00C731A0" w14:paraId="7F2F6E70" w14:textId="77777777" w:rsidTr="005F79D6">
        <w:trPr>
          <w:tblHeader/>
        </w:trPr>
        <w:tc>
          <w:tcPr>
            <w:tcW w:w="881" w:type="dxa"/>
            <w:vMerge/>
            <w:shd w:val="clear" w:color="auto" w:fill="F2F2F2" w:themeFill="background1" w:themeFillShade="F2"/>
          </w:tcPr>
          <w:p w14:paraId="181313D5" w14:textId="77777777" w:rsidR="00BB276D" w:rsidRPr="00C731A0" w:rsidRDefault="00BB276D" w:rsidP="00BB276D">
            <w:pPr>
              <w:rPr>
                <w:rFonts w:ascii="ＭＳ ゴシック" w:eastAsia="ＭＳ ゴシック" w:hAnsi="ＭＳ ゴシック"/>
                <w:lang w:eastAsia="ja-JP"/>
              </w:rPr>
            </w:pPr>
          </w:p>
        </w:tc>
        <w:tc>
          <w:tcPr>
            <w:tcW w:w="815" w:type="dxa"/>
            <w:gridSpan w:val="2"/>
            <w:shd w:val="clear" w:color="auto" w:fill="F2F2F2" w:themeFill="background1" w:themeFillShade="F2"/>
          </w:tcPr>
          <w:p w14:paraId="2EEC8675" w14:textId="477CC988" w:rsidR="00BB276D" w:rsidRPr="00C731A0" w:rsidRDefault="00B30859" w:rsidP="00BB276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42EEF332" w14:textId="77777777" w:rsidR="00BB276D" w:rsidRPr="00C731A0" w:rsidRDefault="00BB276D" w:rsidP="00BB276D">
            <w:pPr>
              <w:rPr>
                <w:rFonts w:ascii="ＭＳ ゴシック" w:eastAsia="ＭＳ ゴシック" w:hAnsi="ＭＳ ゴシック"/>
              </w:rPr>
            </w:pPr>
          </w:p>
        </w:tc>
        <w:tc>
          <w:tcPr>
            <w:tcW w:w="2930" w:type="dxa"/>
            <w:shd w:val="clear" w:color="auto" w:fill="FFFFFF" w:themeFill="background1"/>
          </w:tcPr>
          <w:p w14:paraId="63F4A3F2" w14:textId="1239617C" w:rsidR="00BB276D" w:rsidRPr="00C731A0" w:rsidRDefault="00BB276D" w:rsidP="00BB276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3B427280" w14:textId="77777777" w:rsidR="00BB276D" w:rsidRPr="00C731A0" w:rsidRDefault="00BB276D" w:rsidP="00BB276D">
            <w:pPr>
              <w:rPr>
                <w:rFonts w:ascii="ＭＳ ゴシック" w:eastAsia="ＭＳ ゴシック" w:hAnsi="ＭＳ ゴシック"/>
                <w:b/>
                <w:bCs/>
              </w:rPr>
            </w:pPr>
          </w:p>
        </w:tc>
      </w:tr>
      <w:tr w:rsidR="00310A8D" w:rsidRPr="00C731A0" w14:paraId="09A8E480" w14:textId="77777777" w:rsidTr="005F79D6">
        <w:trPr>
          <w:tblHeader/>
        </w:trPr>
        <w:tc>
          <w:tcPr>
            <w:tcW w:w="1696" w:type="dxa"/>
            <w:gridSpan w:val="3"/>
            <w:shd w:val="clear" w:color="auto" w:fill="F2F2F2" w:themeFill="background1" w:themeFillShade="F2"/>
          </w:tcPr>
          <w:p w14:paraId="59ACCC00" w14:textId="1DD3A4EE" w:rsidR="00310A8D" w:rsidRPr="00C731A0" w:rsidRDefault="00310A8D" w:rsidP="00310A8D">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51B0C04" w14:textId="77777777" w:rsidR="00310A8D" w:rsidRPr="00C731A0" w:rsidRDefault="00310A8D" w:rsidP="00310A8D">
            <w:pPr>
              <w:rPr>
                <w:rFonts w:ascii="ＭＳ ゴシック" w:eastAsia="ＭＳ ゴシック" w:hAnsi="ＭＳ ゴシック"/>
              </w:rPr>
            </w:pPr>
          </w:p>
        </w:tc>
      </w:tr>
    </w:tbl>
    <w:p w14:paraId="2F52BD52" w14:textId="77777777" w:rsidR="00075B40" w:rsidRPr="00C731A0" w:rsidRDefault="00075B40" w:rsidP="00075B40">
      <w:pPr>
        <w:rPr>
          <w:rFonts w:ascii="ＭＳ ゴシック" w:eastAsia="ＭＳ ゴシック" w:hAnsi="ＭＳ ゴシック"/>
        </w:rPr>
      </w:pPr>
    </w:p>
    <w:p w14:paraId="1435BCD2" w14:textId="5C6F2229" w:rsidR="00075B40" w:rsidRPr="00C731A0" w:rsidRDefault="00075B40" w:rsidP="00075B40">
      <w:pPr>
        <w:pStyle w:val="Assessmentstageguidance"/>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9C7E9B" w:rsidRPr="00C731A0" w14:paraId="3FE4E81C" w14:textId="77777777" w:rsidTr="00581657">
        <w:tc>
          <w:tcPr>
            <w:tcW w:w="3823" w:type="dxa"/>
            <w:shd w:val="clear" w:color="auto" w:fill="F2F2F2" w:themeFill="background1" w:themeFillShade="F2"/>
          </w:tcPr>
          <w:p w14:paraId="6C998972" w14:textId="5DF80A47" w:rsidR="009C7E9B" w:rsidRPr="00C731A0" w:rsidRDefault="009C7E9B" w:rsidP="009C7E9B">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593ACD5A" w14:textId="4BBC62C4" w:rsidR="009C7E9B" w:rsidRPr="00C731A0" w:rsidRDefault="009C7E9B" w:rsidP="009C7E9B">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9C7E9B" w:rsidRPr="00C731A0" w14:paraId="27BC6C27" w14:textId="77777777" w:rsidTr="00581657">
        <w:tc>
          <w:tcPr>
            <w:tcW w:w="3823" w:type="dxa"/>
            <w:shd w:val="clear" w:color="auto" w:fill="F2F2F2" w:themeFill="background1" w:themeFillShade="F2"/>
          </w:tcPr>
          <w:p w14:paraId="4BA96206" w14:textId="6723DE68" w:rsidR="009C7E9B" w:rsidRPr="00C731A0" w:rsidRDefault="009C7E9B" w:rsidP="009C7E9B">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49749338" w14:textId="77777777" w:rsidR="009C7E9B" w:rsidRPr="002E6636" w:rsidRDefault="009C7E9B" w:rsidP="009C7E9B">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1840B66B" w14:textId="77777777" w:rsidR="009C7E9B" w:rsidRPr="002E6636" w:rsidRDefault="009C7E9B" w:rsidP="009C7E9B">
            <w:pPr>
              <w:rPr>
                <w:rFonts w:ascii="ＭＳ ゴシック" w:eastAsia="ＭＳ ゴシック" w:hAnsi="ＭＳ ゴシック"/>
                <w:lang w:eastAsia="ja-JP"/>
              </w:rPr>
            </w:pPr>
          </w:p>
          <w:p w14:paraId="6555CD93" w14:textId="05A2F001" w:rsidR="009C7E9B" w:rsidRPr="00C731A0" w:rsidRDefault="009C7E9B" w:rsidP="009C7E9B">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028DCF4A" w14:textId="77777777" w:rsidR="00075B40" w:rsidRPr="00C731A0" w:rsidRDefault="00075B40" w:rsidP="00075B40">
      <w:pPr>
        <w:rPr>
          <w:rFonts w:ascii="ＭＳ ゴシック" w:eastAsia="ＭＳ ゴシック" w:hAnsi="ＭＳ ゴシック"/>
          <w:lang w:eastAsia="ja-JP"/>
        </w:rPr>
      </w:pPr>
    </w:p>
    <w:p w14:paraId="6F135DF3" w14:textId="67F1C96B" w:rsidR="00900D06" w:rsidRPr="00C731A0" w:rsidRDefault="00900D06" w:rsidP="00C07362">
      <w:pPr>
        <w:pStyle w:val="6"/>
        <w:rPr>
          <w:rFonts w:ascii="ＭＳ ゴシック" w:eastAsia="ＭＳ ゴシック" w:hAnsi="ＭＳ ゴシック"/>
          <w:color w:val="2F5496"/>
        </w:rPr>
      </w:pPr>
      <w:r w:rsidRPr="00C731A0">
        <w:rPr>
          <w:rFonts w:ascii="ＭＳ ゴシック" w:eastAsia="ＭＳ ゴシック" w:hAnsi="ＭＳ ゴシック"/>
          <w:color w:val="2F5496"/>
        </w:rPr>
        <w:lastRenderedPageBreak/>
        <w:t>PI 1.2.</w:t>
      </w:r>
      <w:r w:rsidR="006843A3" w:rsidRPr="00C731A0">
        <w:rPr>
          <w:rFonts w:ascii="ＭＳ ゴシック" w:eastAsia="ＭＳ ゴシック" w:hAnsi="ＭＳ ゴシック"/>
          <w:color w:val="2F5496"/>
        </w:rPr>
        <w:t>4</w:t>
      </w:r>
      <w:r w:rsidRPr="00C731A0">
        <w:rPr>
          <w:rFonts w:ascii="ＭＳ ゴシック" w:eastAsia="ＭＳ ゴシック" w:hAnsi="ＭＳ ゴシック"/>
          <w:color w:val="2F5496"/>
        </w:rPr>
        <w:t xml:space="preserve"> </w:t>
      </w:r>
      <w:r w:rsidR="005F79D6">
        <w:rPr>
          <w:rFonts w:ascii="ＭＳ ゴシック" w:eastAsia="ＭＳ ゴシック" w:hAnsi="ＭＳ ゴシック" w:hint="eastAsia"/>
          <w:color w:val="2F5496"/>
          <w:lang w:eastAsia="ja-JP"/>
        </w:rPr>
        <w:t xml:space="preserve"> </w:t>
      </w:r>
      <w:proofErr w:type="spellStart"/>
      <w:r w:rsidR="00155BF9" w:rsidRPr="00C731A0">
        <w:rPr>
          <w:rFonts w:ascii="ＭＳ ゴシック" w:eastAsia="ＭＳ ゴシック" w:hAnsi="ＭＳ ゴシック" w:hint="eastAsia"/>
          <w:color w:val="2F5496"/>
        </w:rPr>
        <w:t>資源状態の評価</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900D06" w:rsidRPr="00C731A0" w14:paraId="3D3F02EA" w14:textId="77777777" w:rsidTr="005F79D6">
        <w:trPr>
          <w:tblHeader/>
        </w:trPr>
        <w:tc>
          <w:tcPr>
            <w:tcW w:w="1696" w:type="dxa"/>
            <w:gridSpan w:val="3"/>
            <w:shd w:val="clear" w:color="auto" w:fill="BFBFBF" w:themeFill="background1" w:themeFillShade="BF"/>
          </w:tcPr>
          <w:p w14:paraId="2A35687A" w14:textId="45FFF763" w:rsidR="00900D06" w:rsidRPr="00C731A0" w:rsidRDefault="00900D06" w:rsidP="00581657">
            <w:pPr>
              <w:rPr>
                <w:rFonts w:ascii="ＭＳ ゴシック" w:eastAsia="ＭＳ ゴシック" w:hAnsi="ＭＳ ゴシック"/>
                <w:b/>
                <w:bCs/>
              </w:rPr>
            </w:pPr>
            <w:r w:rsidRPr="00C731A0">
              <w:rPr>
                <w:rFonts w:ascii="ＭＳ ゴシック" w:eastAsia="ＭＳ ゴシック" w:hAnsi="ＭＳ ゴシック"/>
                <w:b/>
                <w:bCs/>
              </w:rPr>
              <w:t>PI 1.2.</w:t>
            </w:r>
            <w:r w:rsidR="006843A3" w:rsidRPr="00C731A0">
              <w:rPr>
                <w:rFonts w:ascii="ＭＳ ゴシック" w:eastAsia="ＭＳ ゴシック" w:hAnsi="ＭＳ ゴシック"/>
                <w:b/>
                <w:bCs/>
              </w:rPr>
              <w:t>4</w:t>
            </w:r>
          </w:p>
        </w:tc>
        <w:tc>
          <w:tcPr>
            <w:tcW w:w="8789" w:type="dxa"/>
            <w:gridSpan w:val="3"/>
            <w:shd w:val="clear" w:color="auto" w:fill="BFBFBF" w:themeFill="background1" w:themeFillShade="BF"/>
          </w:tcPr>
          <w:p w14:paraId="5DF5E42A" w14:textId="60DA3FC4" w:rsidR="00900D06" w:rsidRPr="00C731A0" w:rsidRDefault="00155BF9" w:rsidP="009C7E9B">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資源状態について十分な評価が行われている</w:t>
            </w:r>
          </w:p>
        </w:tc>
      </w:tr>
      <w:tr w:rsidR="00900D06" w:rsidRPr="00C731A0" w14:paraId="03E929E6" w14:textId="77777777" w:rsidTr="005F79D6">
        <w:trPr>
          <w:tblHeader/>
        </w:trPr>
        <w:tc>
          <w:tcPr>
            <w:tcW w:w="1696" w:type="dxa"/>
            <w:gridSpan w:val="3"/>
            <w:shd w:val="clear" w:color="auto" w:fill="F2F2F2" w:themeFill="background1" w:themeFillShade="F2"/>
          </w:tcPr>
          <w:p w14:paraId="355F94D0" w14:textId="591BA26F" w:rsidR="00900D06" w:rsidRPr="00C731A0" w:rsidRDefault="00390259" w:rsidP="009C7E9B">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2EDCC62E" w14:textId="77777777" w:rsidR="00900D06" w:rsidRPr="00C731A0" w:rsidRDefault="00900D06"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66ABABA6" w14:textId="77777777" w:rsidR="00900D06" w:rsidRPr="00C731A0" w:rsidRDefault="00900D06"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62E4F072" w14:textId="77777777" w:rsidR="00900D06" w:rsidRPr="00C731A0" w:rsidRDefault="00900D06"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900D06" w:rsidRPr="00C731A0" w14:paraId="2D0D1CAA" w14:textId="77777777" w:rsidTr="00452C7C">
        <w:trPr>
          <w:tblHeader/>
        </w:trPr>
        <w:tc>
          <w:tcPr>
            <w:tcW w:w="903" w:type="dxa"/>
            <w:gridSpan w:val="2"/>
            <w:vMerge w:val="restart"/>
            <w:shd w:val="clear" w:color="auto" w:fill="F2F2F2" w:themeFill="background1" w:themeFillShade="F2"/>
            <w:vAlign w:val="center"/>
          </w:tcPr>
          <w:p w14:paraId="22F8FFEC" w14:textId="77777777" w:rsidR="00900D06" w:rsidRPr="00C731A0" w:rsidRDefault="00900D06"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457ED062" w14:textId="62264EB9" w:rsidR="00900D06" w:rsidRPr="00C731A0" w:rsidRDefault="00155BF9" w:rsidP="00155BF9">
            <w:pPr>
              <w:pStyle w:val="Default"/>
              <w:rPr>
                <w:rFonts w:hAnsi="ＭＳ ゴシック"/>
                <w:szCs w:val="20"/>
              </w:rPr>
            </w:pPr>
            <w:proofErr w:type="spellStart"/>
            <w:r w:rsidRPr="00C731A0">
              <w:rPr>
                <w:rFonts w:hAnsi="ＭＳ ゴシック" w:hint="eastAsia"/>
                <w:sz w:val="20"/>
                <w:szCs w:val="20"/>
              </w:rPr>
              <w:t>資源評価の適切さ</w:t>
            </w:r>
            <w:proofErr w:type="spellEnd"/>
          </w:p>
        </w:tc>
      </w:tr>
      <w:tr w:rsidR="00E73D72" w:rsidRPr="00C731A0" w14:paraId="26F79AED" w14:textId="77777777" w:rsidTr="005F79D6">
        <w:trPr>
          <w:tblHeader/>
        </w:trPr>
        <w:tc>
          <w:tcPr>
            <w:tcW w:w="903" w:type="dxa"/>
            <w:gridSpan w:val="2"/>
            <w:vMerge/>
            <w:shd w:val="clear" w:color="auto" w:fill="F2F2F2" w:themeFill="background1" w:themeFillShade="F2"/>
          </w:tcPr>
          <w:p w14:paraId="6B117029" w14:textId="77777777" w:rsidR="00E73D72" w:rsidRPr="00C731A0" w:rsidRDefault="00E73D72" w:rsidP="00E73D72">
            <w:pPr>
              <w:rPr>
                <w:rFonts w:ascii="ＭＳ ゴシック" w:eastAsia="ＭＳ ゴシック" w:hAnsi="ＭＳ ゴシック"/>
              </w:rPr>
            </w:pPr>
          </w:p>
        </w:tc>
        <w:tc>
          <w:tcPr>
            <w:tcW w:w="793" w:type="dxa"/>
            <w:shd w:val="clear" w:color="auto" w:fill="F2F2F2" w:themeFill="background1" w:themeFillShade="F2"/>
          </w:tcPr>
          <w:p w14:paraId="1708BCE6" w14:textId="1B0BC3E8" w:rsidR="00E73D72" w:rsidRPr="00C731A0" w:rsidRDefault="00E73D72" w:rsidP="00E73D7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5437B87" w14:textId="2B84B895" w:rsidR="00E73D72" w:rsidRPr="00C731A0" w:rsidRDefault="00E73D72" w:rsidP="00E73D72">
            <w:pPr>
              <w:rPr>
                <w:rFonts w:ascii="ＭＳ ゴシック" w:eastAsia="ＭＳ ゴシック" w:hAnsi="ＭＳ ゴシック"/>
                <w:b/>
                <w:bCs/>
              </w:rPr>
            </w:pPr>
          </w:p>
        </w:tc>
        <w:tc>
          <w:tcPr>
            <w:tcW w:w="2930" w:type="dxa"/>
            <w:shd w:val="clear" w:color="auto" w:fill="F2F2F2" w:themeFill="background1" w:themeFillShade="F2"/>
          </w:tcPr>
          <w:p w14:paraId="48E6B7D1" w14:textId="02801005" w:rsidR="00E73D72" w:rsidRPr="00C731A0" w:rsidRDefault="00E73D72" w:rsidP="00E73D72">
            <w:pPr>
              <w:pStyle w:val="Default"/>
              <w:rPr>
                <w:rFonts w:hAnsi="ＭＳ ゴシック"/>
                <w:sz w:val="21"/>
                <w:szCs w:val="21"/>
                <w:lang w:eastAsia="ja-JP"/>
              </w:rPr>
            </w:pPr>
            <w:r>
              <w:rPr>
                <w:rFonts w:hint="eastAsia"/>
                <w:sz w:val="21"/>
                <w:szCs w:val="21"/>
                <w:lang w:eastAsia="ja-JP"/>
              </w:rPr>
              <w:t>資源評価は、資源及び漁獲戦略にとって適切である。</w:t>
            </w:r>
            <w:r>
              <w:rPr>
                <w:sz w:val="21"/>
                <w:szCs w:val="21"/>
                <w:lang w:eastAsia="ja-JP"/>
              </w:rPr>
              <w:t xml:space="preserve"> </w:t>
            </w:r>
          </w:p>
        </w:tc>
        <w:tc>
          <w:tcPr>
            <w:tcW w:w="2930" w:type="dxa"/>
            <w:shd w:val="clear" w:color="auto" w:fill="F2F2F2" w:themeFill="background1" w:themeFillShade="F2"/>
          </w:tcPr>
          <w:p w14:paraId="5626BB98" w14:textId="629FAC71" w:rsidR="00E73D72" w:rsidRPr="00C731A0" w:rsidRDefault="00E73D72" w:rsidP="00E73D72">
            <w:pPr>
              <w:pStyle w:val="Default"/>
              <w:rPr>
                <w:rFonts w:hAnsi="ＭＳ ゴシック"/>
                <w:sz w:val="21"/>
                <w:szCs w:val="21"/>
                <w:lang w:eastAsia="ja-JP"/>
              </w:rPr>
            </w:pPr>
            <w:r>
              <w:rPr>
                <w:rFonts w:hint="eastAsia"/>
                <w:sz w:val="21"/>
                <w:szCs w:val="21"/>
                <w:lang w:eastAsia="ja-JP"/>
              </w:rPr>
              <w:t>資源評価は、魚種の生態学的特性や</w:t>
            </w:r>
            <w:proofErr w:type="spellStart"/>
            <w:r>
              <w:rPr>
                <w:sz w:val="21"/>
                <w:szCs w:val="21"/>
                <w:lang w:eastAsia="ja-JP"/>
              </w:rPr>
              <w:t>UoA</w:t>
            </w:r>
            <w:proofErr w:type="spellEnd"/>
            <w:r>
              <w:rPr>
                <w:rFonts w:hint="eastAsia"/>
                <w:sz w:val="21"/>
                <w:szCs w:val="21"/>
                <w:lang w:eastAsia="ja-JP"/>
              </w:rPr>
              <w:t>の特徴に関連する主要な要素を考慮に入れている。</w:t>
            </w:r>
            <w:r>
              <w:rPr>
                <w:sz w:val="21"/>
                <w:szCs w:val="21"/>
                <w:lang w:eastAsia="ja-JP"/>
              </w:rPr>
              <w:t xml:space="preserve"> </w:t>
            </w:r>
          </w:p>
        </w:tc>
      </w:tr>
      <w:tr w:rsidR="008474C3" w:rsidRPr="00C731A0" w14:paraId="0FDE8A00" w14:textId="77777777" w:rsidTr="005F79D6">
        <w:trPr>
          <w:tblHeader/>
        </w:trPr>
        <w:tc>
          <w:tcPr>
            <w:tcW w:w="903" w:type="dxa"/>
            <w:gridSpan w:val="2"/>
            <w:vMerge/>
            <w:shd w:val="clear" w:color="auto" w:fill="F2F2F2" w:themeFill="background1" w:themeFillShade="F2"/>
          </w:tcPr>
          <w:p w14:paraId="03FF2E5F" w14:textId="77777777" w:rsidR="008474C3" w:rsidRPr="00C731A0" w:rsidRDefault="008474C3" w:rsidP="008474C3">
            <w:pPr>
              <w:rPr>
                <w:rFonts w:ascii="ＭＳ ゴシック" w:eastAsia="ＭＳ ゴシック" w:hAnsi="ＭＳ ゴシック"/>
                <w:lang w:eastAsia="ja-JP"/>
              </w:rPr>
            </w:pPr>
          </w:p>
        </w:tc>
        <w:tc>
          <w:tcPr>
            <w:tcW w:w="793" w:type="dxa"/>
            <w:shd w:val="clear" w:color="auto" w:fill="F2F2F2" w:themeFill="background1" w:themeFillShade="F2"/>
          </w:tcPr>
          <w:p w14:paraId="6FA2B5CB" w14:textId="20490008" w:rsidR="008474C3" w:rsidRPr="00C731A0" w:rsidRDefault="00B30859" w:rsidP="008474C3">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5025314B" w14:textId="30EA777B" w:rsidR="008474C3" w:rsidRPr="00C731A0" w:rsidRDefault="008474C3" w:rsidP="008474C3">
            <w:pPr>
              <w:rPr>
                <w:rFonts w:ascii="ＭＳ ゴシック" w:eastAsia="ＭＳ ゴシック" w:hAnsi="ＭＳ ゴシック"/>
                <w:b/>
                <w:bCs/>
              </w:rPr>
            </w:pPr>
          </w:p>
        </w:tc>
        <w:tc>
          <w:tcPr>
            <w:tcW w:w="2930" w:type="dxa"/>
            <w:shd w:val="clear" w:color="auto" w:fill="FFFFFF" w:themeFill="background1"/>
          </w:tcPr>
          <w:p w14:paraId="3DE0F086" w14:textId="0FBB32BC" w:rsidR="008474C3" w:rsidRPr="00C731A0" w:rsidRDefault="008474C3" w:rsidP="008474C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79781C31" w14:textId="67AE0F54" w:rsidR="008474C3" w:rsidRPr="00C731A0" w:rsidRDefault="008474C3" w:rsidP="008474C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4263DE" w:rsidRPr="00C731A0" w14:paraId="4B9911BB" w14:textId="77777777" w:rsidTr="005F79D6">
        <w:trPr>
          <w:tblHeader/>
        </w:trPr>
        <w:tc>
          <w:tcPr>
            <w:tcW w:w="1696" w:type="dxa"/>
            <w:gridSpan w:val="3"/>
            <w:shd w:val="clear" w:color="auto" w:fill="F2F2F2" w:themeFill="background1" w:themeFillShade="F2"/>
          </w:tcPr>
          <w:p w14:paraId="6760E1C3" w14:textId="18514E52" w:rsidR="004263DE" w:rsidRPr="00C731A0" w:rsidRDefault="004263DE" w:rsidP="004263D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AC1E5C9" w14:textId="77777777" w:rsidR="004263DE" w:rsidRPr="00C731A0" w:rsidRDefault="004263DE" w:rsidP="004263DE">
            <w:pPr>
              <w:rPr>
                <w:rFonts w:ascii="ＭＳ ゴシック" w:eastAsia="ＭＳ ゴシック" w:hAnsi="ＭＳ ゴシック"/>
              </w:rPr>
            </w:pPr>
          </w:p>
        </w:tc>
      </w:tr>
      <w:tr w:rsidR="00310A8D" w:rsidRPr="00C731A0" w14:paraId="23360B9C" w14:textId="77777777" w:rsidTr="00452C7C">
        <w:trPr>
          <w:tblHeader/>
        </w:trPr>
        <w:tc>
          <w:tcPr>
            <w:tcW w:w="881" w:type="dxa"/>
            <w:vMerge w:val="restart"/>
            <w:shd w:val="clear" w:color="auto" w:fill="F2F2F2" w:themeFill="background1" w:themeFillShade="F2"/>
            <w:vAlign w:val="center"/>
          </w:tcPr>
          <w:p w14:paraId="4A4A183D" w14:textId="77777777" w:rsidR="00310A8D" w:rsidRPr="00C731A0" w:rsidRDefault="00310A8D" w:rsidP="00310A8D">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1790A5D1" w14:textId="53099678" w:rsidR="00310A8D" w:rsidRPr="00C731A0" w:rsidRDefault="00310A8D" w:rsidP="00310A8D">
            <w:pPr>
              <w:pStyle w:val="Default"/>
              <w:rPr>
                <w:rFonts w:hAnsi="ＭＳ ゴシック"/>
                <w:szCs w:val="20"/>
                <w:lang w:eastAsia="ja-JP"/>
              </w:rPr>
            </w:pPr>
            <w:r w:rsidRPr="00C731A0">
              <w:rPr>
                <w:rFonts w:hAnsi="ＭＳ ゴシック" w:hint="eastAsia"/>
                <w:sz w:val="18"/>
                <w:szCs w:val="18"/>
                <w:lang w:eastAsia="ja-JP"/>
              </w:rPr>
              <w:t>資源</w:t>
            </w:r>
            <w:r w:rsidRPr="00C731A0">
              <w:rPr>
                <w:rFonts w:hAnsi="ＭＳ ゴシック" w:hint="eastAsia"/>
                <w:sz w:val="20"/>
                <w:szCs w:val="20"/>
                <w:lang w:eastAsia="ja-JP"/>
              </w:rPr>
              <w:t>評価のアプローチ</w:t>
            </w:r>
          </w:p>
        </w:tc>
      </w:tr>
      <w:tr w:rsidR="00E73D72" w:rsidRPr="00C731A0" w14:paraId="1BBF3405" w14:textId="77777777" w:rsidTr="005F79D6">
        <w:trPr>
          <w:tblHeader/>
        </w:trPr>
        <w:tc>
          <w:tcPr>
            <w:tcW w:w="881" w:type="dxa"/>
            <w:vMerge/>
            <w:shd w:val="clear" w:color="auto" w:fill="F2F2F2" w:themeFill="background1" w:themeFillShade="F2"/>
          </w:tcPr>
          <w:p w14:paraId="6B681A7D" w14:textId="77777777" w:rsidR="00E73D72" w:rsidRPr="00C731A0" w:rsidRDefault="00E73D72" w:rsidP="00E73D72">
            <w:pPr>
              <w:rPr>
                <w:rFonts w:ascii="ＭＳ ゴシック" w:eastAsia="ＭＳ ゴシック" w:hAnsi="ＭＳ ゴシック"/>
                <w:lang w:eastAsia="ja-JP"/>
              </w:rPr>
            </w:pPr>
          </w:p>
        </w:tc>
        <w:tc>
          <w:tcPr>
            <w:tcW w:w="815" w:type="dxa"/>
            <w:gridSpan w:val="2"/>
            <w:shd w:val="clear" w:color="auto" w:fill="F2F2F2" w:themeFill="background1" w:themeFillShade="F2"/>
          </w:tcPr>
          <w:p w14:paraId="13CD1DCE" w14:textId="77E161D9" w:rsidR="00E73D72" w:rsidRPr="00C731A0" w:rsidRDefault="00E73D72" w:rsidP="00E73D7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EFD2CFF" w14:textId="57A51A9D" w:rsidR="00E73D72" w:rsidRPr="00C731A0" w:rsidRDefault="00E73D72" w:rsidP="00E73D72">
            <w:pPr>
              <w:pStyle w:val="Default"/>
              <w:rPr>
                <w:rFonts w:hAnsi="ＭＳ ゴシック"/>
                <w:szCs w:val="20"/>
                <w:lang w:eastAsia="ja-JP"/>
              </w:rPr>
            </w:pPr>
            <w:r>
              <w:rPr>
                <w:rFonts w:hint="eastAsia"/>
                <w:sz w:val="20"/>
                <w:szCs w:val="20"/>
                <w:lang w:eastAsia="ja-JP"/>
              </w:rPr>
              <w:t>資源評価は、魚種の分類群に適した一般的な管理基準値と関連した資源状態を推定している。</w:t>
            </w:r>
            <w:r>
              <w:rPr>
                <w:sz w:val="20"/>
                <w:szCs w:val="20"/>
                <w:lang w:eastAsia="ja-JP"/>
              </w:rPr>
              <w:t xml:space="preserve"> </w:t>
            </w:r>
          </w:p>
        </w:tc>
        <w:tc>
          <w:tcPr>
            <w:tcW w:w="2930" w:type="dxa"/>
            <w:shd w:val="clear" w:color="auto" w:fill="F2F2F2" w:themeFill="background1" w:themeFillShade="F2"/>
          </w:tcPr>
          <w:p w14:paraId="11B3FF37" w14:textId="7889EC45" w:rsidR="00E73D72" w:rsidRPr="00C731A0" w:rsidRDefault="00E73D72" w:rsidP="00E73D72">
            <w:pPr>
              <w:pStyle w:val="Default"/>
              <w:rPr>
                <w:rFonts w:hAnsi="ＭＳ ゴシック"/>
                <w:szCs w:val="20"/>
                <w:lang w:eastAsia="ja-JP"/>
              </w:rPr>
            </w:pPr>
            <w:r>
              <w:rPr>
                <w:rFonts w:hint="eastAsia"/>
                <w:sz w:val="20"/>
                <w:szCs w:val="20"/>
                <w:lang w:eastAsia="ja-JP"/>
              </w:rPr>
              <w:t>資源評価は、資源に適した、推定可能な管理基準値と関連した資源状態を推定している。</w:t>
            </w:r>
            <w:r>
              <w:rPr>
                <w:sz w:val="20"/>
                <w:szCs w:val="20"/>
                <w:lang w:eastAsia="ja-JP"/>
              </w:rPr>
              <w:t xml:space="preserve"> </w:t>
            </w:r>
          </w:p>
        </w:tc>
        <w:tc>
          <w:tcPr>
            <w:tcW w:w="2930" w:type="dxa"/>
            <w:shd w:val="clear" w:color="auto" w:fill="F2F2F2" w:themeFill="background1" w:themeFillShade="F2"/>
          </w:tcPr>
          <w:p w14:paraId="4152ACE2" w14:textId="0B81C6B8" w:rsidR="00E73D72" w:rsidRPr="00C731A0" w:rsidRDefault="00E73D72" w:rsidP="00E73D72">
            <w:pPr>
              <w:rPr>
                <w:rFonts w:ascii="ＭＳ ゴシック" w:eastAsia="ＭＳ ゴシック" w:hAnsi="ＭＳ ゴシック"/>
                <w:lang w:eastAsia="ja-JP"/>
              </w:rPr>
            </w:pPr>
          </w:p>
        </w:tc>
      </w:tr>
      <w:tr w:rsidR="004263DE" w:rsidRPr="00C731A0" w14:paraId="3EFCAAF0" w14:textId="77777777" w:rsidTr="005F79D6">
        <w:trPr>
          <w:tblHeader/>
        </w:trPr>
        <w:tc>
          <w:tcPr>
            <w:tcW w:w="881" w:type="dxa"/>
            <w:vMerge/>
            <w:shd w:val="clear" w:color="auto" w:fill="F2F2F2" w:themeFill="background1" w:themeFillShade="F2"/>
          </w:tcPr>
          <w:p w14:paraId="113B5619" w14:textId="77777777" w:rsidR="004263DE" w:rsidRPr="00C731A0" w:rsidRDefault="004263DE" w:rsidP="004263DE">
            <w:pPr>
              <w:rPr>
                <w:rFonts w:ascii="ＭＳ ゴシック" w:eastAsia="ＭＳ ゴシック" w:hAnsi="ＭＳ ゴシック"/>
                <w:lang w:eastAsia="ja-JP"/>
              </w:rPr>
            </w:pPr>
          </w:p>
        </w:tc>
        <w:tc>
          <w:tcPr>
            <w:tcW w:w="815" w:type="dxa"/>
            <w:gridSpan w:val="2"/>
            <w:shd w:val="clear" w:color="auto" w:fill="F2F2F2" w:themeFill="background1" w:themeFillShade="F2"/>
          </w:tcPr>
          <w:p w14:paraId="2C62ABFD" w14:textId="3F605AF8" w:rsidR="004263DE" w:rsidRPr="00C731A0" w:rsidRDefault="00B30859" w:rsidP="004263D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06CD782" w14:textId="209B78E0" w:rsidR="004263DE" w:rsidRPr="00C731A0" w:rsidRDefault="004263DE" w:rsidP="004263DE">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tcPr>
          <w:p w14:paraId="4A9484D2" w14:textId="4383BFF2" w:rsidR="004263DE" w:rsidRPr="00C731A0" w:rsidRDefault="004263DE" w:rsidP="004263D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3EB84A06" w14:textId="04CB1F90" w:rsidR="004263DE" w:rsidRPr="00C731A0" w:rsidRDefault="004263DE" w:rsidP="004263DE">
            <w:pPr>
              <w:rPr>
                <w:rFonts w:ascii="ＭＳ ゴシック" w:eastAsia="ＭＳ ゴシック" w:hAnsi="ＭＳ ゴシック"/>
                <w:b/>
                <w:bCs/>
              </w:rPr>
            </w:pPr>
          </w:p>
        </w:tc>
      </w:tr>
      <w:tr w:rsidR="004263DE" w:rsidRPr="00C731A0" w14:paraId="3E4895D4" w14:textId="77777777" w:rsidTr="005F79D6">
        <w:trPr>
          <w:tblHeader/>
        </w:trPr>
        <w:tc>
          <w:tcPr>
            <w:tcW w:w="1696" w:type="dxa"/>
            <w:gridSpan w:val="3"/>
            <w:shd w:val="clear" w:color="auto" w:fill="F2F2F2" w:themeFill="background1" w:themeFillShade="F2"/>
          </w:tcPr>
          <w:p w14:paraId="7E367C18" w14:textId="15E18101" w:rsidR="004263DE" w:rsidRPr="00C731A0" w:rsidRDefault="004263DE" w:rsidP="004263D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B43ACCB" w14:textId="77777777" w:rsidR="004263DE" w:rsidRPr="00C731A0" w:rsidRDefault="004263DE" w:rsidP="004263DE">
            <w:pPr>
              <w:rPr>
                <w:rFonts w:ascii="ＭＳ ゴシック" w:eastAsia="ＭＳ ゴシック" w:hAnsi="ＭＳ ゴシック"/>
              </w:rPr>
            </w:pPr>
          </w:p>
        </w:tc>
      </w:tr>
      <w:tr w:rsidR="00310A8D" w:rsidRPr="00C731A0" w14:paraId="75613D1D" w14:textId="77777777" w:rsidTr="00452C7C">
        <w:trPr>
          <w:tblHeader/>
        </w:trPr>
        <w:tc>
          <w:tcPr>
            <w:tcW w:w="881" w:type="dxa"/>
            <w:vMerge w:val="restart"/>
            <w:shd w:val="clear" w:color="auto" w:fill="F2F2F2" w:themeFill="background1" w:themeFillShade="F2"/>
            <w:vAlign w:val="center"/>
          </w:tcPr>
          <w:p w14:paraId="01A8B4B2" w14:textId="77777777" w:rsidR="00310A8D" w:rsidRPr="00C731A0" w:rsidRDefault="00310A8D" w:rsidP="00310A8D">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4" w:type="dxa"/>
            <w:gridSpan w:val="5"/>
            <w:shd w:val="clear" w:color="auto" w:fill="D9D9D9" w:themeFill="background1" w:themeFillShade="D9"/>
          </w:tcPr>
          <w:p w14:paraId="4028B980" w14:textId="4840A976" w:rsidR="00310A8D" w:rsidRPr="00C731A0" w:rsidRDefault="00310A8D" w:rsidP="00310A8D">
            <w:pPr>
              <w:pStyle w:val="Default"/>
              <w:rPr>
                <w:rFonts w:hAnsi="ＭＳ ゴシック"/>
                <w:szCs w:val="20"/>
              </w:rPr>
            </w:pPr>
            <w:proofErr w:type="spellStart"/>
            <w:r w:rsidRPr="00C731A0">
              <w:rPr>
                <w:rFonts w:hAnsi="ＭＳ ゴシック" w:hint="eastAsia"/>
                <w:sz w:val="20"/>
                <w:szCs w:val="20"/>
              </w:rPr>
              <w:t>資源評価の不確実性</w:t>
            </w:r>
            <w:proofErr w:type="spellEnd"/>
          </w:p>
        </w:tc>
      </w:tr>
      <w:tr w:rsidR="00E73D72" w:rsidRPr="00C731A0" w14:paraId="06C845E6" w14:textId="77777777" w:rsidTr="005F79D6">
        <w:trPr>
          <w:tblHeader/>
        </w:trPr>
        <w:tc>
          <w:tcPr>
            <w:tcW w:w="881" w:type="dxa"/>
            <w:vMerge/>
            <w:shd w:val="clear" w:color="auto" w:fill="F2F2F2" w:themeFill="background1" w:themeFillShade="F2"/>
          </w:tcPr>
          <w:p w14:paraId="2E727021" w14:textId="77777777" w:rsidR="00E73D72" w:rsidRPr="00C731A0" w:rsidRDefault="00E73D72" w:rsidP="00E73D72">
            <w:pPr>
              <w:rPr>
                <w:rFonts w:ascii="ＭＳ ゴシック" w:eastAsia="ＭＳ ゴシック" w:hAnsi="ＭＳ ゴシック"/>
              </w:rPr>
            </w:pPr>
          </w:p>
        </w:tc>
        <w:tc>
          <w:tcPr>
            <w:tcW w:w="815" w:type="dxa"/>
            <w:gridSpan w:val="2"/>
            <w:shd w:val="clear" w:color="auto" w:fill="F2F2F2" w:themeFill="background1" w:themeFillShade="F2"/>
          </w:tcPr>
          <w:p w14:paraId="77447FB8" w14:textId="301E394E" w:rsidR="00E73D72" w:rsidRPr="00C731A0" w:rsidRDefault="00E73D72" w:rsidP="00E73D7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9E4BEF7" w14:textId="3D1C061D" w:rsidR="00E73D72" w:rsidRPr="00C731A0" w:rsidRDefault="00E73D72" w:rsidP="00E73D72">
            <w:pPr>
              <w:pStyle w:val="Default"/>
              <w:rPr>
                <w:rFonts w:hAnsi="ＭＳ ゴシック"/>
                <w:szCs w:val="20"/>
                <w:lang w:eastAsia="ja-JP"/>
              </w:rPr>
            </w:pPr>
            <w:r>
              <w:rPr>
                <w:rFonts w:hint="eastAsia"/>
                <w:sz w:val="20"/>
                <w:szCs w:val="20"/>
                <w:lang w:eastAsia="ja-JP"/>
              </w:rPr>
              <w:t>資源評価は、主な不確実性の原因を明らかにしている。</w:t>
            </w:r>
            <w:r>
              <w:rPr>
                <w:sz w:val="20"/>
                <w:szCs w:val="20"/>
                <w:lang w:eastAsia="ja-JP"/>
              </w:rPr>
              <w:t xml:space="preserve"> </w:t>
            </w:r>
          </w:p>
        </w:tc>
        <w:tc>
          <w:tcPr>
            <w:tcW w:w="2930" w:type="dxa"/>
            <w:shd w:val="clear" w:color="auto" w:fill="F2F2F2" w:themeFill="background1" w:themeFillShade="F2"/>
          </w:tcPr>
          <w:p w14:paraId="777ECCCA" w14:textId="246E6674" w:rsidR="00E73D72" w:rsidRPr="00C731A0" w:rsidRDefault="00E73D72" w:rsidP="00E73D72">
            <w:pPr>
              <w:pStyle w:val="Default"/>
              <w:rPr>
                <w:rFonts w:hAnsi="ＭＳ ゴシック"/>
                <w:szCs w:val="20"/>
                <w:lang w:eastAsia="ja-JP"/>
              </w:rPr>
            </w:pPr>
            <w:r>
              <w:rPr>
                <w:rFonts w:hint="eastAsia"/>
                <w:sz w:val="20"/>
                <w:szCs w:val="20"/>
                <w:lang w:eastAsia="ja-JP"/>
              </w:rPr>
              <w:t>資源評価は、不確実性を考慮に入れている。</w:t>
            </w:r>
            <w:r>
              <w:rPr>
                <w:sz w:val="20"/>
                <w:szCs w:val="20"/>
                <w:lang w:eastAsia="ja-JP"/>
              </w:rPr>
              <w:t xml:space="preserve"> </w:t>
            </w:r>
          </w:p>
        </w:tc>
        <w:tc>
          <w:tcPr>
            <w:tcW w:w="2930" w:type="dxa"/>
            <w:shd w:val="clear" w:color="auto" w:fill="F2F2F2" w:themeFill="background1" w:themeFillShade="F2"/>
          </w:tcPr>
          <w:p w14:paraId="56835106" w14:textId="23CA2373" w:rsidR="00E73D72" w:rsidRPr="00C731A0" w:rsidRDefault="00E73D72" w:rsidP="00E73D72">
            <w:pPr>
              <w:pStyle w:val="Default"/>
              <w:rPr>
                <w:rFonts w:hAnsi="ＭＳ ゴシック"/>
                <w:szCs w:val="20"/>
                <w:lang w:eastAsia="ja-JP"/>
              </w:rPr>
            </w:pPr>
            <w:r>
              <w:rPr>
                <w:rFonts w:hint="eastAsia"/>
                <w:sz w:val="20"/>
                <w:szCs w:val="20"/>
                <w:lang w:eastAsia="ja-JP"/>
              </w:rPr>
              <w:t>資源評価は、不確実性を考慮にいれ、確率的な方法で管理基準値と比較した資源状態を査定している。</w:t>
            </w:r>
            <w:r>
              <w:rPr>
                <w:sz w:val="20"/>
                <w:szCs w:val="20"/>
                <w:lang w:eastAsia="ja-JP"/>
              </w:rPr>
              <w:t xml:space="preserve"> </w:t>
            </w:r>
          </w:p>
        </w:tc>
      </w:tr>
      <w:tr w:rsidR="004263DE" w:rsidRPr="00C731A0" w14:paraId="787890E2" w14:textId="77777777" w:rsidTr="005F79D6">
        <w:trPr>
          <w:tblHeader/>
        </w:trPr>
        <w:tc>
          <w:tcPr>
            <w:tcW w:w="881" w:type="dxa"/>
            <w:vMerge/>
            <w:shd w:val="clear" w:color="auto" w:fill="F2F2F2" w:themeFill="background1" w:themeFillShade="F2"/>
          </w:tcPr>
          <w:p w14:paraId="4C2E3F8D" w14:textId="77777777" w:rsidR="004263DE" w:rsidRPr="00C731A0" w:rsidRDefault="004263DE" w:rsidP="004263DE">
            <w:pPr>
              <w:rPr>
                <w:rFonts w:ascii="ＭＳ ゴシック" w:eastAsia="ＭＳ ゴシック" w:hAnsi="ＭＳ ゴシック"/>
                <w:lang w:eastAsia="ja-JP"/>
              </w:rPr>
            </w:pPr>
          </w:p>
        </w:tc>
        <w:tc>
          <w:tcPr>
            <w:tcW w:w="815" w:type="dxa"/>
            <w:gridSpan w:val="2"/>
            <w:shd w:val="clear" w:color="auto" w:fill="F2F2F2" w:themeFill="background1" w:themeFillShade="F2"/>
          </w:tcPr>
          <w:p w14:paraId="2548EA80" w14:textId="749B7B58" w:rsidR="004263DE" w:rsidRPr="00C731A0" w:rsidRDefault="00B30859" w:rsidP="004263D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9590803" w14:textId="3D39CC5C" w:rsidR="004263DE" w:rsidRPr="00C731A0" w:rsidRDefault="004263DE" w:rsidP="004263DE">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7956149" w14:textId="5AA2971F" w:rsidR="004263DE" w:rsidRPr="00C731A0" w:rsidRDefault="004263DE" w:rsidP="004263D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8C213A5" w14:textId="67ED4C25" w:rsidR="004263DE" w:rsidRPr="00C731A0" w:rsidRDefault="004263DE" w:rsidP="004263D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4263DE" w:rsidRPr="00C731A0" w14:paraId="303F2D32" w14:textId="77777777" w:rsidTr="005F79D6">
        <w:trPr>
          <w:tblHeader/>
        </w:trPr>
        <w:tc>
          <w:tcPr>
            <w:tcW w:w="1696" w:type="dxa"/>
            <w:gridSpan w:val="3"/>
            <w:shd w:val="clear" w:color="auto" w:fill="F2F2F2" w:themeFill="background1" w:themeFillShade="F2"/>
          </w:tcPr>
          <w:p w14:paraId="445B162D" w14:textId="335A9D85" w:rsidR="004263DE" w:rsidRPr="00C731A0" w:rsidRDefault="004263DE" w:rsidP="004263D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56EA1B9" w14:textId="77777777" w:rsidR="004263DE" w:rsidRPr="00C731A0" w:rsidRDefault="004263DE" w:rsidP="004263DE">
            <w:pPr>
              <w:rPr>
                <w:rFonts w:ascii="ＭＳ ゴシック" w:eastAsia="ＭＳ ゴシック" w:hAnsi="ＭＳ ゴシック"/>
              </w:rPr>
            </w:pPr>
          </w:p>
        </w:tc>
      </w:tr>
      <w:tr w:rsidR="00310A8D" w:rsidRPr="00C731A0" w14:paraId="66C0FC47" w14:textId="77777777" w:rsidTr="00452C7C">
        <w:trPr>
          <w:tblHeader/>
        </w:trPr>
        <w:tc>
          <w:tcPr>
            <w:tcW w:w="881" w:type="dxa"/>
            <w:vMerge w:val="restart"/>
            <w:shd w:val="clear" w:color="auto" w:fill="F2F2F2" w:themeFill="background1" w:themeFillShade="F2"/>
            <w:vAlign w:val="center"/>
          </w:tcPr>
          <w:p w14:paraId="69043609" w14:textId="7563BB3D" w:rsidR="00310A8D" w:rsidRPr="00C731A0" w:rsidRDefault="00310A8D" w:rsidP="00310A8D">
            <w:pPr>
              <w:rPr>
                <w:rFonts w:ascii="ＭＳ ゴシック" w:eastAsia="ＭＳ ゴシック" w:hAnsi="ＭＳ ゴシック"/>
                <w:b/>
                <w:bCs/>
              </w:rPr>
            </w:pPr>
            <w:r w:rsidRPr="00C731A0">
              <w:rPr>
                <w:rFonts w:ascii="ＭＳ ゴシック" w:eastAsia="ＭＳ ゴシック" w:hAnsi="ＭＳ ゴシック"/>
                <w:b/>
                <w:bCs/>
              </w:rPr>
              <w:t>d</w:t>
            </w:r>
          </w:p>
        </w:tc>
        <w:tc>
          <w:tcPr>
            <w:tcW w:w="9604" w:type="dxa"/>
            <w:gridSpan w:val="5"/>
            <w:shd w:val="clear" w:color="auto" w:fill="D9D9D9" w:themeFill="background1" w:themeFillShade="D9"/>
          </w:tcPr>
          <w:p w14:paraId="6199DD05" w14:textId="3492F38E" w:rsidR="00310A8D" w:rsidRPr="00C731A0" w:rsidRDefault="00310A8D" w:rsidP="00310A8D">
            <w:pPr>
              <w:pStyle w:val="Default"/>
              <w:rPr>
                <w:rFonts w:hAnsi="ＭＳ ゴシック"/>
                <w:szCs w:val="20"/>
              </w:rPr>
            </w:pPr>
            <w:proofErr w:type="spellStart"/>
            <w:r w:rsidRPr="00C731A0">
              <w:rPr>
                <w:rFonts w:hAnsi="ＭＳ ゴシック" w:hint="eastAsia"/>
                <w:sz w:val="20"/>
                <w:szCs w:val="20"/>
              </w:rPr>
              <w:t>資源評価の査定</w:t>
            </w:r>
            <w:proofErr w:type="spellEnd"/>
          </w:p>
        </w:tc>
      </w:tr>
      <w:tr w:rsidR="004263DE" w:rsidRPr="00C731A0" w14:paraId="7BD25F79" w14:textId="77777777" w:rsidTr="005F79D6">
        <w:trPr>
          <w:tblHeader/>
        </w:trPr>
        <w:tc>
          <w:tcPr>
            <w:tcW w:w="881" w:type="dxa"/>
            <w:vMerge/>
            <w:shd w:val="clear" w:color="auto" w:fill="F2F2F2" w:themeFill="background1" w:themeFillShade="F2"/>
          </w:tcPr>
          <w:p w14:paraId="149B2C7A" w14:textId="77777777" w:rsidR="004263DE" w:rsidRPr="00C731A0" w:rsidRDefault="004263DE" w:rsidP="004263DE">
            <w:pPr>
              <w:rPr>
                <w:rFonts w:ascii="ＭＳ ゴシック" w:eastAsia="ＭＳ ゴシック" w:hAnsi="ＭＳ ゴシック"/>
              </w:rPr>
            </w:pPr>
          </w:p>
        </w:tc>
        <w:tc>
          <w:tcPr>
            <w:tcW w:w="815" w:type="dxa"/>
            <w:gridSpan w:val="2"/>
            <w:shd w:val="clear" w:color="auto" w:fill="F2F2F2" w:themeFill="background1" w:themeFillShade="F2"/>
          </w:tcPr>
          <w:p w14:paraId="20060164" w14:textId="24C0DAFC" w:rsidR="004263DE" w:rsidRPr="00C731A0" w:rsidRDefault="004263DE" w:rsidP="004263DE">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1700E3B" w14:textId="5E3E9088" w:rsidR="004263DE" w:rsidRPr="00C731A0" w:rsidRDefault="004263DE" w:rsidP="004263DE">
            <w:pPr>
              <w:rPr>
                <w:rFonts w:ascii="ＭＳ ゴシック" w:eastAsia="ＭＳ ゴシック" w:hAnsi="ＭＳ ゴシック"/>
              </w:rPr>
            </w:pPr>
          </w:p>
        </w:tc>
        <w:tc>
          <w:tcPr>
            <w:tcW w:w="2930" w:type="dxa"/>
            <w:shd w:val="clear" w:color="auto" w:fill="F2F2F2" w:themeFill="background1" w:themeFillShade="F2"/>
          </w:tcPr>
          <w:p w14:paraId="62DEAA0C" w14:textId="1149FB68" w:rsidR="004263DE" w:rsidRPr="00C731A0" w:rsidRDefault="004263DE" w:rsidP="004263DE">
            <w:pPr>
              <w:rPr>
                <w:rFonts w:ascii="ＭＳ ゴシック" w:eastAsia="ＭＳ ゴシック" w:hAnsi="ＭＳ ゴシック"/>
              </w:rPr>
            </w:pPr>
          </w:p>
        </w:tc>
        <w:tc>
          <w:tcPr>
            <w:tcW w:w="2930" w:type="dxa"/>
            <w:shd w:val="clear" w:color="auto" w:fill="F2F2F2" w:themeFill="background1" w:themeFillShade="F2"/>
          </w:tcPr>
          <w:p w14:paraId="132E8C8B" w14:textId="74C83177" w:rsidR="004263DE" w:rsidRPr="00C731A0" w:rsidRDefault="004263DE" w:rsidP="004263DE">
            <w:pPr>
              <w:pStyle w:val="Default"/>
              <w:rPr>
                <w:rFonts w:hAnsi="ＭＳ ゴシック"/>
                <w:szCs w:val="20"/>
                <w:lang w:eastAsia="ja-JP"/>
              </w:rPr>
            </w:pPr>
            <w:r w:rsidRPr="00C731A0">
              <w:rPr>
                <w:rFonts w:hAnsi="ＭＳ ゴシック" w:hint="eastAsia"/>
                <w:sz w:val="20"/>
                <w:szCs w:val="20"/>
                <w:lang w:eastAsia="ja-JP"/>
              </w:rPr>
              <w:t>資源評価は分析され、堅牢であることが示されている。代替的な仮説や資源評価のアプローチの検討も徹底的に行われている。</w:t>
            </w:r>
          </w:p>
        </w:tc>
      </w:tr>
      <w:tr w:rsidR="004263DE" w:rsidRPr="00C731A0" w14:paraId="21EA74C3" w14:textId="77777777" w:rsidTr="005F79D6">
        <w:trPr>
          <w:tblHeader/>
        </w:trPr>
        <w:tc>
          <w:tcPr>
            <w:tcW w:w="881" w:type="dxa"/>
            <w:vMerge/>
            <w:shd w:val="clear" w:color="auto" w:fill="F2F2F2" w:themeFill="background1" w:themeFillShade="F2"/>
          </w:tcPr>
          <w:p w14:paraId="50A5A0E3" w14:textId="77777777" w:rsidR="004263DE" w:rsidRPr="00C731A0" w:rsidRDefault="004263DE" w:rsidP="004263DE">
            <w:pPr>
              <w:rPr>
                <w:rFonts w:ascii="ＭＳ ゴシック" w:eastAsia="ＭＳ ゴシック" w:hAnsi="ＭＳ ゴシック"/>
                <w:lang w:eastAsia="ja-JP"/>
              </w:rPr>
            </w:pPr>
          </w:p>
        </w:tc>
        <w:tc>
          <w:tcPr>
            <w:tcW w:w="815" w:type="dxa"/>
            <w:gridSpan w:val="2"/>
            <w:shd w:val="clear" w:color="auto" w:fill="F2F2F2" w:themeFill="background1" w:themeFillShade="F2"/>
          </w:tcPr>
          <w:p w14:paraId="7D1A0F16" w14:textId="74E11DFC" w:rsidR="004263DE" w:rsidRPr="00C731A0" w:rsidRDefault="00B30859" w:rsidP="004263D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BC1AB09" w14:textId="0805B746" w:rsidR="004263DE" w:rsidRPr="00C731A0" w:rsidRDefault="004263DE" w:rsidP="004263DE">
            <w:pPr>
              <w:rPr>
                <w:rFonts w:ascii="ＭＳ ゴシック" w:eastAsia="ＭＳ ゴシック" w:hAnsi="ＭＳ ゴシック"/>
              </w:rPr>
            </w:pPr>
          </w:p>
        </w:tc>
        <w:tc>
          <w:tcPr>
            <w:tcW w:w="2930" w:type="dxa"/>
            <w:shd w:val="clear" w:color="auto" w:fill="F2F2F2" w:themeFill="background1" w:themeFillShade="F2"/>
          </w:tcPr>
          <w:p w14:paraId="7FCB75C5" w14:textId="213BA3C0" w:rsidR="004263DE" w:rsidRPr="00C731A0" w:rsidRDefault="004263DE" w:rsidP="004263DE">
            <w:pPr>
              <w:rPr>
                <w:rFonts w:ascii="ＭＳ ゴシック" w:eastAsia="ＭＳ ゴシック" w:hAnsi="ＭＳ ゴシック"/>
                <w:b/>
                <w:bCs/>
              </w:rPr>
            </w:pPr>
          </w:p>
        </w:tc>
        <w:tc>
          <w:tcPr>
            <w:tcW w:w="2930" w:type="dxa"/>
            <w:shd w:val="clear" w:color="auto" w:fill="FFFFFF" w:themeFill="background1"/>
          </w:tcPr>
          <w:p w14:paraId="3B72105C" w14:textId="649E8934" w:rsidR="004263DE" w:rsidRPr="00C731A0" w:rsidRDefault="004263DE" w:rsidP="004263D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4263DE" w:rsidRPr="00C731A0" w14:paraId="0FFD17F8" w14:textId="77777777" w:rsidTr="005F79D6">
        <w:trPr>
          <w:tblHeader/>
        </w:trPr>
        <w:tc>
          <w:tcPr>
            <w:tcW w:w="1696" w:type="dxa"/>
            <w:gridSpan w:val="3"/>
            <w:shd w:val="clear" w:color="auto" w:fill="F2F2F2" w:themeFill="background1" w:themeFillShade="F2"/>
          </w:tcPr>
          <w:p w14:paraId="3A8E206D" w14:textId="190335CB" w:rsidR="004263DE" w:rsidRPr="00C731A0" w:rsidRDefault="004263DE" w:rsidP="004263D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97EC94A" w14:textId="77777777" w:rsidR="004263DE" w:rsidRPr="00C731A0" w:rsidRDefault="004263DE" w:rsidP="004263DE">
            <w:pPr>
              <w:rPr>
                <w:rFonts w:ascii="ＭＳ ゴシック" w:eastAsia="ＭＳ ゴシック" w:hAnsi="ＭＳ ゴシック"/>
              </w:rPr>
            </w:pPr>
          </w:p>
        </w:tc>
      </w:tr>
      <w:tr w:rsidR="00310A8D" w:rsidRPr="00C731A0" w14:paraId="06DA712C" w14:textId="77777777" w:rsidTr="00452C7C">
        <w:trPr>
          <w:tblHeader/>
        </w:trPr>
        <w:tc>
          <w:tcPr>
            <w:tcW w:w="881" w:type="dxa"/>
            <w:vMerge w:val="restart"/>
            <w:shd w:val="clear" w:color="auto" w:fill="F2F2F2" w:themeFill="background1" w:themeFillShade="F2"/>
            <w:vAlign w:val="center"/>
          </w:tcPr>
          <w:p w14:paraId="5CCCBD07" w14:textId="3BECD6C0" w:rsidR="00310A8D" w:rsidRPr="00C731A0" w:rsidRDefault="00310A8D" w:rsidP="00310A8D">
            <w:pPr>
              <w:rPr>
                <w:rFonts w:ascii="ＭＳ ゴシック" w:eastAsia="ＭＳ ゴシック" w:hAnsi="ＭＳ ゴシック"/>
                <w:b/>
                <w:bCs/>
              </w:rPr>
            </w:pPr>
            <w:r w:rsidRPr="00C731A0">
              <w:rPr>
                <w:rFonts w:ascii="ＭＳ ゴシック" w:eastAsia="ＭＳ ゴシック" w:hAnsi="ＭＳ ゴシック"/>
                <w:b/>
                <w:bCs/>
              </w:rPr>
              <w:t>e</w:t>
            </w:r>
          </w:p>
        </w:tc>
        <w:tc>
          <w:tcPr>
            <w:tcW w:w="9604" w:type="dxa"/>
            <w:gridSpan w:val="5"/>
            <w:shd w:val="clear" w:color="auto" w:fill="D9D9D9" w:themeFill="background1" w:themeFillShade="D9"/>
          </w:tcPr>
          <w:p w14:paraId="357C912E" w14:textId="061B3979" w:rsidR="00310A8D" w:rsidRPr="00C731A0" w:rsidRDefault="00310A8D" w:rsidP="00310A8D">
            <w:pPr>
              <w:pStyle w:val="Default"/>
              <w:rPr>
                <w:rFonts w:hAnsi="ＭＳ ゴシック"/>
                <w:szCs w:val="20"/>
                <w:lang w:eastAsia="ja-JP"/>
              </w:rPr>
            </w:pPr>
            <w:r w:rsidRPr="00C731A0">
              <w:rPr>
                <w:rFonts w:hAnsi="ＭＳ ゴシック" w:hint="eastAsia"/>
                <w:sz w:val="20"/>
                <w:szCs w:val="20"/>
                <w:lang w:eastAsia="ja-JP"/>
              </w:rPr>
              <w:t>資源評価のピアレビュー</w:t>
            </w:r>
          </w:p>
        </w:tc>
      </w:tr>
      <w:tr w:rsidR="00E73D72" w:rsidRPr="00C731A0" w14:paraId="19DF64AD" w14:textId="77777777" w:rsidTr="005F79D6">
        <w:trPr>
          <w:tblHeader/>
        </w:trPr>
        <w:tc>
          <w:tcPr>
            <w:tcW w:w="881" w:type="dxa"/>
            <w:vMerge/>
            <w:shd w:val="clear" w:color="auto" w:fill="F2F2F2" w:themeFill="background1" w:themeFillShade="F2"/>
          </w:tcPr>
          <w:p w14:paraId="05346833" w14:textId="77777777" w:rsidR="00E73D72" w:rsidRPr="00C731A0" w:rsidRDefault="00E73D72" w:rsidP="00E73D72">
            <w:pPr>
              <w:rPr>
                <w:rFonts w:ascii="ＭＳ ゴシック" w:eastAsia="ＭＳ ゴシック" w:hAnsi="ＭＳ ゴシック"/>
                <w:lang w:eastAsia="ja-JP"/>
              </w:rPr>
            </w:pPr>
          </w:p>
        </w:tc>
        <w:tc>
          <w:tcPr>
            <w:tcW w:w="815" w:type="dxa"/>
            <w:gridSpan w:val="2"/>
            <w:shd w:val="clear" w:color="auto" w:fill="F2F2F2" w:themeFill="background1" w:themeFillShade="F2"/>
          </w:tcPr>
          <w:p w14:paraId="468E1D61" w14:textId="35589052" w:rsidR="00E73D72" w:rsidRPr="00C731A0" w:rsidRDefault="00E73D72" w:rsidP="00E73D7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509FC90" w14:textId="13B1C04C" w:rsidR="00E73D72" w:rsidRPr="00C731A0" w:rsidRDefault="00E73D72" w:rsidP="00E73D72">
            <w:pPr>
              <w:rPr>
                <w:rFonts w:ascii="ＭＳ ゴシック" w:eastAsia="ＭＳ ゴシック" w:hAnsi="ＭＳ ゴシック"/>
              </w:rPr>
            </w:pPr>
          </w:p>
        </w:tc>
        <w:tc>
          <w:tcPr>
            <w:tcW w:w="2930" w:type="dxa"/>
            <w:shd w:val="clear" w:color="auto" w:fill="F2F2F2" w:themeFill="background1" w:themeFillShade="F2"/>
          </w:tcPr>
          <w:p w14:paraId="7B2AF07C" w14:textId="61521E4E" w:rsidR="00E73D72" w:rsidRPr="00C731A0" w:rsidRDefault="00E73D72" w:rsidP="00E73D72">
            <w:pPr>
              <w:pStyle w:val="Default"/>
              <w:rPr>
                <w:rFonts w:hAnsi="ＭＳ ゴシック"/>
                <w:sz w:val="21"/>
                <w:szCs w:val="21"/>
                <w:lang w:eastAsia="ja-JP"/>
              </w:rPr>
            </w:pPr>
            <w:r>
              <w:rPr>
                <w:rFonts w:hint="eastAsia"/>
                <w:sz w:val="21"/>
                <w:szCs w:val="21"/>
                <w:lang w:eastAsia="ja-JP"/>
              </w:rPr>
              <w:t>資源評価はピアレビューされる。</w:t>
            </w:r>
            <w:r>
              <w:rPr>
                <w:sz w:val="21"/>
                <w:szCs w:val="21"/>
                <w:lang w:eastAsia="ja-JP"/>
              </w:rPr>
              <w:t xml:space="preserve"> </w:t>
            </w:r>
          </w:p>
        </w:tc>
        <w:tc>
          <w:tcPr>
            <w:tcW w:w="2930" w:type="dxa"/>
            <w:shd w:val="clear" w:color="auto" w:fill="F2F2F2" w:themeFill="background1" w:themeFillShade="F2"/>
          </w:tcPr>
          <w:p w14:paraId="3958AC86" w14:textId="082C8591" w:rsidR="00E73D72" w:rsidRPr="00C731A0" w:rsidRDefault="00E73D72" w:rsidP="00E73D72">
            <w:pPr>
              <w:pStyle w:val="Default"/>
              <w:rPr>
                <w:rFonts w:hAnsi="ＭＳ ゴシック"/>
                <w:sz w:val="21"/>
                <w:szCs w:val="21"/>
                <w:lang w:eastAsia="ja-JP"/>
              </w:rPr>
            </w:pPr>
            <w:r>
              <w:rPr>
                <w:rFonts w:hint="eastAsia"/>
                <w:sz w:val="21"/>
                <w:szCs w:val="21"/>
                <w:lang w:eastAsia="ja-JP"/>
              </w:rPr>
              <w:t>資源評価は内外のピアレビューを受けている。</w:t>
            </w:r>
            <w:r>
              <w:rPr>
                <w:sz w:val="21"/>
                <w:szCs w:val="21"/>
                <w:lang w:eastAsia="ja-JP"/>
              </w:rPr>
              <w:t xml:space="preserve"> </w:t>
            </w:r>
          </w:p>
        </w:tc>
      </w:tr>
      <w:tr w:rsidR="004263DE" w:rsidRPr="00C731A0" w14:paraId="0BF6F331" w14:textId="77777777" w:rsidTr="005F79D6">
        <w:trPr>
          <w:tblHeader/>
        </w:trPr>
        <w:tc>
          <w:tcPr>
            <w:tcW w:w="881" w:type="dxa"/>
            <w:vMerge/>
            <w:shd w:val="clear" w:color="auto" w:fill="F2F2F2" w:themeFill="background1" w:themeFillShade="F2"/>
          </w:tcPr>
          <w:p w14:paraId="2A260C14" w14:textId="77777777" w:rsidR="004263DE" w:rsidRPr="00C731A0" w:rsidRDefault="004263DE" w:rsidP="004263DE">
            <w:pPr>
              <w:rPr>
                <w:rFonts w:ascii="ＭＳ ゴシック" w:eastAsia="ＭＳ ゴシック" w:hAnsi="ＭＳ ゴシック"/>
                <w:lang w:eastAsia="ja-JP"/>
              </w:rPr>
            </w:pPr>
          </w:p>
        </w:tc>
        <w:tc>
          <w:tcPr>
            <w:tcW w:w="815" w:type="dxa"/>
            <w:gridSpan w:val="2"/>
            <w:shd w:val="clear" w:color="auto" w:fill="F2F2F2" w:themeFill="background1" w:themeFillShade="F2"/>
          </w:tcPr>
          <w:p w14:paraId="10AA1CD5" w14:textId="1F451878" w:rsidR="004263DE" w:rsidRPr="00C731A0" w:rsidRDefault="00B30859" w:rsidP="004263D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920C861" w14:textId="252AEC5E" w:rsidR="004263DE" w:rsidRPr="00C731A0" w:rsidRDefault="004263DE" w:rsidP="004263DE">
            <w:pPr>
              <w:rPr>
                <w:rFonts w:ascii="ＭＳ ゴシック" w:eastAsia="ＭＳ ゴシック" w:hAnsi="ＭＳ ゴシック"/>
              </w:rPr>
            </w:pPr>
          </w:p>
        </w:tc>
        <w:tc>
          <w:tcPr>
            <w:tcW w:w="2930" w:type="dxa"/>
            <w:shd w:val="clear" w:color="auto" w:fill="FFFFFF" w:themeFill="background1"/>
          </w:tcPr>
          <w:p w14:paraId="29B42980" w14:textId="731F98F8" w:rsidR="004263DE" w:rsidRPr="00C731A0" w:rsidRDefault="004263DE" w:rsidP="004263D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FA8DB6D" w14:textId="0A12F7B6" w:rsidR="004263DE" w:rsidRPr="00C731A0" w:rsidRDefault="004263DE" w:rsidP="004263D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310A8D" w:rsidRPr="00C731A0" w14:paraId="0D396C6E" w14:textId="77777777" w:rsidTr="005F79D6">
        <w:trPr>
          <w:tblHeader/>
        </w:trPr>
        <w:tc>
          <w:tcPr>
            <w:tcW w:w="1696" w:type="dxa"/>
            <w:gridSpan w:val="3"/>
            <w:shd w:val="clear" w:color="auto" w:fill="F2F2F2" w:themeFill="background1" w:themeFillShade="F2"/>
          </w:tcPr>
          <w:p w14:paraId="1BDC4564" w14:textId="3CA07B08" w:rsidR="00310A8D" w:rsidRPr="00C731A0" w:rsidRDefault="00310A8D" w:rsidP="00310A8D">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C5ED5B5" w14:textId="77777777" w:rsidR="00310A8D" w:rsidRPr="00C731A0" w:rsidRDefault="00310A8D" w:rsidP="00310A8D">
            <w:pPr>
              <w:rPr>
                <w:rFonts w:ascii="ＭＳ ゴシック" w:eastAsia="ＭＳ ゴシック" w:hAnsi="ＭＳ ゴシック"/>
              </w:rPr>
            </w:pPr>
          </w:p>
        </w:tc>
      </w:tr>
    </w:tbl>
    <w:p w14:paraId="0C23E9C4" w14:textId="156C68C9" w:rsidR="00900D06" w:rsidRPr="00C731A0" w:rsidRDefault="00900D06" w:rsidP="00900D06">
      <w:pPr>
        <w:pStyle w:val="Assessmentstageguidance"/>
        <w:rPr>
          <w:rFonts w:ascii="ＭＳ ゴシック" w:eastAsia="ＭＳ ゴシック" w:hAnsi="ＭＳ ゴシック"/>
          <w:lang w:eastAsia="ja-JP"/>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4263DE" w:rsidRPr="00C731A0" w14:paraId="52846701" w14:textId="77777777" w:rsidTr="00581657">
        <w:tc>
          <w:tcPr>
            <w:tcW w:w="3823" w:type="dxa"/>
            <w:shd w:val="clear" w:color="auto" w:fill="F2F2F2" w:themeFill="background1" w:themeFillShade="F2"/>
          </w:tcPr>
          <w:p w14:paraId="58CBCAB6" w14:textId="79D3253A" w:rsidR="004263DE" w:rsidRPr="00C731A0" w:rsidRDefault="004263DE" w:rsidP="004263DE">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1D2C9608" w14:textId="4CD95A74" w:rsidR="004263DE" w:rsidRPr="00C731A0" w:rsidRDefault="004263DE" w:rsidP="004263DE">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4263DE" w:rsidRPr="00C731A0" w14:paraId="7E3C0174" w14:textId="77777777" w:rsidTr="00581657">
        <w:tc>
          <w:tcPr>
            <w:tcW w:w="3823" w:type="dxa"/>
            <w:shd w:val="clear" w:color="auto" w:fill="F2F2F2" w:themeFill="background1" w:themeFillShade="F2"/>
          </w:tcPr>
          <w:p w14:paraId="3C7070BF" w14:textId="63F5BFC7" w:rsidR="004263DE" w:rsidRPr="00C731A0" w:rsidRDefault="004263DE" w:rsidP="004263DE">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3F0403FE" w14:textId="77777777" w:rsidR="004263DE" w:rsidRPr="002E6636" w:rsidRDefault="004263DE" w:rsidP="004263DE">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1819F25B" w14:textId="77777777" w:rsidR="004263DE" w:rsidRPr="002E6636" w:rsidRDefault="004263DE" w:rsidP="004263DE">
            <w:pPr>
              <w:rPr>
                <w:rFonts w:ascii="ＭＳ ゴシック" w:eastAsia="ＭＳ ゴシック" w:hAnsi="ＭＳ ゴシック"/>
                <w:lang w:eastAsia="ja-JP"/>
              </w:rPr>
            </w:pPr>
          </w:p>
          <w:p w14:paraId="180B22A0" w14:textId="367340AF" w:rsidR="004263DE" w:rsidRPr="00C731A0" w:rsidRDefault="004263DE" w:rsidP="004263DE">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5F10BB38" w14:textId="77777777" w:rsidR="00900D06" w:rsidRPr="00C731A0" w:rsidRDefault="00900D06" w:rsidP="00900D06">
      <w:pPr>
        <w:rPr>
          <w:rFonts w:ascii="ＭＳ ゴシック" w:eastAsia="ＭＳ ゴシック" w:hAnsi="ＭＳ ゴシック"/>
          <w:lang w:eastAsia="ja-JP"/>
        </w:rPr>
      </w:pPr>
    </w:p>
    <w:p w14:paraId="28108EFF" w14:textId="77777777" w:rsidR="00466018" w:rsidRPr="00C731A0" w:rsidRDefault="00466018">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2AF0A6C6" w14:textId="77777777" w:rsidR="00310A8D" w:rsidRPr="00833AD7" w:rsidRDefault="00310A8D" w:rsidP="00FC79B1">
      <w:pPr>
        <w:pStyle w:val="3"/>
        <w:numPr>
          <w:ilvl w:val="1"/>
          <w:numId w:val="2"/>
        </w:numPr>
        <w:rPr>
          <w:rFonts w:ascii="ＭＳ ゴシック" w:eastAsia="ＭＳ ゴシック" w:hAnsi="ＭＳ ゴシック"/>
          <w:color w:val="2F5496" w:themeColor="accent1" w:themeShade="BF"/>
        </w:rPr>
      </w:pPr>
      <w:r w:rsidRPr="00833AD7">
        <w:rPr>
          <w:rFonts w:ascii="ＭＳ ゴシック" w:eastAsia="ＭＳ ゴシック" w:hAnsi="ＭＳ ゴシック" w:hint="eastAsia"/>
          <w:color w:val="2F5496" w:themeColor="accent1" w:themeShade="BF"/>
          <w:lang w:eastAsia="ja-JP"/>
        </w:rPr>
        <w:lastRenderedPageBreak/>
        <w:t>原則2</w:t>
      </w:r>
    </w:p>
    <w:p w14:paraId="6D3ACC80" w14:textId="77777777" w:rsidR="00310A8D" w:rsidRPr="00C731A0" w:rsidRDefault="00310A8D" w:rsidP="00310A8D">
      <w:pPr>
        <w:rPr>
          <w:rFonts w:ascii="ＭＳ ゴシック" w:eastAsia="ＭＳ ゴシック" w:hAnsi="ＭＳ ゴシック"/>
        </w:rPr>
      </w:pPr>
    </w:p>
    <w:p w14:paraId="17AA243C" w14:textId="77777777" w:rsidR="00310A8D" w:rsidRPr="00833AD7" w:rsidRDefault="00310A8D" w:rsidP="007B1193">
      <w:pPr>
        <w:pStyle w:val="4"/>
        <w:numPr>
          <w:ilvl w:val="2"/>
          <w:numId w:val="2"/>
        </w:numPr>
        <w:rPr>
          <w:rFonts w:ascii="ＭＳ ゴシック" w:eastAsia="ＭＳ ゴシック" w:hAnsi="ＭＳ ゴシック"/>
        </w:rPr>
      </w:pPr>
      <w:r w:rsidRPr="00833AD7">
        <w:rPr>
          <w:rFonts w:ascii="ＭＳ ゴシック" w:eastAsia="ＭＳ ゴシック" w:hAnsi="ＭＳ ゴシック" w:hint="eastAsia"/>
          <w:lang w:eastAsia="ja-JP"/>
        </w:rPr>
        <w:t>原則2 背景</w:t>
      </w:r>
    </w:p>
    <w:p w14:paraId="753CC2A6" w14:textId="77777777" w:rsidR="00310A8D" w:rsidRPr="00C731A0" w:rsidRDefault="00310A8D" w:rsidP="00310A8D">
      <w:pPr>
        <w:rPr>
          <w:rFonts w:ascii="ＭＳ ゴシック" w:eastAsia="ＭＳ ゴシック" w:hAnsi="ＭＳ ゴシック"/>
        </w:rPr>
      </w:pPr>
    </w:p>
    <w:p w14:paraId="370444A1" w14:textId="39D1B1AC" w:rsidR="00310A8D" w:rsidRPr="00C731A0" w:rsidRDefault="00310A8D" w:rsidP="004B3633">
      <w:pPr>
        <w:pStyle w:val="5"/>
        <w:numPr>
          <w:ilvl w:val="3"/>
          <w:numId w:val="2"/>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追加の小見出し（任意）</w:t>
      </w:r>
    </w:p>
    <w:p w14:paraId="39C9A4BD" w14:textId="77777777" w:rsidR="00310A8D" w:rsidRPr="00C731A0" w:rsidRDefault="00310A8D" w:rsidP="00310A8D">
      <w:pPr>
        <w:rPr>
          <w:rFonts w:ascii="ＭＳ ゴシック" w:eastAsia="ＭＳ ゴシック" w:hAnsi="ＭＳ ゴシック"/>
          <w:lang w:eastAsia="ja-JP"/>
        </w:rPr>
      </w:pPr>
    </w:p>
    <w:p w14:paraId="2C597ED3" w14:textId="6CB02488" w:rsidR="00310A8D" w:rsidRPr="00C731A0" w:rsidRDefault="00310A8D" w:rsidP="00310A8D">
      <w:pPr>
        <w:spacing w:line="257" w:lineRule="auto"/>
        <w:rPr>
          <w:rFonts w:ascii="ＭＳ ゴシック" w:eastAsia="ＭＳ ゴシック" w:hAnsi="ＭＳ ゴシック" w:cs="Arial"/>
          <w:i/>
          <w:iCs/>
          <w:szCs w:val="20"/>
          <w:lang w:eastAsia="ja-JP"/>
        </w:rPr>
      </w:pPr>
      <w:r w:rsidRPr="00C731A0">
        <w:rPr>
          <w:rFonts w:ascii="ＭＳ ゴシック" w:eastAsia="ＭＳ ゴシック" w:hAnsi="ＭＳ ゴシック" w:cs="ＭＳ 明朝" w:hint="eastAsia"/>
          <w:i/>
          <w:iCs/>
          <w:szCs w:val="20"/>
          <w:lang w:eastAsia="ja-JP"/>
        </w:rPr>
        <w:t>審査機関は、以下のトピックに基づいた審査単位（</w:t>
      </w:r>
      <w:proofErr w:type="spellStart"/>
      <w:r w:rsidRPr="00C731A0">
        <w:rPr>
          <w:rFonts w:ascii="ＭＳ ゴシック" w:eastAsia="ＭＳ ゴシック" w:hAnsi="ＭＳ ゴシック" w:cs="Arial" w:hint="eastAsia"/>
          <w:i/>
          <w:iCs/>
          <w:szCs w:val="20"/>
          <w:lang w:eastAsia="ja-JP"/>
        </w:rPr>
        <w:t>UoA</w:t>
      </w:r>
      <w:proofErr w:type="spellEnd"/>
      <w:r w:rsidRPr="00C731A0">
        <w:rPr>
          <w:rFonts w:ascii="ＭＳ ゴシック" w:eastAsia="ＭＳ ゴシック" w:hAnsi="ＭＳ ゴシック" w:cs="ＭＳ 明朝" w:hint="eastAsia"/>
          <w:i/>
          <w:iCs/>
          <w:szCs w:val="20"/>
          <w:lang w:eastAsia="ja-JP"/>
        </w:rPr>
        <w:t>）の概要を、使用した電子文書やその他の文書を参照して報告書に含め</w:t>
      </w:r>
      <w:r w:rsidR="00B433B0" w:rsidRPr="00C731A0">
        <w:rPr>
          <w:rFonts w:ascii="ＭＳ ゴシック" w:eastAsia="ＭＳ ゴシック" w:hAnsi="ＭＳ ゴシック" w:cs="ＭＳ 明朝" w:hint="eastAsia"/>
          <w:i/>
          <w:iCs/>
          <w:szCs w:val="20"/>
          <w:lang w:eastAsia="ja-JP"/>
        </w:rPr>
        <w:t>ることができる</w:t>
      </w:r>
      <w:r w:rsidRPr="00C731A0">
        <w:rPr>
          <w:rFonts w:ascii="ＭＳ ゴシック" w:eastAsia="ＭＳ ゴシック" w:hAnsi="ＭＳ ゴシック" w:cs="ＭＳ 明朝" w:hint="eastAsia"/>
          <w:i/>
          <w:iCs/>
          <w:szCs w:val="20"/>
          <w:lang w:eastAsia="ja-JP"/>
        </w:rPr>
        <w:t>：</w:t>
      </w:r>
    </w:p>
    <w:p w14:paraId="256D4911" w14:textId="77777777" w:rsidR="00310A8D" w:rsidRPr="00C731A0" w:rsidRDefault="00310A8D" w:rsidP="004B3633">
      <w:pPr>
        <w:pStyle w:val="a9"/>
        <w:numPr>
          <w:ilvl w:val="0"/>
          <w:numId w:val="24"/>
        </w:numPr>
        <w:rPr>
          <w:rFonts w:ascii="ＭＳ ゴシック" w:eastAsia="ＭＳ ゴシック" w:hAnsi="ＭＳ ゴシック" w:cs="Arial"/>
          <w:i/>
          <w:iCs/>
          <w:szCs w:val="20"/>
          <w:lang w:eastAsia="ja-JP"/>
        </w:rPr>
      </w:pPr>
      <w:r w:rsidRPr="00C731A0">
        <w:rPr>
          <w:rFonts w:ascii="ＭＳ ゴシック" w:eastAsia="ＭＳ ゴシック" w:hAnsi="ＭＳ ゴシック" w:cs="ＭＳ 明朝" w:hint="eastAsia"/>
          <w:i/>
          <w:iCs/>
          <w:szCs w:val="20"/>
          <w:lang w:eastAsia="ja-JP"/>
        </w:rPr>
        <w:t>水圏生態系、その状態、および</w:t>
      </w:r>
      <w:proofErr w:type="spellStart"/>
      <w:r w:rsidRPr="00C731A0">
        <w:rPr>
          <w:rFonts w:ascii="ＭＳ ゴシック" w:eastAsia="ＭＳ ゴシック" w:hAnsi="ＭＳ ゴシック" w:cs="Arial" w:hint="eastAsia"/>
          <w:i/>
          <w:iCs/>
          <w:szCs w:val="20"/>
          <w:lang w:eastAsia="ja-JP"/>
        </w:rPr>
        <w:t>UoA</w:t>
      </w:r>
      <w:proofErr w:type="spellEnd"/>
      <w:r w:rsidRPr="00C731A0">
        <w:rPr>
          <w:rFonts w:ascii="ＭＳ ゴシック" w:eastAsia="ＭＳ ゴシック" w:hAnsi="ＭＳ ゴシック" w:cs="ＭＳ 明朝" w:hint="eastAsia"/>
          <w:i/>
          <w:iCs/>
          <w:szCs w:val="20"/>
          <w:lang w:eastAsia="ja-JP"/>
        </w:rPr>
        <w:t>に影響を与える、または影響を受ける特に繊細な地域、生息域、あるいは生態系の特徴。</w:t>
      </w:r>
    </w:p>
    <w:p w14:paraId="6C98D74E" w14:textId="268D037C" w:rsidR="00310A8D" w:rsidRPr="00C731A0" w:rsidRDefault="00B433B0" w:rsidP="004B3633">
      <w:pPr>
        <w:pStyle w:val="a9"/>
        <w:numPr>
          <w:ilvl w:val="0"/>
          <w:numId w:val="24"/>
        </w:numPr>
        <w:rPr>
          <w:rFonts w:ascii="ＭＳ ゴシック" w:eastAsia="ＭＳ ゴシック" w:hAnsi="ＭＳ ゴシック" w:cs="Arial"/>
          <w:i/>
          <w:iCs/>
          <w:szCs w:val="20"/>
          <w:lang w:eastAsia="ja-JP"/>
        </w:rPr>
      </w:pPr>
      <w:r w:rsidRPr="00C731A0">
        <w:rPr>
          <w:rFonts w:ascii="ＭＳ ゴシック" w:eastAsia="ＭＳ ゴシック" w:hAnsi="ＭＳ ゴシック" w:cs="ＭＳ 明朝" w:hint="eastAsia"/>
          <w:i/>
          <w:iCs/>
          <w:szCs w:val="20"/>
          <w:lang w:eastAsia="ja-JP"/>
        </w:rPr>
        <w:t>認証適用範囲内の混獲種</w:t>
      </w:r>
      <w:r w:rsidR="00310A8D" w:rsidRPr="00C731A0">
        <w:rPr>
          <w:rFonts w:ascii="ＭＳ ゴシック" w:eastAsia="ＭＳ ゴシック" w:hAnsi="ＭＳ ゴシック" w:cs="ＭＳ 明朝" w:hint="eastAsia"/>
          <w:i/>
          <w:iCs/>
          <w:szCs w:val="20"/>
          <w:lang w:eastAsia="ja-JP"/>
        </w:rPr>
        <w:t>、</w:t>
      </w:r>
      <w:r w:rsidRPr="00C731A0">
        <w:rPr>
          <w:rFonts w:ascii="ＭＳ ゴシック" w:eastAsia="ＭＳ ゴシック" w:hAnsi="ＭＳ ゴシック" w:cs="ＭＳ 明朝" w:hint="eastAsia"/>
          <w:i/>
          <w:iCs/>
          <w:szCs w:val="20"/>
          <w:lang w:eastAsia="ja-JP"/>
        </w:rPr>
        <w:t>認証適用範囲外の混獲</w:t>
      </w:r>
      <w:r w:rsidR="00310A8D" w:rsidRPr="00C731A0">
        <w:rPr>
          <w:rFonts w:ascii="ＭＳ ゴシック" w:eastAsia="ＭＳ ゴシック" w:hAnsi="ＭＳ ゴシック" w:cs="ＭＳ 明朝" w:hint="eastAsia"/>
          <w:i/>
          <w:iCs/>
          <w:szCs w:val="20"/>
          <w:lang w:eastAsia="ja-JP"/>
        </w:rPr>
        <w:t>種、</w:t>
      </w:r>
      <w:r w:rsidR="00310A8D" w:rsidRPr="00C731A0">
        <w:rPr>
          <w:rFonts w:ascii="ＭＳ ゴシック" w:eastAsia="ＭＳ ゴシック" w:hAnsi="ＭＳ ゴシック" w:cs="Arial" w:hint="eastAsia"/>
          <w:i/>
          <w:iCs/>
          <w:szCs w:val="20"/>
          <w:lang w:eastAsia="ja-JP"/>
        </w:rPr>
        <w:t>ETP</w:t>
      </w:r>
      <w:r w:rsidR="00310A8D" w:rsidRPr="00C731A0">
        <w:rPr>
          <w:rFonts w:ascii="ＭＳ ゴシック" w:eastAsia="ＭＳ ゴシック" w:hAnsi="ＭＳ ゴシック" w:cs="ＭＳ 明朝" w:hint="eastAsia"/>
          <w:i/>
          <w:iCs/>
          <w:szCs w:val="20"/>
          <w:lang w:eastAsia="ja-JP"/>
        </w:rPr>
        <w:t>種の状況と関連する管理履歴。</w:t>
      </w:r>
    </w:p>
    <w:p w14:paraId="3E88CC23" w14:textId="77777777" w:rsidR="00310A8D" w:rsidRPr="00C731A0" w:rsidRDefault="00310A8D" w:rsidP="004B3633">
      <w:pPr>
        <w:pStyle w:val="a9"/>
        <w:numPr>
          <w:ilvl w:val="0"/>
          <w:numId w:val="24"/>
        </w:numPr>
        <w:rPr>
          <w:rFonts w:ascii="ＭＳ ゴシック" w:eastAsia="ＭＳ ゴシック" w:hAnsi="ＭＳ ゴシック" w:cs="Arial"/>
          <w:i/>
          <w:iCs/>
          <w:szCs w:val="20"/>
          <w:lang w:eastAsia="ja-JP"/>
        </w:rPr>
      </w:pPr>
      <w:r w:rsidRPr="00C731A0">
        <w:rPr>
          <w:rFonts w:ascii="ＭＳ ゴシック" w:eastAsia="ＭＳ ゴシック" w:hAnsi="ＭＳ ゴシック" w:cs="ＭＳ 明朝" w:hint="eastAsia"/>
          <w:i/>
          <w:iCs/>
          <w:szCs w:val="20"/>
          <w:lang w:eastAsia="ja-JP"/>
        </w:rPr>
        <w:t>具体的な制約、例えば、不要漁獲物についての詳細、その種の保全状態、及びこれを最小限に抑えるための適切な措置。</w:t>
      </w:r>
    </w:p>
    <w:p w14:paraId="01CB0987" w14:textId="30CE3E55" w:rsidR="00D00AE1" w:rsidRPr="00C731A0" w:rsidRDefault="00D00AE1" w:rsidP="004B3633">
      <w:pPr>
        <w:pStyle w:val="a9"/>
        <w:numPr>
          <w:ilvl w:val="0"/>
          <w:numId w:val="24"/>
        </w:numPr>
        <w:rPr>
          <w:rFonts w:ascii="ＭＳ ゴシック" w:eastAsia="ＭＳ ゴシック" w:hAnsi="ＭＳ ゴシック" w:cs="Arial"/>
          <w:i/>
          <w:iCs/>
          <w:szCs w:val="20"/>
          <w:lang w:eastAsia="ja-JP"/>
        </w:rPr>
      </w:pPr>
      <w:r w:rsidRPr="00C731A0">
        <w:rPr>
          <w:rFonts w:ascii="ＭＳ ゴシック" w:eastAsia="ＭＳ ゴシック" w:hAnsi="ＭＳ ゴシック" w:cs="ＭＳ 明朝" w:hint="eastAsia"/>
          <w:i/>
          <w:iCs/>
          <w:szCs w:val="20"/>
          <w:lang w:eastAsia="ja-JP"/>
        </w:rPr>
        <w:t>原則</w:t>
      </w:r>
      <w:r w:rsidRPr="00C731A0">
        <w:rPr>
          <w:rFonts w:ascii="ＭＳ ゴシック" w:eastAsia="ＭＳ ゴシック" w:hAnsi="ＭＳ ゴシック" w:cs="Arial" w:hint="eastAsia"/>
          <w:i/>
          <w:iCs/>
          <w:szCs w:val="20"/>
          <w:lang w:eastAsia="ja-JP"/>
        </w:rPr>
        <w:t>2</w:t>
      </w:r>
      <w:r w:rsidRPr="00C731A0">
        <w:rPr>
          <w:rFonts w:ascii="ＭＳ ゴシック" w:eastAsia="ＭＳ ゴシック" w:hAnsi="ＭＳ ゴシック" w:cs="ＭＳ 明朝" w:hint="eastAsia"/>
          <w:i/>
          <w:iCs/>
          <w:szCs w:val="20"/>
          <w:lang w:eastAsia="ja-JP"/>
        </w:rPr>
        <w:t>の業績評価指標について累積的影響を考慮する必要がある場合、それにどのように対処したのか、つまり、他のどの</w:t>
      </w:r>
      <w:r w:rsidRPr="00C731A0">
        <w:rPr>
          <w:rFonts w:ascii="ＭＳ ゴシック" w:eastAsia="ＭＳ ゴシック" w:hAnsi="ＭＳ ゴシック" w:cs="Arial" w:hint="eastAsia"/>
          <w:i/>
          <w:iCs/>
          <w:szCs w:val="20"/>
          <w:lang w:eastAsia="ja-JP"/>
        </w:rPr>
        <w:t>MSC</w:t>
      </w:r>
      <w:r w:rsidRPr="00C731A0">
        <w:rPr>
          <w:rFonts w:ascii="ＭＳ ゴシック" w:eastAsia="ＭＳ ゴシック" w:hAnsi="ＭＳ ゴシック" w:cs="ＭＳ 明朝" w:hint="eastAsia"/>
          <w:i/>
          <w:iCs/>
          <w:szCs w:val="20"/>
          <w:lang w:eastAsia="ja-JP"/>
        </w:rPr>
        <w:t>の</w:t>
      </w:r>
      <w:proofErr w:type="spellStart"/>
      <w:r w:rsidRPr="00C731A0">
        <w:rPr>
          <w:rFonts w:ascii="ＭＳ ゴシック" w:eastAsia="ＭＳ ゴシック" w:hAnsi="ＭＳ ゴシック" w:cs="Arial" w:hint="eastAsia"/>
          <w:i/>
          <w:iCs/>
          <w:szCs w:val="20"/>
          <w:lang w:eastAsia="ja-JP"/>
        </w:rPr>
        <w:t>UoA</w:t>
      </w:r>
      <w:proofErr w:type="spellEnd"/>
      <w:r w:rsidRPr="00C731A0">
        <w:rPr>
          <w:rFonts w:ascii="ＭＳ ゴシック" w:eastAsia="ＭＳ ゴシック" w:hAnsi="ＭＳ ゴシック" w:cs="ＭＳ 明朝" w:hint="eastAsia"/>
          <w:i/>
          <w:iCs/>
          <w:szCs w:val="20"/>
          <w:lang w:eastAsia="ja-JP"/>
        </w:rPr>
        <w:t>／漁業がどのような累積的影響を考慮したかについての概要を報告書に</w:t>
      </w:r>
      <w:r w:rsidR="00B433B0" w:rsidRPr="00C731A0">
        <w:rPr>
          <w:rFonts w:ascii="ＭＳ ゴシック" w:eastAsia="ＭＳ ゴシック" w:hAnsi="ＭＳ ゴシック" w:cs="ＭＳ 明朝" w:hint="eastAsia"/>
          <w:i/>
          <w:iCs/>
          <w:szCs w:val="20"/>
          <w:lang w:eastAsia="ja-JP"/>
        </w:rPr>
        <w:t>含めるべきである</w:t>
      </w:r>
      <w:r w:rsidRPr="00C731A0">
        <w:rPr>
          <w:rFonts w:ascii="ＭＳ ゴシック" w:eastAsia="ＭＳ ゴシック" w:hAnsi="ＭＳ ゴシック" w:cs="ＭＳ 明朝" w:hint="eastAsia"/>
          <w:i/>
          <w:iCs/>
          <w:szCs w:val="20"/>
          <w:lang w:eastAsia="ja-JP"/>
        </w:rPr>
        <w:t>。</w:t>
      </w:r>
    </w:p>
    <w:p w14:paraId="23AB2641" w14:textId="2C8506B3" w:rsidR="00BA3AF9" w:rsidRPr="00C731A0" w:rsidRDefault="00BA3AF9" w:rsidP="00CE3B01">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審査機関は、得点表内の根拠の裏付けとなるすべての情報を提供するべきである。</w:t>
      </w:r>
    </w:p>
    <w:p w14:paraId="67D6ED77" w14:textId="145DEE50" w:rsidR="00310A8D" w:rsidRPr="00C731A0" w:rsidRDefault="00310A8D" w:rsidP="00310A8D">
      <w:pPr>
        <w:spacing w:line="257" w:lineRule="auto"/>
        <w:rPr>
          <w:rFonts w:ascii="ＭＳ ゴシック" w:eastAsia="ＭＳ ゴシック" w:hAnsi="ＭＳ ゴシック" w:cs="Arial"/>
          <w:i/>
          <w:iCs/>
          <w:szCs w:val="20"/>
          <w:lang w:eastAsia="ja-JP"/>
        </w:rPr>
      </w:pPr>
      <w:r w:rsidRPr="00C731A0">
        <w:rPr>
          <w:rFonts w:ascii="ＭＳ ゴシック" w:eastAsia="ＭＳ ゴシック" w:hAnsi="ＭＳ ゴシック" w:cs="ＭＳ 明朝" w:hint="eastAsia"/>
          <w:i/>
          <w:iCs/>
          <w:szCs w:val="20"/>
          <w:lang w:eastAsia="ja-JP"/>
        </w:rPr>
        <w:t>審査機関は、</w:t>
      </w:r>
      <w:r w:rsidRPr="00C731A0">
        <w:rPr>
          <w:rFonts w:ascii="ＭＳ ゴシック" w:eastAsia="ＭＳ ゴシック" w:hAnsi="ＭＳ ゴシック" w:cs="Arial" w:hint="eastAsia"/>
          <w:i/>
          <w:iCs/>
          <w:szCs w:val="20"/>
          <w:lang w:eastAsia="ja-JP"/>
        </w:rPr>
        <w:t>MSC</w:t>
      </w:r>
      <w:r w:rsidRPr="00C731A0">
        <w:rPr>
          <w:rFonts w:ascii="ＭＳ ゴシック" w:eastAsia="ＭＳ ゴシック" w:hAnsi="ＭＳ ゴシック" w:cs="ＭＳ 明朝" w:hint="eastAsia"/>
          <w:i/>
          <w:iCs/>
          <w:szCs w:val="20"/>
          <w:lang w:eastAsia="ja-JP"/>
        </w:rPr>
        <w:t>漁業認証規格原則</w:t>
      </w:r>
      <w:r w:rsidRPr="00C731A0">
        <w:rPr>
          <w:rFonts w:ascii="ＭＳ ゴシック" w:eastAsia="ＭＳ ゴシック" w:hAnsi="ＭＳ ゴシック" w:cs="Arial" w:hint="eastAsia"/>
          <w:i/>
          <w:iCs/>
          <w:szCs w:val="20"/>
          <w:lang w:eastAsia="ja-JP"/>
        </w:rPr>
        <w:t>2</w:t>
      </w:r>
      <w:r w:rsidRPr="00C731A0">
        <w:rPr>
          <w:rFonts w:ascii="ＭＳ ゴシック" w:eastAsia="ＭＳ ゴシック" w:hAnsi="ＭＳ ゴシック" w:cs="ＭＳ 明朝" w:hint="eastAsia"/>
          <w:i/>
          <w:iCs/>
          <w:szCs w:val="20"/>
          <w:lang w:eastAsia="ja-JP"/>
        </w:rPr>
        <w:t>のセクションにおいて、評価項目に</w:t>
      </w:r>
      <w:r w:rsidR="008B5D80" w:rsidRPr="00C731A0">
        <w:rPr>
          <w:rFonts w:ascii="ＭＳ ゴシック" w:eastAsia="ＭＳ ゴシック" w:hAnsi="ＭＳ ゴシック" w:cs="ＭＳ 明朝" w:hint="eastAsia"/>
          <w:i/>
          <w:iCs/>
          <w:szCs w:val="20"/>
          <w:lang w:eastAsia="ja-JP"/>
        </w:rPr>
        <w:t>採点</w:t>
      </w:r>
      <w:r w:rsidRPr="00C731A0">
        <w:rPr>
          <w:rFonts w:ascii="ＭＳ ゴシック" w:eastAsia="ＭＳ ゴシック" w:hAnsi="ＭＳ ゴシック" w:cs="ＭＳ 明朝" w:hint="eastAsia"/>
          <w:i/>
          <w:iCs/>
          <w:szCs w:val="20"/>
          <w:lang w:eastAsia="ja-JP"/>
        </w:rPr>
        <w:t>要素がどのように割り当てられたのかを正当化する情報を背景に含め</w:t>
      </w:r>
      <w:r w:rsidR="00BA3AF9" w:rsidRPr="00C731A0">
        <w:rPr>
          <w:rFonts w:ascii="ＭＳ ゴシック" w:eastAsia="ＭＳ ゴシック" w:hAnsi="ＭＳ ゴシック" w:cs="ＭＳ 明朝" w:hint="eastAsia"/>
          <w:i/>
          <w:iCs/>
          <w:szCs w:val="20"/>
          <w:lang w:eastAsia="ja-JP"/>
        </w:rPr>
        <w:t>ることができる</w:t>
      </w:r>
      <w:r w:rsidRPr="00C731A0">
        <w:rPr>
          <w:rFonts w:ascii="ＭＳ ゴシック" w:eastAsia="ＭＳ ゴシック" w:hAnsi="ＭＳ ゴシック" w:cs="ＭＳ 明朝" w:hint="eastAsia"/>
          <w:i/>
          <w:iCs/>
          <w:szCs w:val="20"/>
          <w:lang w:eastAsia="ja-JP"/>
        </w:rPr>
        <w:t>。審査チームは、この情報を提示するために、以下の表を修正してもよい。審査機関は、すべての</w:t>
      </w:r>
      <w:r w:rsidR="00FE4855" w:rsidRPr="00C731A0">
        <w:rPr>
          <w:rFonts w:ascii="ＭＳ ゴシック" w:eastAsia="ＭＳ ゴシック" w:hAnsi="ＭＳ ゴシック" w:cs="ＭＳ 明朝" w:hint="eastAsia"/>
          <w:i/>
          <w:iCs/>
          <w:szCs w:val="20"/>
          <w:lang w:eastAsia="ja-JP"/>
        </w:rPr>
        <w:t>主な認証適用範囲内の混獲種及び主な</w:t>
      </w:r>
      <w:r w:rsidRPr="00C731A0">
        <w:rPr>
          <w:rFonts w:ascii="ＭＳ ゴシック" w:eastAsia="ＭＳ ゴシック" w:hAnsi="ＭＳ ゴシック" w:cs="Arial" w:hint="eastAsia"/>
          <w:i/>
          <w:iCs/>
          <w:szCs w:val="20"/>
          <w:lang w:eastAsia="ja-JP"/>
        </w:rPr>
        <w:t>ETP</w:t>
      </w:r>
      <w:r w:rsidR="00BA3AF9" w:rsidRPr="00C731A0">
        <w:rPr>
          <w:rFonts w:ascii="ＭＳ ゴシック" w:eastAsia="ＭＳ ゴシック" w:hAnsi="ＭＳ ゴシック"/>
          <w:i/>
          <w:iCs/>
          <w:lang w:eastAsia="ja-JP"/>
        </w:rPr>
        <w:t>/OOS</w:t>
      </w:r>
      <w:r w:rsidRPr="00C731A0">
        <w:rPr>
          <w:rFonts w:ascii="ＭＳ ゴシック" w:eastAsia="ＭＳ ゴシック" w:hAnsi="ＭＳ ゴシック" w:cs="ＭＳ 明朝" w:hint="eastAsia"/>
          <w:i/>
          <w:iCs/>
          <w:szCs w:val="20"/>
          <w:lang w:eastAsia="ja-JP"/>
        </w:rPr>
        <w:t>種の漁獲量と</w:t>
      </w:r>
      <w:proofErr w:type="spellStart"/>
      <w:r w:rsidRPr="00C731A0">
        <w:rPr>
          <w:rFonts w:ascii="ＭＳ ゴシック" w:eastAsia="ＭＳ ゴシック" w:hAnsi="ＭＳ ゴシック" w:cs="Arial" w:hint="eastAsia"/>
          <w:i/>
          <w:iCs/>
          <w:szCs w:val="20"/>
          <w:lang w:eastAsia="ja-JP"/>
        </w:rPr>
        <w:t>UoA</w:t>
      </w:r>
      <w:proofErr w:type="spellEnd"/>
      <w:r w:rsidRPr="00C731A0">
        <w:rPr>
          <w:rFonts w:ascii="ＭＳ ゴシック" w:eastAsia="ＭＳ ゴシック" w:hAnsi="ＭＳ ゴシック" w:cs="ＭＳ 明朝" w:hint="eastAsia"/>
          <w:i/>
          <w:iCs/>
          <w:szCs w:val="20"/>
          <w:lang w:eastAsia="ja-JP"/>
        </w:rPr>
        <w:t>に関連する死亡率を、データの適切性、使用したデータソース、データが定性的か定量的かの記述とともに報告書に含め</w:t>
      </w:r>
      <w:r w:rsidR="00BA3AF9" w:rsidRPr="00C731A0">
        <w:rPr>
          <w:rFonts w:ascii="ＭＳ ゴシック" w:eastAsia="ＭＳ ゴシック" w:hAnsi="ＭＳ ゴシック" w:cs="ＭＳ 明朝" w:hint="eastAsia"/>
          <w:i/>
          <w:iCs/>
          <w:szCs w:val="20"/>
          <w:lang w:eastAsia="ja-JP"/>
        </w:rPr>
        <w:t>ることができる</w:t>
      </w:r>
      <w:r w:rsidRPr="00C731A0">
        <w:rPr>
          <w:rFonts w:ascii="ＭＳ ゴシック" w:eastAsia="ＭＳ ゴシック" w:hAnsi="ＭＳ ゴシック" w:cs="ＭＳ 明朝" w:hint="eastAsia"/>
          <w:i/>
          <w:iCs/>
          <w:szCs w:val="20"/>
          <w:lang w:eastAsia="ja-JP"/>
        </w:rPr>
        <w:t>。</w:t>
      </w:r>
    </w:p>
    <w:p w14:paraId="0FD33392" w14:textId="41C4421B" w:rsidR="00310A8D" w:rsidRPr="00C731A0" w:rsidRDefault="00310A8D" w:rsidP="00310A8D">
      <w:pPr>
        <w:spacing w:line="257" w:lineRule="auto"/>
        <w:rPr>
          <w:rFonts w:ascii="ＭＳ ゴシック" w:eastAsia="ＭＳ ゴシック" w:hAnsi="ＭＳ ゴシック" w:cs="Arial"/>
          <w:i/>
          <w:iCs/>
          <w:szCs w:val="20"/>
          <w:lang w:eastAsia="ja-JP"/>
        </w:rPr>
      </w:pPr>
      <w:r w:rsidRPr="00C731A0">
        <w:rPr>
          <w:rFonts w:ascii="ＭＳ ゴシック" w:eastAsia="ＭＳ ゴシック" w:hAnsi="ＭＳ ゴシック" w:hint="eastAsia"/>
          <w:i/>
          <w:iCs/>
          <w:lang w:eastAsia="ja-JP"/>
        </w:rPr>
        <w:t>参照：漁業認証規格第</w:t>
      </w:r>
      <w:r w:rsidR="00FE4855" w:rsidRPr="00C731A0">
        <w:rPr>
          <w:rFonts w:ascii="ＭＳ ゴシック" w:eastAsia="ＭＳ ゴシック" w:hAnsi="ＭＳ ゴシック" w:hint="eastAsia"/>
          <w:i/>
          <w:iCs/>
          <w:lang w:eastAsia="ja-JP"/>
        </w:rPr>
        <w:t>3</w:t>
      </w:r>
      <w:r w:rsidRPr="00C731A0">
        <w:rPr>
          <w:rFonts w:ascii="ＭＳ ゴシック" w:eastAsia="ＭＳ ゴシック" w:hAnsi="ＭＳ ゴシック" w:hint="eastAsia"/>
          <w:i/>
          <w:iCs/>
          <w:lang w:eastAsia="ja-JP"/>
        </w:rPr>
        <w:t>.0版</w:t>
      </w:r>
      <w:r w:rsidR="00FE4855" w:rsidRPr="00C731A0">
        <w:rPr>
          <w:rFonts w:ascii="ＭＳ ゴシック" w:eastAsia="ＭＳ ゴシック" w:hAnsi="ＭＳ ゴシック" w:hint="eastAsia"/>
          <w:i/>
          <w:iCs/>
          <w:lang w:eastAsia="ja-JP"/>
        </w:rPr>
        <w:t xml:space="preserve"> </w:t>
      </w:r>
      <w:r w:rsidR="00FE4855" w:rsidRPr="00C731A0">
        <w:rPr>
          <w:rFonts w:ascii="ＭＳ ゴシック" w:eastAsia="ＭＳ ゴシック" w:hAnsi="ＭＳ ゴシック"/>
          <w:i/>
          <w:iCs/>
          <w:lang w:eastAsia="ja-JP"/>
        </w:rPr>
        <w:t>SA3.1.2</w:t>
      </w:r>
      <w:r w:rsidR="00FE4855" w:rsidRPr="00C731A0">
        <w:rPr>
          <w:rFonts w:ascii="ＭＳ ゴシック" w:eastAsia="ＭＳ ゴシック" w:hAnsi="ＭＳ ゴシック" w:hint="eastAsia"/>
          <w:i/>
          <w:iCs/>
          <w:lang w:eastAsia="ja-JP"/>
        </w:rPr>
        <w:t>、</w:t>
      </w:r>
      <w:r w:rsidR="00FE4855" w:rsidRPr="00C731A0">
        <w:rPr>
          <w:rFonts w:ascii="ＭＳ ゴシック" w:eastAsia="ＭＳ ゴシック" w:hAnsi="ＭＳ ゴシック"/>
          <w:i/>
          <w:iCs/>
          <w:lang w:eastAsia="ja-JP"/>
        </w:rPr>
        <w:t xml:space="preserve"> SA3.1.5</w:t>
      </w:r>
      <w:r w:rsidR="00FE4855" w:rsidRPr="00C731A0">
        <w:rPr>
          <w:rFonts w:ascii="ＭＳ ゴシック" w:eastAsia="ＭＳ ゴシック" w:hAnsi="ＭＳ ゴシック" w:hint="eastAsia"/>
          <w:i/>
          <w:iCs/>
          <w:lang w:eastAsia="ja-JP"/>
        </w:rPr>
        <w:t>及び図SA3の決定補助ツリー</w:t>
      </w:r>
    </w:p>
    <w:p w14:paraId="79B5A687" w14:textId="1FDB9606" w:rsidR="00182C0A" w:rsidRPr="00C731A0" w:rsidRDefault="00310A8D" w:rsidP="00310A8D">
      <w:pPr>
        <w:pStyle w:val="ac"/>
        <w:rPr>
          <w:rFonts w:ascii="ＭＳ ゴシック" w:eastAsia="ＭＳ ゴシック" w:hAnsi="ＭＳ ゴシック"/>
        </w:rPr>
      </w:pPr>
      <w:r w:rsidRPr="00C731A0">
        <w:rPr>
          <w:rFonts w:ascii="ＭＳ ゴシック" w:eastAsia="ＭＳ ゴシック" w:hAnsi="ＭＳ ゴシック" w:hint="eastAsia"/>
        </w:rPr>
        <w:t>表9：</w:t>
      </w:r>
      <w:proofErr w:type="spellStart"/>
      <w:r w:rsidR="009A12DE" w:rsidRPr="00C731A0">
        <w:rPr>
          <w:rFonts w:ascii="ＭＳ ゴシック" w:eastAsia="ＭＳ ゴシック" w:hAnsi="ＭＳ ゴシック" w:hint="eastAsia"/>
        </w:rPr>
        <w:t>採点要素</w:t>
      </w:r>
      <w:proofErr w:type="spellEnd"/>
    </w:p>
    <w:tbl>
      <w:tblPr>
        <w:tblStyle w:val="a7"/>
        <w:tblW w:w="10485" w:type="dxa"/>
        <w:tblCellMar>
          <w:top w:w="57" w:type="dxa"/>
          <w:bottom w:w="57" w:type="dxa"/>
        </w:tblCellMar>
        <w:tblLook w:val="04A0" w:firstRow="1" w:lastRow="0" w:firstColumn="1" w:lastColumn="0" w:noHBand="0" w:noVBand="1"/>
      </w:tblPr>
      <w:tblGrid>
        <w:gridCol w:w="2621"/>
        <w:gridCol w:w="2621"/>
        <w:gridCol w:w="2621"/>
        <w:gridCol w:w="2622"/>
      </w:tblGrid>
      <w:tr w:rsidR="00E118FF" w:rsidRPr="00C731A0" w14:paraId="34DAA027" w14:textId="77777777" w:rsidTr="00405F6B">
        <w:trPr>
          <w:tblHeader/>
        </w:trPr>
        <w:tc>
          <w:tcPr>
            <w:tcW w:w="2621" w:type="dxa"/>
            <w:shd w:val="clear" w:color="auto" w:fill="D9D9D9" w:themeFill="background1" w:themeFillShade="D9"/>
            <w:vAlign w:val="center"/>
          </w:tcPr>
          <w:p w14:paraId="0351C9A2" w14:textId="6DE39FDC" w:rsidR="00E118FF" w:rsidRPr="00C731A0" w:rsidRDefault="00E118FF" w:rsidP="00E118FF">
            <w:pPr>
              <w:rPr>
                <w:rFonts w:ascii="ＭＳ ゴシック" w:eastAsia="ＭＳ ゴシック" w:hAnsi="ＭＳ ゴシック"/>
                <w:b/>
                <w:bCs/>
              </w:rPr>
            </w:pPr>
            <w:r w:rsidRPr="002E6636">
              <w:rPr>
                <w:rFonts w:ascii="ＭＳ ゴシック" w:eastAsia="ＭＳ ゴシック" w:hAnsi="ＭＳ ゴシック" w:hint="eastAsia"/>
                <w:lang w:eastAsia="ja-JP"/>
              </w:rPr>
              <w:t>構成要素</w:t>
            </w:r>
            <w:r>
              <w:rPr>
                <w:rFonts w:ascii="ＭＳ ゴシック" w:eastAsia="ＭＳ ゴシック" w:hAnsi="ＭＳ ゴシック" w:hint="eastAsia"/>
                <w:lang w:eastAsia="ja-JP"/>
              </w:rPr>
              <w:t>／資源</w:t>
            </w:r>
          </w:p>
        </w:tc>
        <w:tc>
          <w:tcPr>
            <w:tcW w:w="2621" w:type="dxa"/>
            <w:shd w:val="clear" w:color="auto" w:fill="D9D9D9" w:themeFill="background1" w:themeFillShade="D9"/>
            <w:vAlign w:val="center"/>
          </w:tcPr>
          <w:p w14:paraId="73B0ED7E" w14:textId="2D454B84" w:rsidR="00E118FF" w:rsidRPr="00C731A0" w:rsidRDefault="00E118FF" w:rsidP="00E118FF">
            <w:pPr>
              <w:rPr>
                <w:rFonts w:ascii="ＭＳ ゴシック" w:eastAsia="ＭＳ ゴシック" w:hAnsi="ＭＳ ゴシック"/>
                <w:b/>
                <w:bCs/>
              </w:rPr>
            </w:pPr>
            <w:r w:rsidRPr="002E6636">
              <w:rPr>
                <w:rFonts w:ascii="ＭＳ ゴシック" w:eastAsia="ＭＳ ゴシック" w:hAnsi="ＭＳ ゴシック" w:hint="eastAsia"/>
                <w:lang w:eastAsia="ja-JP"/>
              </w:rPr>
              <w:t>採点要素</w:t>
            </w:r>
          </w:p>
        </w:tc>
        <w:tc>
          <w:tcPr>
            <w:tcW w:w="2621" w:type="dxa"/>
            <w:shd w:val="clear" w:color="auto" w:fill="D9D9D9" w:themeFill="background1" w:themeFillShade="D9"/>
            <w:vAlign w:val="center"/>
          </w:tcPr>
          <w:p w14:paraId="6593E9F8" w14:textId="76A15E31" w:rsidR="00E118FF" w:rsidRPr="00C731A0" w:rsidRDefault="00E118FF" w:rsidP="00E118FF">
            <w:pPr>
              <w:rPr>
                <w:rFonts w:ascii="ＭＳ ゴシック" w:eastAsia="ＭＳ ゴシック" w:hAnsi="ＭＳ ゴシック"/>
                <w:b/>
                <w:bCs/>
                <w:i/>
                <w:iCs/>
              </w:rPr>
            </w:pPr>
            <w:r w:rsidRPr="002E6636">
              <w:rPr>
                <w:rFonts w:ascii="ＭＳ ゴシック" w:eastAsia="ＭＳ ゴシック" w:hAnsi="ＭＳ ゴシック" w:hint="eastAsia"/>
                <w:lang w:eastAsia="ja-JP"/>
              </w:rPr>
              <w:t>指定</w:t>
            </w:r>
          </w:p>
        </w:tc>
        <w:tc>
          <w:tcPr>
            <w:tcW w:w="2622" w:type="dxa"/>
            <w:shd w:val="clear" w:color="auto" w:fill="D9D9D9" w:themeFill="background1" w:themeFillShade="D9"/>
            <w:vAlign w:val="center"/>
          </w:tcPr>
          <w:p w14:paraId="7683AEED" w14:textId="5D7D566C" w:rsidR="00E118FF" w:rsidRPr="00C731A0" w:rsidRDefault="00E118FF" w:rsidP="00E118FF">
            <w:pPr>
              <w:rPr>
                <w:rFonts w:ascii="ＭＳ ゴシック" w:eastAsia="ＭＳ ゴシック" w:hAnsi="ＭＳ ゴシック"/>
                <w:b/>
                <w:bCs/>
              </w:rPr>
            </w:pPr>
            <w:r w:rsidRPr="002E6636">
              <w:rPr>
                <w:rFonts w:ascii="ＭＳ ゴシック" w:eastAsia="ＭＳ ゴシック" w:hAnsi="ＭＳ ゴシック" w:hint="eastAsia"/>
                <w:lang w:eastAsia="ja-JP"/>
              </w:rPr>
              <w:t>データ不足</w:t>
            </w:r>
          </w:p>
        </w:tc>
      </w:tr>
      <w:tr w:rsidR="001A42FF" w:rsidRPr="00C731A0" w14:paraId="73DC528C" w14:textId="77777777" w:rsidTr="00452C7C">
        <w:trPr>
          <w:tblHeader/>
        </w:trPr>
        <w:tc>
          <w:tcPr>
            <w:tcW w:w="2621" w:type="dxa"/>
            <w:shd w:val="clear" w:color="auto" w:fill="FFFFFF" w:themeFill="background1"/>
          </w:tcPr>
          <w:p w14:paraId="281D15B3" w14:textId="77777777" w:rsidR="00E118FF" w:rsidRDefault="00B00566" w:rsidP="00704D8A">
            <w:pPr>
              <w:jc w:val="cente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例：</w:t>
            </w:r>
            <w:r w:rsidR="00FE4855" w:rsidRPr="00C731A0">
              <w:rPr>
                <w:rFonts w:ascii="ＭＳ ゴシック" w:eastAsia="ＭＳ ゴシック" w:hAnsi="ＭＳ ゴシック" w:hint="eastAsia"/>
                <w:i/>
                <w:iCs/>
                <w:lang w:eastAsia="ja-JP"/>
              </w:rPr>
              <w:t>認証適用範囲内の</w:t>
            </w:r>
          </w:p>
          <w:p w14:paraId="423EBAEE" w14:textId="275FFA96" w:rsidR="00B00566" w:rsidRPr="00C731A0" w:rsidRDefault="00FE4855" w:rsidP="00704D8A">
            <w:pPr>
              <w:jc w:val="cente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混獲種</w:t>
            </w:r>
          </w:p>
        </w:tc>
        <w:tc>
          <w:tcPr>
            <w:tcW w:w="2621" w:type="dxa"/>
            <w:shd w:val="clear" w:color="auto" w:fill="FFFFFF" w:themeFill="background1"/>
          </w:tcPr>
          <w:p w14:paraId="7B96103A" w14:textId="5F12203A" w:rsidR="00B00566" w:rsidRPr="00C731A0" w:rsidRDefault="00B00566" w:rsidP="0065784A">
            <w:pPr>
              <w:jc w:val="cente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例：</w:t>
            </w:r>
            <w:r w:rsidR="0065784A" w:rsidRPr="00C731A0">
              <w:rPr>
                <w:rFonts w:ascii="ＭＳ ゴシック" w:eastAsia="ＭＳ ゴシック" w:hAnsi="ＭＳ ゴシック" w:hint="eastAsia"/>
                <w:i/>
                <w:iCs/>
                <w:lang w:eastAsia="ja-JP"/>
              </w:rPr>
              <w:t>魚種または</w:t>
            </w:r>
            <w:r w:rsidR="00057D25" w:rsidRPr="00C731A0">
              <w:rPr>
                <w:rFonts w:ascii="ＭＳ ゴシック" w:eastAsia="ＭＳ ゴシック" w:hAnsi="ＭＳ ゴシック" w:hint="eastAsia"/>
                <w:i/>
                <w:iCs/>
                <w:lang w:eastAsia="ja-JP"/>
              </w:rPr>
              <w:t>資源（</w:t>
            </w:r>
            <w:r w:rsidR="00057D25" w:rsidRPr="00C731A0">
              <w:rPr>
                <w:rFonts w:ascii="ＭＳ ゴシック" w:eastAsia="ＭＳ ゴシック" w:hAnsi="ＭＳ ゴシック"/>
                <w:i/>
                <w:iCs/>
                <w:lang w:eastAsia="ja-JP"/>
              </w:rPr>
              <w:t>SA3.1.2.6</w:t>
            </w:r>
            <w:r w:rsidR="00057D25" w:rsidRPr="00C731A0">
              <w:rPr>
                <w:rFonts w:ascii="ＭＳ ゴシック" w:eastAsia="ＭＳ ゴシック" w:hAnsi="ＭＳ ゴシック" w:hint="eastAsia"/>
                <w:i/>
                <w:iCs/>
                <w:lang w:eastAsia="ja-JP"/>
              </w:rPr>
              <w:t>）</w:t>
            </w:r>
          </w:p>
        </w:tc>
        <w:tc>
          <w:tcPr>
            <w:tcW w:w="2621" w:type="dxa"/>
            <w:shd w:val="clear" w:color="auto" w:fill="FFFFFF" w:themeFill="background1"/>
          </w:tcPr>
          <w:p w14:paraId="46F9841F" w14:textId="52754EAB" w:rsidR="00581C67" w:rsidRPr="00C731A0" w:rsidRDefault="00581C67" w:rsidP="00704D8A">
            <w:pPr>
              <w:jc w:val="center"/>
              <w:rPr>
                <w:rFonts w:ascii="ＭＳ ゴシック" w:eastAsia="ＭＳ ゴシック" w:hAnsi="ＭＳ ゴシック"/>
                <w:i/>
                <w:iCs/>
                <w:highlight w:val="yellow"/>
                <w:lang w:eastAsia="ja-JP"/>
              </w:rPr>
            </w:pPr>
            <w:r w:rsidRPr="00C731A0">
              <w:rPr>
                <w:rFonts w:ascii="ＭＳ ゴシック" w:eastAsia="ＭＳ ゴシック" w:hAnsi="ＭＳ ゴシック" w:hint="eastAsia"/>
                <w:i/>
                <w:iCs/>
                <w:lang w:eastAsia="ja-JP"/>
              </w:rPr>
              <w:t>主要／マイナー</w:t>
            </w:r>
          </w:p>
        </w:tc>
        <w:tc>
          <w:tcPr>
            <w:tcW w:w="2622" w:type="dxa"/>
            <w:shd w:val="clear" w:color="auto" w:fill="FFFFFF" w:themeFill="background1"/>
          </w:tcPr>
          <w:p w14:paraId="6D4E6742" w14:textId="1CEFCD37" w:rsidR="00581C67" w:rsidRPr="00C731A0" w:rsidRDefault="00581C67" w:rsidP="00704D8A">
            <w:pPr>
              <w:jc w:val="cente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いいえ／はい</w:t>
            </w:r>
          </w:p>
        </w:tc>
      </w:tr>
      <w:tr w:rsidR="00833AD7" w:rsidRPr="00C731A0" w14:paraId="27011D96" w14:textId="77777777" w:rsidTr="00452C7C">
        <w:trPr>
          <w:tblHeader/>
        </w:trPr>
        <w:tc>
          <w:tcPr>
            <w:tcW w:w="2621" w:type="dxa"/>
            <w:shd w:val="clear" w:color="auto" w:fill="FFFFFF" w:themeFill="background1"/>
          </w:tcPr>
          <w:p w14:paraId="6657C390" w14:textId="706159F6" w:rsidR="00833AD7" w:rsidRPr="00C731A0" w:rsidRDefault="00833AD7" w:rsidP="00833AD7">
            <w:pPr>
              <w:jc w:val="center"/>
              <w:rPr>
                <w:rFonts w:ascii="ＭＳ ゴシック" w:eastAsia="ＭＳ ゴシック" w:hAnsi="ＭＳ ゴシック"/>
                <w:i/>
                <w:iCs/>
              </w:rPr>
            </w:pPr>
            <w:r w:rsidRPr="00C731A0">
              <w:rPr>
                <w:rFonts w:ascii="ＭＳ ゴシック" w:eastAsia="ＭＳ ゴシック" w:hAnsi="ＭＳ ゴシック" w:hint="eastAsia"/>
                <w:i/>
                <w:iCs/>
                <w:lang w:eastAsia="ja-JP"/>
              </w:rPr>
              <w:t>例：</w:t>
            </w:r>
            <w:r w:rsidRPr="00C731A0">
              <w:rPr>
                <w:rFonts w:ascii="ＭＳ ゴシック" w:eastAsia="ＭＳ ゴシック" w:hAnsi="ＭＳ ゴシック"/>
                <w:i/>
                <w:iCs/>
              </w:rPr>
              <w:t>ETP/OOS</w:t>
            </w:r>
            <w:r w:rsidRPr="00C731A0">
              <w:rPr>
                <w:rFonts w:ascii="ＭＳ ゴシック" w:eastAsia="ＭＳ ゴシック" w:hAnsi="ＭＳ ゴシック" w:hint="eastAsia"/>
                <w:i/>
                <w:iCs/>
                <w:lang w:eastAsia="ja-JP"/>
              </w:rPr>
              <w:t>種</w:t>
            </w:r>
          </w:p>
        </w:tc>
        <w:tc>
          <w:tcPr>
            <w:tcW w:w="2621" w:type="dxa"/>
            <w:shd w:val="clear" w:color="auto" w:fill="FFFFFF" w:themeFill="background1"/>
          </w:tcPr>
          <w:p w14:paraId="4FF64B25" w14:textId="28185774" w:rsidR="00833AD7" w:rsidRPr="00C731A0" w:rsidRDefault="00833AD7" w:rsidP="00833AD7">
            <w:pPr>
              <w:jc w:val="center"/>
              <w:rPr>
                <w:rFonts w:ascii="ＭＳ ゴシック" w:eastAsia="ＭＳ ゴシック" w:hAnsi="ＭＳ ゴシック"/>
                <w:i/>
                <w:iCs/>
                <w:lang w:val="fr-FR" w:eastAsia="ja-JP"/>
              </w:rPr>
            </w:pPr>
            <w:r w:rsidRPr="00C731A0">
              <w:rPr>
                <w:rFonts w:ascii="ＭＳ ゴシック" w:eastAsia="ＭＳ ゴシック" w:hAnsi="ＭＳ ゴシック" w:hint="eastAsia"/>
                <w:i/>
                <w:iCs/>
                <w:lang w:eastAsia="ja-JP"/>
              </w:rPr>
              <w:t>例：</w:t>
            </w:r>
            <w:r w:rsidRPr="00C731A0">
              <w:rPr>
                <w:rFonts w:ascii="ＭＳ ゴシック" w:eastAsia="ＭＳ ゴシック" w:hAnsi="ＭＳ ゴシック"/>
                <w:i/>
                <w:iCs/>
                <w:lang w:val="fr-FR" w:eastAsia="ja-JP"/>
              </w:rPr>
              <w:t>ETP/OOS</w:t>
            </w:r>
            <w:r w:rsidRPr="00C731A0">
              <w:rPr>
                <w:rFonts w:ascii="ＭＳ ゴシック" w:eastAsia="ＭＳ ゴシック" w:hAnsi="ＭＳ ゴシック" w:hint="eastAsia"/>
                <w:i/>
                <w:iCs/>
                <w:lang w:val="fr-FR" w:eastAsia="ja-JP"/>
              </w:rPr>
              <w:t>種ユニットｘ（</w:t>
            </w:r>
            <w:r w:rsidRPr="00C731A0">
              <w:rPr>
                <w:rFonts w:ascii="ＭＳ ゴシック" w:eastAsia="ＭＳ ゴシック" w:hAnsi="ＭＳ ゴシック"/>
                <w:i/>
                <w:iCs/>
                <w:lang w:val="fr-FR" w:eastAsia="ja-JP"/>
              </w:rPr>
              <w:t>SA3.8.1</w:t>
            </w:r>
            <w:r w:rsidRPr="00C731A0">
              <w:rPr>
                <w:rFonts w:ascii="ＭＳ ゴシック" w:eastAsia="ＭＳ ゴシック" w:hAnsi="ＭＳ ゴシック" w:hint="eastAsia"/>
                <w:i/>
                <w:iCs/>
                <w:lang w:val="fr-FR" w:eastAsia="ja-JP"/>
              </w:rPr>
              <w:t>）</w:t>
            </w:r>
          </w:p>
        </w:tc>
        <w:tc>
          <w:tcPr>
            <w:tcW w:w="2621" w:type="dxa"/>
            <w:shd w:val="clear" w:color="auto" w:fill="FFFFFF" w:themeFill="background1"/>
          </w:tcPr>
          <w:p w14:paraId="36ADB07F" w14:textId="4F8D28B2" w:rsidR="00833AD7" w:rsidRPr="00C731A0" w:rsidRDefault="00833AD7" w:rsidP="00833AD7">
            <w:pPr>
              <w:jc w:val="center"/>
              <w:rPr>
                <w:rFonts w:ascii="ＭＳ ゴシック" w:eastAsia="ＭＳ ゴシック" w:hAnsi="ＭＳ ゴシック"/>
                <w:i/>
                <w:iCs/>
              </w:rPr>
            </w:pPr>
            <w:r w:rsidRPr="00C731A0">
              <w:rPr>
                <w:rFonts w:ascii="ＭＳ ゴシック" w:eastAsia="ＭＳ ゴシック" w:hAnsi="ＭＳ ゴシック" w:hint="eastAsia"/>
                <w:i/>
                <w:iCs/>
                <w:lang w:eastAsia="ja-JP"/>
              </w:rPr>
              <w:t>該当しない</w:t>
            </w:r>
          </w:p>
        </w:tc>
        <w:tc>
          <w:tcPr>
            <w:tcW w:w="2622" w:type="dxa"/>
            <w:shd w:val="clear" w:color="auto" w:fill="FFFFFF" w:themeFill="background1"/>
          </w:tcPr>
          <w:p w14:paraId="4058BAC0" w14:textId="3DE1D211" w:rsidR="00833AD7" w:rsidRPr="00C731A0" w:rsidRDefault="00833AD7" w:rsidP="00833AD7">
            <w:pPr>
              <w:jc w:val="center"/>
              <w:rPr>
                <w:rFonts w:ascii="ＭＳ ゴシック" w:eastAsia="ＭＳ ゴシック" w:hAnsi="ＭＳ ゴシック"/>
                <w:i/>
                <w:iCs/>
              </w:rPr>
            </w:pPr>
            <w:r w:rsidRPr="00C731A0">
              <w:rPr>
                <w:rFonts w:ascii="ＭＳ ゴシック" w:eastAsia="ＭＳ ゴシック" w:hAnsi="ＭＳ ゴシック" w:hint="eastAsia"/>
                <w:i/>
                <w:iCs/>
                <w:lang w:eastAsia="ja-JP"/>
              </w:rPr>
              <w:t>いいえ／はい</w:t>
            </w:r>
          </w:p>
        </w:tc>
      </w:tr>
      <w:tr w:rsidR="00833AD7" w:rsidRPr="00C731A0" w14:paraId="32A2C729" w14:textId="77777777" w:rsidTr="00452C7C">
        <w:trPr>
          <w:tblHeader/>
        </w:trPr>
        <w:tc>
          <w:tcPr>
            <w:tcW w:w="2621" w:type="dxa"/>
            <w:shd w:val="clear" w:color="auto" w:fill="FFFFFF" w:themeFill="background1"/>
          </w:tcPr>
          <w:p w14:paraId="70D8C20E" w14:textId="0669D27A" w:rsidR="00833AD7" w:rsidRPr="00C731A0" w:rsidRDefault="00833AD7" w:rsidP="00833AD7">
            <w:pPr>
              <w:jc w:val="center"/>
              <w:rPr>
                <w:rFonts w:ascii="ＭＳ ゴシック" w:eastAsia="ＭＳ ゴシック" w:hAnsi="ＭＳ ゴシック"/>
                <w:i/>
                <w:iCs/>
                <w:highlight w:val="yellow"/>
              </w:rPr>
            </w:pPr>
            <w:r w:rsidRPr="00C731A0">
              <w:rPr>
                <w:rFonts w:ascii="ＭＳ ゴシック" w:eastAsia="ＭＳ ゴシック" w:hAnsi="ＭＳ ゴシック" w:hint="eastAsia"/>
                <w:i/>
                <w:iCs/>
                <w:lang w:eastAsia="ja-JP"/>
              </w:rPr>
              <w:t>例：生息域</w:t>
            </w:r>
          </w:p>
        </w:tc>
        <w:tc>
          <w:tcPr>
            <w:tcW w:w="2621" w:type="dxa"/>
            <w:shd w:val="clear" w:color="auto" w:fill="FFFFFF" w:themeFill="background1"/>
          </w:tcPr>
          <w:p w14:paraId="469986A0" w14:textId="21A25286" w:rsidR="00833AD7" w:rsidRPr="00C731A0" w:rsidRDefault="00833AD7" w:rsidP="00833AD7">
            <w:pPr>
              <w:jc w:val="cente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例：感受性がより低い／より高い生息域ｘ（</w:t>
            </w:r>
            <w:r w:rsidRPr="00C731A0">
              <w:rPr>
                <w:rFonts w:ascii="ＭＳ ゴシック" w:eastAsia="ＭＳ ゴシック" w:hAnsi="ＭＳ ゴシック"/>
                <w:i/>
                <w:iCs/>
                <w:lang w:eastAsia="ja-JP"/>
              </w:rPr>
              <w:t>SA3.11.3</w:t>
            </w:r>
            <w:r w:rsidRPr="00C731A0">
              <w:rPr>
                <w:rFonts w:ascii="ＭＳ ゴシック" w:eastAsia="ＭＳ ゴシック" w:hAnsi="ＭＳ ゴシック" w:hint="eastAsia"/>
                <w:i/>
                <w:iCs/>
                <w:lang w:eastAsia="ja-JP"/>
              </w:rPr>
              <w:t>）</w:t>
            </w:r>
          </w:p>
        </w:tc>
        <w:tc>
          <w:tcPr>
            <w:tcW w:w="2621" w:type="dxa"/>
            <w:shd w:val="clear" w:color="auto" w:fill="FFFFFF" w:themeFill="background1"/>
          </w:tcPr>
          <w:p w14:paraId="0ACE8590" w14:textId="3B7C78A4" w:rsidR="00833AD7" w:rsidRPr="00C731A0" w:rsidRDefault="00833AD7" w:rsidP="00833AD7">
            <w:pPr>
              <w:jc w:val="center"/>
              <w:rPr>
                <w:rFonts w:ascii="ＭＳ ゴシック" w:eastAsia="ＭＳ ゴシック" w:hAnsi="ＭＳ ゴシック"/>
                <w:i/>
                <w:iCs/>
              </w:rPr>
            </w:pPr>
            <w:r w:rsidRPr="00C731A0">
              <w:rPr>
                <w:rFonts w:ascii="ＭＳ ゴシック" w:eastAsia="ＭＳ ゴシック" w:hAnsi="ＭＳ ゴシック" w:hint="eastAsia"/>
                <w:i/>
                <w:iCs/>
                <w:lang w:eastAsia="ja-JP"/>
              </w:rPr>
              <w:t>該当しない</w:t>
            </w:r>
          </w:p>
        </w:tc>
        <w:tc>
          <w:tcPr>
            <w:tcW w:w="2622" w:type="dxa"/>
            <w:shd w:val="clear" w:color="auto" w:fill="FFFFFF" w:themeFill="background1"/>
          </w:tcPr>
          <w:p w14:paraId="3F68CD8F" w14:textId="32587B33" w:rsidR="00833AD7" w:rsidRPr="00C731A0" w:rsidRDefault="00833AD7" w:rsidP="00833AD7">
            <w:pPr>
              <w:jc w:val="center"/>
              <w:rPr>
                <w:rFonts w:ascii="ＭＳ ゴシック" w:eastAsia="ＭＳ ゴシック" w:hAnsi="ＭＳ ゴシック"/>
                <w:i/>
                <w:iCs/>
              </w:rPr>
            </w:pPr>
            <w:r w:rsidRPr="00C731A0">
              <w:rPr>
                <w:rFonts w:ascii="ＭＳ ゴシック" w:eastAsia="ＭＳ ゴシック" w:hAnsi="ＭＳ ゴシック" w:hint="eastAsia"/>
                <w:i/>
                <w:iCs/>
                <w:lang w:eastAsia="ja-JP"/>
              </w:rPr>
              <w:t>いいえ／はい</w:t>
            </w:r>
          </w:p>
        </w:tc>
      </w:tr>
      <w:tr w:rsidR="00BE7765" w:rsidRPr="00C731A0" w14:paraId="49D08E3F" w14:textId="77777777" w:rsidTr="00452C7C">
        <w:trPr>
          <w:tblHeader/>
        </w:trPr>
        <w:tc>
          <w:tcPr>
            <w:tcW w:w="2621" w:type="dxa"/>
            <w:shd w:val="clear" w:color="auto" w:fill="FFFFFF" w:themeFill="background1"/>
          </w:tcPr>
          <w:p w14:paraId="5FFCF696" w14:textId="77777777" w:rsidR="00BE7765" w:rsidRPr="00C731A0" w:rsidRDefault="00BE7765" w:rsidP="00704D8A">
            <w:pPr>
              <w:jc w:val="center"/>
              <w:rPr>
                <w:rFonts w:ascii="ＭＳ ゴシック" w:eastAsia="ＭＳ ゴシック" w:hAnsi="ＭＳ ゴシック"/>
              </w:rPr>
            </w:pPr>
          </w:p>
        </w:tc>
        <w:tc>
          <w:tcPr>
            <w:tcW w:w="2621" w:type="dxa"/>
            <w:shd w:val="clear" w:color="auto" w:fill="FFFFFF" w:themeFill="background1"/>
          </w:tcPr>
          <w:p w14:paraId="068CB1F6" w14:textId="77777777" w:rsidR="00BE7765" w:rsidRPr="00C731A0" w:rsidRDefault="00BE7765" w:rsidP="00704D8A">
            <w:pPr>
              <w:jc w:val="center"/>
              <w:rPr>
                <w:rFonts w:ascii="ＭＳ ゴシック" w:eastAsia="ＭＳ ゴシック" w:hAnsi="ＭＳ ゴシック"/>
              </w:rPr>
            </w:pPr>
          </w:p>
        </w:tc>
        <w:tc>
          <w:tcPr>
            <w:tcW w:w="2621" w:type="dxa"/>
            <w:shd w:val="clear" w:color="auto" w:fill="FFFFFF" w:themeFill="background1"/>
          </w:tcPr>
          <w:p w14:paraId="5E93D932" w14:textId="77777777" w:rsidR="00BE7765" w:rsidRPr="00C731A0" w:rsidRDefault="00BE7765" w:rsidP="00704D8A">
            <w:pPr>
              <w:jc w:val="center"/>
              <w:rPr>
                <w:rFonts w:ascii="ＭＳ ゴシック" w:eastAsia="ＭＳ ゴシック" w:hAnsi="ＭＳ ゴシック"/>
              </w:rPr>
            </w:pPr>
          </w:p>
        </w:tc>
        <w:tc>
          <w:tcPr>
            <w:tcW w:w="2622" w:type="dxa"/>
            <w:shd w:val="clear" w:color="auto" w:fill="FFFFFF" w:themeFill="background1"/>
          </w:tcPr>
          <w:p w14:paraId="69004128" w14:textId="77777777" w:rsidR="00BE7765" w:rsidRPr="00C731A0" w:rsidRDefault="00BE7765" w:rsidP="00704D8A">
            <w:pPr>
              <w:jc w:val="center"/>
              <w:rPr>
                <w:rFonts w:ascii="ＭＳ ゴシック" w:eastAsia="ＭＳ ゴシック" w:hAnsi="ＭＳ ゴシック"/>
              </w:rPr>
            </w:pPr>
          </w:p>
        </w:tc>
      </w:tr>
      <w:tr w:rsidR="00BE7765" w:rsidRPr="00C731A0" w14:paraId="38FA39F9" w14:textId="77777777" w:rsidTr="00452C7C">
        <w:trPr>
          <w:tblHeader/>
        </w:trPr>
        <w:tc>
          <w:tcPr>
            <w:tcW w:w="2621" w:type="dxa"/>
            <w:shd w:val="clear" w:color="auto" w:fill="FFFFFF" w:themeFill="background1"/>
          </w:tcPr>
          <w:p w14:paraId="13BB26E5" w14:textId="77777777" w:rsidR="00BE7765" w:rsidRPr="00C731A0" w:rsidRDefault="00BE7765" w:rsidP="00704D8A">
            <w:pPr>
              <w:jc w:val="center"/>
              <w:rPr>
                <w:rFonts w:ascii="ＭＳ ゴシック" w:eastAsia="ＭＳ ゴシック" w:hAnsi="ＭＳ ゴシック"/>
              </w:rPr>
            </w:pPr>
          </w:p>
        </w:tc>
        <w:tc>
          <w:tcPr>
            <w:tcW w:w="2621" w:type="dxa"/>
            <w:shd w:val="clear" w:color="auto" w:fill="FFFFFF" w:themeFill="background1"/>
          </w:tcPr>
          <w:p w14:paraId="0DCFE1CE" w14:textId="77777777" w:rsidR="00BE7765" w:rsidRPr="00C731A0" w:rsidRDefault="00BE7765" w:rsidP="00704D8A">
            <w:pPr>
              <w:jc w:val="center"/>
              <w:rPr>
                <w:rFonts w:ascii="ＭＳ ゴシック" w:eastAsia="ＭＳ ゴシック" w:hAnsi="ＭＳ ゴシック"/>
              </w:rPr>
            </w:pPr>
          </w:p>
        </w:tc>
        <w:tc>
          <w:tcPr>
            <w:tcW w:w="2621" w:type="dxa"/>
            <w:shd w:val="clear" w:color="auto" w:fill="FFFFFF" w:themeFill="background1"/>
          </w:tcPr>
          <w:p w14:paraId="7B1661AA" w14:textId="77777777" w:rsidR="00BE7765" w:rsidRPr="00C731A0" w:rsidRDefault="00BE7765" w:rsidP="00704D8A">
            <w:pPr>
              <w:jc w:val="center"/>
              <w:rPr>
                <w:rFonts w:ascii="ＭＳ ゴシック" w:eastAsia="ＭＳ ゴシック" w:hAnsi="ＭＳ ゴシック"/>
              </w:rPr>
            </w:pPr>
          </w:p>
        </w:tc>
        <w:tc>
          <w:tcPr>
            <w:tcW w:w="2622" w:type="dxa"/>
            <w:shd w:val="clear" w:color="auto" w:fill="FFFFFF" w:themeFill="background1"/>
          </w:tcPr>
          <w:p w14:paraId="24ADC20D" w14:textId="77777777" w:rsidR="00BE7765" w:rsidRPr="00C731A0" w:rsidRDefault="00BE7765" w:rsidP="00704D8A">
            <w:pPr>
              <w:jc w:val="center"/>
              <w:rPr>
                <w:rFonts w:ascii="ＭＳ ゴシック" w:eastAsia="ＭＳ ゴシック" w:hAnsi="ＭＳ ゴシック"/>
              </w:rPr>
            </w:pPr>
          </w:p>
        </w:tc>
      </w:tr>
      <w:tr w:rsidR="00BE7765" w:rsidRPr="00C731A0" w14:paraId="59A51C2E" w14:textId="77777777" w:rsidTr="00452C7C">
        <w:trPr>
          <w:tblHeader/>
        </w:trPr>
        <w:tc>
          <w:tcPr>
            <w:tcW w:w="2621" w:type="dxa"/>
            <w:shd w:val="clear" w:color="auto" w:fill="FFFFFF" w:themeFill="background1"/>
          </w:tcPr>
          <w:p w14:paraId="59EE69CC" w14:textId="77777777" w:rsidR="00BE7765" w:rsidRPr="00C731A0" w:rsidRDefault="00BE7765" w:rsidP="00704D8A">
            <w:pPr>
              <w:jc w:val="center"/>
              <w:rPr>
                <w:rFonts w:ascii="ＭＳ ゴシック" w:eastAsia="ＭＳ ゴシック" w:hAnsi="ＭＳ ゴシック"/>
              </w:rPr>
            </w:pPr>
          </w:p>
        </w:tc>
        <w:tc>
          <w:tcPr>
            <w:tcW w:w="2621" w:type="dxa"/>
            <w:shd w:val="clear" w:color="auto" w:fill="FFFFFF" w:themeFill="background1"/>
          </w:tcPr>
          <w:p w14:paraId="2A5D8C74" w14:textId="77777777" w:rsidR="00BE7765" w:rsidRPr="00C731A0" w:rsidRDefault="00BE7765" w:rsidP="00704D8A">
            <w:pPr>
              <w:jc w:val="center"/>
              <w:rPr>
                <w:rFonts w:ascii="ＭＳ ゴシック" w:eastAsia="ＭＳ ゴシック" w:hAnsi="ＭＳ ゴシック"/>
              </w:rPr>
            </w:pPr>
          </w:p>
        </w:tc>
        <w:tc>
          <w:tcPr>
            <w:tcW w:w="2621" w:type="dxa"/>
            <w:shd w:val="clear" w:color="auto" w:fill="FFFFFF" w:themeFill="background1"/>
          </w:tcPr>
          <w:p w14:paraId="61E213B5" w14:textId="77777777" w:rsidR="00BE7765" w:rsidRPr="00C731A0" w:rsidRDefault="00BE7765" w:rsidP="00704D8A">
            <w:pPr>
              <w:jc w:val="center"/>
              <w:rPr>
                <w:rFonts w:ascii="ＭＳ ゴシック" w:eastAsia="ＭＳ ゴシック" w:hAnsi="ＭＳ ゴシック"/>
              </w:rPr>
            </w:pPr>
          </w:p>
        </w:tc>
        <w:tc>
          <w:tcPr>
            <w:tcW w:w="2622" w:type="dxa"/>
            <w:shd w:val="clear" w:color="auto" w:fill="FFFFFF" w:themeFill="background1"/>
          </w:tcPr>
          <w:p w14:paraId="391AF13A" w14:textId="77777777" w:rsidR="00BE7765" w:rsidRPr="00C731A0" w:rsidRDefault="00BE7765" w:rsidP="00704D8A">
            <w:pPr>
              <w:jc w:val="center"/>
              <w:rPr>
                <w:rFonts w:ascii="ＭＳ ゴシック" w:eastAsia="ＭＳ ゴシック" w:hAnsi="ＭＳ ゴシック"/>
              </w:rPr>
            </w:pPr>
          </w:p>
        </w:tc>
      </w:tr>
      <w:tr w:rsidR="00BE7765" w:rsidRPr="00C731A0" w14:paraId="01704B8E" w14:textId="77777777" w:rsidTr="00452C7C">
        <w:trPr>
          <w:tblHeader/>
        </w:trPr>
        <w:tc>
          <w:tcPr>
            <w:tcW w:w="2621" w:type="dxa"/>
            <w:shd w:val="clear" w:color="auto" w:fill="FFFFFF" w:themeFill="background1"/>
          </w:tcPr>
          <w:p w14:paraId="20E51962" w14:textId="77777777" w:rsidR="00BE7765" w:rsidRPr="00C731A0" w:rsidRDefault="00BE7765" w:rsidP="00704D8A">
            <w:pPr>
              <w:jc w:val="center"/>
              <w:rPr>
                <w:rFonts w:ascii="ＭＳ ゴシック" w:eastAsia="ＭＳ ゴシック" w:hAnsi="ＭＳ ゴシック"/>
              </w:rPr>
            </w:pPr>
          </w:p>
        </w:tc>
        <w:tc>
          <w:tcPr>
            <w:tcW w:w="2621" w:type="dxa"/>
            <w:shd w:val="clear" w:color="auto" w:fill="FFFFFF" w:themeFill="background1"/>
          </w:tcPr>
          <w:p w14:paraId="100B76CF" w14:textId="77777777" w:rsidR="00BE7765" w:rsidRPr="00C731A0" w:rsidRDefault="00BE7765" w:rsidP="00704D8A">
            <w:pPr>
              <w:jc w:val="center"/>
              <w:rPr>
                <w:rFonts w:ascii="ＭＳ ゴシック" w:eastAsia="ＭＳ ゴシック" w:hAnsi="ＭＳ ゴシック"/>
              </w:rPr>
            </w:pPr>
          </w:p>
        </w:tc>
        <w:tc>
          <w:tcPr>
            <w:tcW w:w="2621" w:type="dxa"/>
            <w:shd w:val="clear" w:color="auto" w:fill="FFFFFF" w:themeFill="background1"/>
          </w:tcPr>
          <w:p w14:paraId="22D99986" w14:textId="77777777" w:rsidR="00BE7765" w:rsidRPr="00C731A0" w:rsidRDefault="00BE7765" w:rsidP="00704D8A">
            <w:pPr>
              <w:jc w:val="center"/>
              <w:rPr>
                <w:rFonts w:ascii="ＭＳ ゴシック" w:eastAsia="ＭＳ ゴシック" w:hAnsi="ＭＳ ゴシック"/>
              </w:rPr>
            </w:pPr>
          </w:p>
        </w:tc>
        <w:tc>
          <w:tcPr>
            <w:tcW w:w="2622" w:type="dxa"/>
            <w:shd w:val="clear" w:color="auto" w:fill="FFFFFF" w:themeFill="background1"/>
          </w:tcPr>
          <w:p w14:paraId="10E3779C" w14:textId="77777777" w:rsidR="00BE7765" w:rsidRPr="00C731A0" w:rsidRDefault="00BE7765" w:rsidP="00704D8A">
            <w:pPr>
              <w:jc w:val="center"/>
              <w:rPr>
                <w:rFonts w:ascii="ＭＳ ゴシック" w:eastAsia="ＭＳ ゴシック" w:hAnsi="ＭＳ ゴシック"/>
              </w:rPr>
            </w:pPr>
          </w:p>
        </w:tc>
      </w:tr>
    </w:tbl>
    <w:p w14:paraId="29B23AD5" w14:textId="3EFE267A" w:rsidR="00DB49D1" w:rsidRPr="00C731A0" w:rsidRDefault="00DB49D1" w:rsidP="00D76A53">
      <w:pPr>
        <w:rPr>
          <w:rFonts w:ascii="ＭＳ ゴシック" w:eastAsia="ＭＳ ゴシック" w:hAnsi="ＭＳ ゴシック"/>
        </w:rPr>
      </w:pPr>
    </w:p>
    <w:p w14:paraId="3716F3C2" w14:textId="77777777" w:rsidR="00DB49D1" w:rsidRPr="00C731A0" w:rsidRDefault="00DB49D1">
      <w:pPr>
        <w:rPr>
          <w:rFonts w:ascii="ＭＳ ゴシック" w:eastAsia="ＭＳ ゴシック" w:hAnsi="ＭＳ ゴシック"/>
        </w:rPr>
      </w:pPr>
      <w:r w:rsidRPr="00C731A0">
        <w:rPr>
          <w:rFonts w:ascii="ＭＳ ゴシック" w:eastAsia="ＭＳ ゴシック" w:hAnsi="ＭＳ ゴシック"/>
        </w:rPr>
        <w:br w:type="page"/>
      </w:r>
    </w:p>
    <w:p w14:paraId="5FF66A6B" w14:textId="072683AD" w:rsidR="0050526F" w:rsidRPr="00C731A0" w:rsidRDefault="00B00566" w:rsidP="004B3633">
      <w:pPr>
        <w:pStyle w:val="4"/>
        <w:numPr>
          <w:ilvl w:val="2"/>
          <w:numId w:val="2"/>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lastRenderedPageBreak/>
        <w:t>原則2 業績評価指標の得点および根拠</w:t>
      </w:r>
    </w:p>
    <w:p w14:paraId="66480EB3" w14:textId="77777777" w:rsidR="00DC60EF" w:rsidRPr="00C731A0" w:rsidRDefault="00DC60EF" w:rsidP="00DC60EF">
      <w:pPr>
        <w:rPr>
          <w:rFonts w:ascii="ＭＳ ゴシック" w:eastAsia="ＭＳ ゴシック" w:hAnsi="ＭＳ ゴシック"/>
          <w:lang w:eastAsia="ja-JP"/>
        </w:rPr>
      </w:pPr>
    </w:p>
    <w:p w14:paraId="7B57BDD9" w14:textId="4C7F77BE" w:rsidR="000A0771" w:rsidRPr="00C731A0" w:rsidRDefault="004546B0" w:rsidP="000A0771">
      <w:pPr>
        <w:pStyle w:val="6"/>
        <w:rPr>
          <w:rFonts w:ascii="ＭＳ ゴシック" w:eastAsia="ＭＳ ゴシック" w:hAnsi="ＭＳ ゴシック"/>
          <w:color w:val="2F5496"/>
          <w:lang w:eastAsia="ja-JP"/>
        </w:rPr>
      </w:pPr>
      <w:r w:rsidRPr="00884305">
        <w:rPr>
          <w:rFonts w:ascii="ＭＳ ゴシック" w:eastAsia="ＭＳ ゴシック" w:hAnsi="ＭＳ ゴシック"/>
          <w:color w:val="2F5496" w:themeColor="accent1" w:themeShade="BF"/>
          <w:lang w:eastAsia="ja-JP"/>
        </w:rPr>
        <w:t xml:space="preserve">PI </w:t>
      </w:r>
      <w:r w:rsidR="00AB6A5E" w:rsidRPr="00C731A0">
        <w:rPr>
          <w:rFonts w:ascii="ＭＳ ゴシック" w:eastAsia="ＭＳ ゴシック" w:hAnsi="ＭＳ ゴシック"/>
          <w:color w:val="2F5496"/>
          <w:lang w:eastAsia="ja-JP"/>
        </w:rPr>
        <w:t xml:space="preserve">2.1.1 </w:t>
      </w:r>
      <w:r w:rsidR="00155BF9" w:rsidRPr="00C731A0">
        <w:rPr>
          <w:rFonts w:ascii="ＭＳ ゴシック" w:eastAsia="ＭＳ ゴシック" w:hAnsi="ＭＳ ゴシック" w:hint="eastAsia"/>
          <w:color w:val="2F5496"/>
          <w:lang w:eastAsia="ja-JP"/>
        </w:rPr>
        <w:t>認証適用範囲内の混獲種に関する結果</w:t>
      </w:r>
    </w:p>
    <w:p w14:paraId="77A13560" w14:textId="77777777" w:rsidR="000A0771" w:rsidRPr="00C731A0" w:rsidRDefault="000A0771" w:rsidP="000A0771">
      <w:pPr>
        <w:rPr>
          <w:rFonts w:ascii="ＭＳ ゴシック" w:eastAsia="ＭＳ ゴシック" w:hAnsi="ＭＳ ゴシック"/>
          <w:lang w:eastAsia="ja-JP"/>
        </w:rPr>
      </w:pPr>
    </w:p>
    <w:tbl>
      <w:tblPr>
        <w:tblStyle w:val="a7"/>
        <w:tblW w:w="10485" w:type="dxa"/>
        <w:tblLayout w:type="fixed"/>
        <w:tblCellMar>
          <w:top w:w="57" w:type="dxa"/>
          <w:bottom w:w="57" w:type="dxa"/>
        </w:tblCellMar>
        <w:tblLook w:val="04A0" w:firstRow="1" w:lastRow="0" w:firstColumn="1" w:lastColumn="0" w:noHBand="0" w:noVBand="1"/>
      </w:tblPr>
      <w:tblGrid>
        <w:gridCol w:w="848"/>
        <w:gridCol w:w="55"/>
        <w:gridCol w:w="793"/>
        <w:gridCol w:w="2929"/>
        <w:gridCol w:w="2930"/>
        <w:gridCol w:w="2930"/>
      </w:tblGrid>
      <w:tr w:rsidR="004546B0" w:rsidRPr="00C731A0" w14:paraId="78DA1081" w14:textId="77777777" w:rsidTr="005F79D6">
        <w:trPr>
          <w:tblHeader/>
        </w:trPr>
        <w:tc>
          <w:tcPr>
            <w:tcW w:w="1696" w:type="dxa"/>
            <w:gridSpan w:val="3"/>
            <w:shd w:val="clear" w:color="auto" w:fill="BFBFBF" w:themeFill="background1" w:themeFillShade="BF"/>
          </w:tcPr>
          <w:p w14:paraId="43B01124" w14:textId="212B5264" w:rsidR="004546B0" w:rsidRPr="00C731A0" w:rsidRDefault="004546B0" w:rsidP="00581657">
            <w:pPr>
              <w:rPr>
                <w:rFonts w:ascii="ＭＳ ゴシック" w:eastAsia="ＭＳ ゴシック" w:hAnsi="ＭＳ ゴシック"/>
                <w:b/>
                <w:bCs/>
              </w:rPr>
            </w:pPr>
            <w:r w:rsidRPr="00C731A0">
              <w:rPr>
                <w:rFonts w:ascii="ＭＳ ゴシック" w:eastAsia="ＭＳ ゴシック" w:hAnsi="ＭＳ ゴシック"/>
                <w:b/>
                <w:bCs/>
              </w:rPr>
              <w:t xml:space="preserve">PI </w:t>
            </w:r>
            <w:r w:rsidR="004F045A" w:rsidRPr="00C731A0">
              <w:rPr>
                <w:rFonts w:ascii="ＭＳ ゴシック" w:eastAsia="ＭＳ ゴシック" w:hAnsi="ＭＳ ゴシック"/>
                <w:b/>
                <w:bCs/>
              </w:rPr>
              <w:t>2.1.1</w:t>
            </w:r>
          </w:p>
        </w:tc>
        <w:tc>
          <w:tcPr>
            <w:tcW w:w="8789" w:type="dxa"/>
            <w:gridSpan w:val="3"/>
            <w:shd w:val="clear" w:color="auto" w:fill="BFBFBF" w:themeFill="background1" w:themeFillShade="BF"/>
          </w:tcPr>
          <w:p w14:paraId="548E798E" w14:textId="2B754D88" w:rsidR="004546B0" w:rsidRPr="00C731A0" w:rsidRDefault="00155BF9" w:rsidP="00155BF9">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は適用範囲内の混獲種を</w:t>
            </w:r>
            <w:r w:rsidRPr="00C731A0">
              <w:rPr>
                <w:rFonts w:hAnsi="ＭＳ ゴシック"/>
                <w:sz w:val="20"/>
                <w:szCs w:val="20"/>
                <w:lang w:eastAsia="ja-JP"/>
              </w:rPr>
              <w:t xml:space="preserve"> </w:t>
            </w:r>
            <w:r w:rsidRPr="00C731A0">
              <w:rPr>
                <w:rFonts w:hAnsi="ＭＳ ゴシック" w:hint="eastAsia"/>
                <w:sz w:val="20"/>
                <w:szCs w:val="20"/>
                <w:lang w:eastAsia="ja-JP"/>
              </w:rPr>
              <w:t>加入が損なわれるレベル</w:t>
            </w:r>
            <w:r w:rsidRPr="00C731A0">
              <w:rPr>
                <w:rFonts w:hAnsi="ＭＳ ゴシック"/>
                <w:sz w:val="20"/>
                <w:szCs w:val="20"/>
                <w:lang w:eastAsia="ja-JP"/>
              </w:rPr>
              <w:t>(PRI)</w:t>
            </w:r>
            <w:r w:rsidRPr="00C731A0">
              <w:rPr>
                <w:rFonts w:hAnsi="ＭＳ ゴシック" w:hint="eastAsia"/>
                <w:sz w:val="20"/>
                <w:szCs w:val="20"/>
                <w:lang w:eastAsia="ja-JP"/>
              </w:rPr>
              <w:t>より上を維持することを目標とし、</w:t>
            </w:r>
            <w:r w:rsidRPr="00C731A0">
              <w:rPr>
                <w:rFonts w:hAnsi="ＭＳ ゴシック"/>
                <w:sz w:val="20"/>
                <w:szCs w:val="20"/>
                <w:lang w:eastAsia="ja-JP"/>
              </w:rPr>
              <w:t>PRI</w:t>
            </w:r>
            <w:r w:rsidRPr="00C731A0">
              <w:rPr>
                <w:rFonts w:hAnsi="ＭＳ ゴシック" w:hint="eastAsia"/>
                <w:sz w:val="20"/>
                <w:szCs w:val="20"/>
                <w:lang w:eastAsia="ja-JP"/>
              </w:rPr>
              <w:t>に満たない場合には適用範囲内の混獲種の回復を妨げていない。</w:t>
            </w:r>
          </w:p>
        </w:tc>
      </w:tr>
      <w:tr w:rsidR="004546B0" w:rsidRPr="00C731A0" w14:paraId="7E8E6E81" w14:textId="77777777" w:rsidTr="005F79D6">
        <w:trPr>
          <w:tblHeader/>
        </w:trPr>
        <w:tc>
          <w:tcPr>
            <w:tcW w:w="1696" w:type="dxa"/>
            <w:gridSpan w:val="3"/>
            <w:shd w:val="clear" w:color="auto" w:fill="F2F2F2" w:themeFill="background1" w:themeFillShade="F2"/>
          </w:tcPr>
          <w:p w14:paraId="60B80F7C" w14:textId="7AB7F844" w:rsidR="004546B0"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1036F42C" w14:textId="77777777" w:rsidR="004546B0" w:rsidRPr="00C731A0" w:rsidRDefault="004546B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2741F395" w14:textId="77777777" w:rsidR="004546B0" w:rsidRPr="00C731A0" w:rsidRDefault="004546B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282A6C6E" w14:textId="77777777" w:rsidR="004546B0" w:rsidRPr="00C731A0" w:rsidRDefault="004546B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4546B0" w:rsidRPr="00C731A0" w14:paraId="67708CF8" w14:textId="77777777" w:rsidTr="00452C7C">
        <w:trPr>
          <w:tblHeader/>
        </w:trPr>
        <w:tc>
          <w:tcPr>
            <w:tcW w:w="903" w:type="dxa"/>
            <w:gridSpan w:val="2"/>
            <w:vMerge w:val="restart"/>
            <w:shd w:val="clear" w:color="auto" w:fill="F2F2F2" w:themeFill="background1" w:themeFillShade="F2"/>
            <w:vAlign w:val="center"/>
          </w:tcPr>
          <w:p w14:paraId="3932540F" w14:textId="77777777" w:rsidR="004546B0" w:rsidRPr="00C731A0" w:rsidRDefault="004546B0"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5ACF8D67" w14:textId="457EB24B" w:rsidR="004546B0" w:rsidRPr="00C731A0" w:rsidRDefault="00155BF9" w:rsidP="00155BF9">
            <w:pPr>
              <w:pStyle w:val="Default"/>
              <w:rPr>
                <w:rFonts w:hAnsi="ＭＳ ゴシック"/>
                <w:szCs w:val="20"/>
                <w:lang w:eastAsia="ja-JP"/>
              </w:rPr>
            </w:pPr>
            <w:r w:rsidRPr="00C731A0">
              <w:rPr>
                <w:rFonts w:hAnsi="ＭＳ ゴシック" w:hint="eastAsia"/>
                <w:sz w:val="20"/>
                <w:szCs w:val="20"/>
                <w:lang w:eastAsia="ja-JP"/>
              </w:rPr>
              <w:t>主な適用範囲内の混獲種の資源状態</w:t>
            </w:r>
          </w:p>
        </w:tc>
      </w:tr>
      <w:tr w:rsidR="001857A6" w:rsidRPr="00C731A0" w14:paraId="3486B6C7" w14:textId="77777777" w:rsidTr="005F79D6">
        <w:trPr>
          <w:tblHeader/>
        </w:trPr>
        <w:tc>
          <w:tcPr>
            <w:tcW w:w="903" w:type="dxa"/>
            <w:gridSpan w:val="2"/>
            <w:vMerge/>
            <w:shd w:val="clear" w:color="auto" w:fill="F2F2F2" w:themeFill="background1" w:themeFillShade="F2"/>
          </w:tcPr>
          <w:p w14:paraId="63DCFD27" w14:textId="77777777" w:rsidR="001857A6" w:rsidRPr="00C731A0" w:rsidRDefault="001857A6" w:rsidP="001857A6">
            <w:pPr>
              <w:rPr>
                <w:rFonts w:ascii="ＭＳ ゴシック" w:eastAsia="ＭＳ ゴシック" w:hAnsi="ＭＳ ゴシック"/>
                <w:lang w:eastAsia="ja-JP"/>
              </w:rPr>
            </w:pPr>
          </w:p>
        </w:tc>
        <w:tc>
          <w:tcPr>
            <w:tcW w:w="793" w:type="dxa"/>
            <w:shd w:val="clear" w:color="auto" w:fill="F2F2F2" w:themeFill="background1" w:themeFillShade="F2"/>
          </w:tcPr>
          <w:p w14:paraId="2FE8B30F" w14:textId="3ABB3DA3" w:rsidR="001857A6" w:rsidRPr="00C731A0" w:rsidRDefault="00DF0192" w:rsidP="001857A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9F2A544" w14:textId="77777777" w:rsidR="00155BF9" w:rsidRPr="00C731A0" w:rsidRDefault="00155BF9" w:rsidP="00155BF9">
            <w:pPr>
              <w:pStyle w:val="Default"/>
              <w:rPr>
                <w:rFonts w:hAnsi="ＭＳ ゴシック"/>
                <w:sz w:val="21"/>
                <w:szCs w:val="21"/>
                <w:lang w:eastAsia="ja-JP"/>
              </w:rPr>
            </w:pPr>
            <w:r w:rsidRPr="00C731A0">
              <w:rPr>
                <w:rFonts w:hAnsi="ＭＳ ゴシック" w:hint="eastAsia"/>
                <w:sz w:val="20"/>
                <w:szCs w:val="20"/>
                <w:lang w:eastAsia="ja-JP"/>
              </w:rPr>
              <w:t>主な適用範囲内の混獲種</w:t>
            </w:r>
            <w:r w:rsidRPr="00C731A0">
              <w:rPr>
                <w:rFonts w:hAnsi="ＭＳ ゴシック" w:hint="eastAsia"/>
                <w:sz w:val="21"/>
                <w:szCs w:val="21"/>
                <w:lang w:eastAsia="ja-JP"/>
              </w:rPr>
              <w:t>の資源状態は、</w:t>
            </w:r>
            <w:r w:rsidRPr="00C731A0">
              <w:rPr>
                <w:rFonts w:hAnsi="ＭＳ ゴシック"/>
                <w:sz w:val="21"/>
                <w:szCs w:val="21"/>
                <w:lang w:eastAsia="ja-JP"/>
              </w:rPr>
              <w:t>PRI</w:t>
            </w:r>
            <w:r w:rsidRPr="00C731A0">
              <w:rPr>
                <w:rFonts w:hAnsi="ＭＳ ゴシック" w:hint="eastAsia"/>
                <w:sz w:val="21"/>
                <w:szCs w:val="21"/>
                <w:lang w:eastAsia="ja-JP"/>
              </w:rPr>
              <w:t>レベルより上にある可能性が高い。</w:t>
            </w:r>
            <w:r w:rsidRPr="00C731A0">
              <w:rPr>
                <w:rFonts w:hAnsi="ＭＳ ゴシック"/>
                <w:sz w:val="21"/>
                <w:szCs w:val="21"/>
                <w:lang w:eastAsia="ja-JP"/>
              </w:rPr>
              <w:t xml:space="preserve"> </w:t>
            </w:r>
          </w:p>
          <w:p w14:paraId="4CBAFFD0" w14:textId="77777777" w:rsidR="00155BF9" w:rsidRPr="00C731A0" w:rsidRDefault="00155BF9" w:rsidP="00155BF9">
            <w:pPr>
              <w:pStyle w:val="Default"/>
              <w:rPr>
                <w:rFonts w:hAnsi="ＭＳ ゴシック"/>
                <w:sz w:val="21"/>
                <w:szCs w:val="21"/>
                <w:lang w:eastAsia="ja-JP"/>
              </w:rPr>
            </w:pPr>
            <w:r w:rsidRPr="00C731A0">
              <w:rPr>
                <w:rFonts w:hAnsi="ＭＳ ゴシック" w:hint="eastAsia"/>
                <w:sz w:val="21"/>
                <w:szCs w:val="21"/>
                <w:lang w:eastAsia="ja-JP"/>
              </w:rPr>
              <w:t>または、</w:t>
            </w:r>
            <w:r w:rsidRPr="00C731A0">
              <w:rPr>
                <w:rFonts w:hAnsi="ＭＳ ゴシック"/>
                <w:sz w:val="21"/>
                <w:szCs w:val="21"/>
                <w:lang w:eastAsia="ja-JP"/>
              </w:rPr>
              <w:t xml:space="preserve"> </w:t>
            </w:r>
          </w:p>
          <w:p w14:paraId="0D2A23E3" w14:textId="4A861F01" w:rsidR="00B93A23" w:rsidRPr="00C731A0" w:rsidRDefault="00155BF9" w:rsidP="00155BF9">
            <w:pPr>
              <w:rPr>
                <w:rFonts w:ascii="ＭＳ ゴシック" w:eastAsia="ＭＳ ゴシック" w:hAnsi="ＭＳ ゴシック"/>
                <w:lang w:eastAsia="ja-JP"/>
              </w:rPr>
            </w:pPr>
            <w:r w:rsidRPr="00C731A0">
              <w:rPr>
                <w:rFonts w:ascii="ＭＳ ゴシック" w:eastAsia="ＭＳ ゴシック" w:hAnsi="ＭＳ ゴシック" w:hint="eastAsia"/>
                <w:sz w:val="21"/>
                <w:szCs w:val="21"/>
                <w:lang w:eastAsia="ja-JP"/>
              </w:rPr>
              <w:t>その種が</w:t>
            </w:r>
            <w:r w:rsidRPr="00C731A0">
              <w:rPr>
                <w:rFonts w:ascii="ＭＳ ゴシック" w:eastAsia="ＭＳ ゴシック" w:hAnsi="ＭＳ ゴシック"/>
                <w:sz w:val="21"/>
                <w:szCs w:val="21"/>
                <w:lang w:eastAsia="ja-JP"/>
              </w:rPr>
              <w:t>PRI</w:t>
            </w:r>
            <w:r w:rsidRPr="00C731A0">
              <w:rPr>
                <w:rFonts w:ascii="ＭＳ ゴシック" w:eastAsia="ＭＳ ゴシック" w:hAnsi="ＭＳ ゴシック" w:hint="eastAsia"/>
                <w:sz w:val="21"/>
                <w:szCs w:val="21"/>
                <w:lang w:eastAsia="ja-JP"/>
              </w:rPr>
              <w:t>に満たない場合、</w:t>
            </w:r>
            <w:proofErr w:type="spellStart"/>
            <w:r w:rsidRPr="00C731A0">
              <w:rPr>
                <w:rFonts w:ascii="ＭＳ ゴシック" w:eastAsia="ＭＳ ゴシック" w:hAnsi="ＭＳ ゴシック"/>
                <w:sz w:val="21"/>
                <w:szCs w:val="21"/>
                <w:lang w:eastAsia="ja-JP"/>
              </w:rPr>
              <w:t>UoA</w:t>
            </w:r>
            <w:proofErr w:type="spellEnd"/>
            <w:r w:rsidRPr="00C731A0">
              <w:rPr>
                <w:rFonts w:ascii="ＭＳ ゴシック" w:eastAsia="ＭＳ ゴシック" w:hAnsi="ＭＳ ゴシック" w:hint="eastAsia"/>
                <w:sz w:val="21"/>
                <w:szCs w:val="21"/>
                <w:lang w:eastAsia="ja-JP"/>
              </w:rPr>
              <w:t>は資源の回復と</w:t>
            </w:r>
            <w:r w:rsidRPr="00C731A0">
              <w:rPr>
                <w:rFonts w:ascii="ＭＳ ゴシック" w:eastAsia="ＭＳ ゴシック" w:hAnsi="ＭＳ ゴシック" w:hint="eastAsia"/>
                <w:szCs w:val="20"/>
                <w:lang w:eastAsia="ja-JP"/>
              </w:rPr>
              <w:t>再建</w:t>
            </w:r>
            <w:r w:rsidRPr="00C731A0">
              <w:rPr>
                <w:rFonts w:ascii="ＭＳ ゴシック" w:eastAsia="ＭＳ ゴシック" w:hAnsi="ＭＳ ゴシック" w:hint="eastAsia"/>
                <w:sz w:val="21"/>
                <w:szCs w:val="21"/>
                <w:lang w:eastAsia="ja-JP"/>
              </w:rPr>
              <w:t>を妨げていない可能性が高い。</w:t>
            </w:r>
          </w:p>
        </w:tc>
        <w:tc>
          <w:tcPr>
            <w:tcW w:w="2930" w:type="dxa"/>
            <w:shd w:val="clear" w:color="auto" w:fill="F2F2F2" w:themeFill="background1" w:themeFillShade="F2"/>
          </w:tcPr>
          <w:p w14:paraId="62428862" w14:textId="120391DA" w:rsidR="00155BF9" w:rsidRPr="00C731A0" w:rsidRDefault="00155BF9" w:rsidP="00155BF9">
            <w:pPr>
              <w:pStyle w:val="Default"/>
              <w:rPr>
                <w:rFonts w:hAnsi="ＭＳ ゴシック"/>
                <w:sz w:val="21"/>
                <w:szCs w:val="21"/>
                <w:lang w:eastAsia="ja-JP"/>
              </w:rPr>
            </w:pPr>
            <w:r w:rsidRPr="00C731A0">
              <w:rPr>
                <w:rFonts w:hAnsi="ＭＳ ゴシック" w:hint="eastAsia"/>
                <w:sz w:val="20"/>
                <w:szCs w:val="20"/>
                <w:lang w:eastAsia="ja-JP"/>
              </w:rPr>
              <w:t>主な適用範囲内の混獲種</w:t>
            </w:r>
            <w:r w:rsidRPr="00C731A0">
              <w:rPr>
                <w:rFonts w:hAnsi="ＭＳ ゴシック" w:hint="eastAsia"/>
                <w:sz w:val="21"/>
                <w:szCs w:val="21"/>
                <w:lang w:eastAsia="ja-JP"/>
              </w:rPr>
              <w:t>の資源状態は、</w:t>
            </w:r>
            <w:r w:rsidRPr="00C731A0">
              <w:rPr>
                <w:rFonts w:hAnsi="ＭＳ ゴシック"/>
                <w:sz w:val="21"/>
                <w:szCs w:val="21"/>
                <w:lang w:eastAsia="ja-JP"/>
              </w:rPr>
              <w:t>PRI</w:t>
            </w:r>
            <w:r w:rsidRPr="00C731A0">
              <w:rPr>
                <w:rFonts w:hAnsi="ＭＳ ゴシック" w:hint="eastAsia"/>
                <w:sz w:val="21"/>
                <w:szCs w:val="21"/>
                <w:lang w:eastAsia="ja-JP"/>
              </w:rPr>
              <w:t>レベルより上にある可能性がかなり高い。</w:t>
            </w:r>
          </w:p>
          <w:p w14:paraId="2D76FAF5" w14:textId="2DFF120B" w:rsidR="00155BF9" w:rsidRPr="00C731A0" w:rsidRDefault="00155BF9" w:rsidP="00155BF9">
            <w:pPr>
              <w:pStyle w:val="Default"/>
              <w:rPr>
                <w:rFonts w:hAnsi="ＭＳ ゴシック"/>
                <w:sz w:val="21"/>
                <w:szCs w:val="21"/>
                <w:lang w:eastAsia="ja-JP"/>
              </w:rPr>
            </w:pPr>
            <w:r w:rsidRPr="00C731A0">
              <w:rPr>
                <w:rFonts w:hAnsi="ＭＳ ゴシック" w:hint="eastAsia"/>
                <w:sz w:val="21"/>
                <w:szCs w:val="21"/>
                <w:lang w:eastAsia="ja-JP"/>
              </w:rPr>
              <w:t>または、</w:t>
            </w:r>
          </w:p>
          <w:p w14:paraId="24AF8259" w14:textId="01CDAD83" w:rsidR="001857A6" w:rsidRPr="00C731A0" w:rsidRDefault="00155BF9" w:rsidP="00155BF9">
            <w:pPr>
              <w:rPr>
                <w:rFonts w:ascii="ＭＳ ゴシック" w:eastAsia="ＭＳ ゴシック" w:hAnsi="ＭＳ ゴシック"/>
                <w:lang w:eastAsia="ja-JP"/>
              </w:rPr>
            </w:pPr>
            <w:r w:rsidRPr="00C731A0">
              <w:rPr>
                <w:rFonts w:ascii="ＭＳ ゴシック" w:eastAsia="ＭＳ ゴシック" w:hAnsi="ＭＳ ゴシック" w:hint="eastAsia"/>
                <w:sz w:val="21"/>
                <w:szCs w:val="21"/>
                <w:lang w:eastAsia="ja-JP"/>
              </w:rPr>
              <w:t>その種が</w:t>
            </w:r>
            <w:r w:rsidRPr="00C731A0">
              <w:rPr>
                <w:rFonts w:ascii="ＭＳ ゴシック" w:eastAsia="ＭＳ ゴシック" w:hAnsi="ＭＳ ゴシック"/>
                <w:sz w:val="21"/>
                <w:szCs w:val="21"/>
                <w:lang w:eastAsia="ja-JP"/>
              </w:rPr>
              <w:t>PRI</w:t>
            </w:r>
            <w:r w:rsidRPr="00C731A0">
              <w:rPr>
                <w:rFonts w:ascii="ＭＳ ゴシック" w:eastAsia="ＭＳ ゴシック" w:hAnsi="ＭＳ ゴシック" w:hint="eastAsia"/>
                <w:sz w:val="21"/>
                <w:szCs w:val="21"/>
                <w:lang w:eastAsia="ja-JP"/>
              </w:rPr>
              <w:t>に満たない場合、回復の証拠がある、または</w:t>
            </w:r>
            <w:proofErr w:type="spellStart"/>
            <w:r w:rsidRPr="00C731A0">
              <w:rPr>
                <w:rFonts w:ascii="ＭＳ ゴシック" w:eastAsia="ＭＳ ゴシック" w:hAnsi="ＭＳ ゴシック"/>
                <w:sz w:val="21"/>
                <w:szCs w:val="21"/>
                <w:lang w:eastAsia="ja-JP"/>
              </w:rPr>
              <w:t>UoA</w:t>
            </w:r>
            <w:proofErr w:type="spellEnd"/>
            <w:r w:rsidRPr="00C731A0">
              <w:rPr>
                <w:rFonts w:ascii="ＭＳ ゴシック" w:eastAsia="ＭＳ ゴシック" w:hAnsi="ＭＳ ゴシック" w:hint="eastAsia"/>
                <w:sz w:val="21"/>
                <w:szCs w:val="21"/>
                <w:lang w:eastAsia="ja-JP"/>
              </w:rPr>
              <w:t>が資源の回復と再建を妨げていない可能性がかなり高い。</w:t>
            </w:r>
          </w:p>
        </w:tc>
        <w:tc>
          <w:tcPr>
            <w:tcW w:w="2930" w:type="dxa"/>
            <w:shd w:val="clear" w:color="auto" w:fill="F2F2F2" w:themeFill="background1" w:themeFillShade="F2"/>
          </w:tcPr>
          <w:p w14:paraId="7C2863B9" w14:textId="247D9BC5" w:rsidR="001857A6" w:rsidRPr="00C731A0" w:rsidRDefault="00155BF9" w:rsidP="00155BF9">
            <w:pPr>
              <w:pStyle w:val="Default"/>
              <w:rPr>
                <w:rFonts w:hAnsi="ＭＳ ゴシック"/>
                <w:szCs w:val="20"/>
                <w:lang w:eastAsia="ja-JP"/>
              </w:rPr>
            </w:pPr>
            <w:r w:rsidRPr="00C731A0">
              <w:rPr>
                <w:rFonts w:hAnsi="ＭＳ ゴシック" w:hint="eastAsia"/>
                <w:sz w:val="20"/>
                <w:szCs w:val="20"/>
                <w:lang w:eastAsia="ja-JP"/>
              </w:rPr>
              <w:t>主な適用範囲内の混獲種は</w:t>
            </w:r>
            <w:r w:rsidRPr="00C731A0">
              <w:rPr>
                <w:rFonts w:hAnsi="ＭＳ ゴシック"/>
                <w:sz w:val="20"/>
                <w:szCs w:val="20"/>
                <w:lang w:eastAsia="ja-JP"/>
              </w:rPr>
              <w:t>MSY</w:t>
            </w:r>
            <w:r w:rsidRPr="00C731A0">
              <w:rPr>
                <w:rFonts w:hAnsi="ＭＳ ゴシック" w:hint="eastAsia"/>
                <w:sz w:val="20"/>
                <w:szCs w:val="20"/>
                <w:lang w:eastAsia="ja-JP"/>
              </w:rPr>
              <w:t>レベル付近で変動している確実性が高い。</w:t>
            </w:r>
          </w:p>
        </w:tc>
      </w:tr>
      <w:tr w:rsidR="001F4F92" w:rsidRPr="00C731A0" w14:paraId="6CC06B20" w14:textId="77777777" w:rsidTr="005F79D6">
        <w:trPr>
          <w:tblHeader/>
        </w:trPr>
        <w:tc>
          <w:tcPr>
            <w:tcW w:w="903" w:type="dxa"/>
            <w:gridSpan w:val="2"/>
            <w:vMerge/>
            <w:shd w:val="clear" w:color="auto" w:fill="F2F2F2" w:themeFill="background1" w:themeFillShade="F2"/>
          </w:tcPr>
          <w:p w14:paraId="2F1ED2D3" w14:textId="77777777" w:rsidR="001F4F92" w:rsidRPr="00C731A0" w:rsidRDefault="001F4F92" w:rsidP="001F4F92">
            <w:pPr>
              <w:rPr>
                <w:rFonts w:ascii="ＭＳ ゴシック" w:eastAsia="ＭＳ ゴシック" w:hAnsi="ＭＳ ゴシック"/>
                <w:lang w:eastAsia="ja-JP"/>
              </w:rPr>
            </w:pPr>
          </w:p>
        </w:tc>
        <w:tc>
          <w:tcPr>
            <w:tcW w:w="793" w:type="dxa"/>
            <w:shd w:val="clear" w:color="auto" w:fill="F2F2F2" w:themeFill="background1" w:themeFillShade="F2"/>
          </w:tcPr>
          <w:p w14:paraId="4C8ABD05" w14:textId="7C2F634F" w:rsidR="001F4F92" w:rsidRPr="00C731A0" w:rsidRDefault="001F4F92" w:rsidP="001F4F9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18256E4" w14:textId="56C6CAD4" w:rsidR="001F4F92" w:rsidRPr="00C731A0" w:rsidRDefault="001F4F92" w:rsidP="001F4F92">
            <w:pPr>
              <w:rPr>
                <w:rFonts w:ascii="ＭＳ ゴシック" w:eastAsia="ＭＳ ゴシック" w:hAnsi="ＭＳ ゴシック"/>
                <w:b/>
                <w:bCs/>
                <w:lang w:eastAsia="ja-JP"/>
              </w:rPr>
            </w:pPr>
            <w:r w:rsidRPr="009117C8">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004C15CA" w14:textId="34ABE7A1" w:rsidR="001F4F92" w:rsidRPr="00C731A0" w:rsidRDefault="001F4F92" w:rsidP="001F4F92">
            <w:pPr>
              <w:rPr>
                <w:rFonts w:ascii="ＭＳ ゴシック" w:eastAsia="ＭＳ ゴシック" w:hAnsi="ＭＳ ゴシック"/>
                <w:b/>
                <w:bCs/>
                <w:lang w:eastAsia="ja-JP"/>
              </w:rPr>
            </w:pPr>
            <w:r w:rsidRPr="009117C8">
              <w:rPr>
                <w:rFonts w:ascii="ＭＳ ゴシック" w:eastAsia="ＭＳ ゴシック" w:hAnsi="ＭＳ ゴシック" w:hint="eastAsia"/>
                <w:b/>
                <w:bCs/>
                <w:lang w:eastAsia="ja-JP"/>
              </w:rPr>
              <w:t>はい／いいえ／該当しない</w:t>
            </w:r>
          </w:p>
        </w:tc>
        <w:tc>
          <w:tcPr>
            <w:tcW w:w="2930" w:type="dxa"/>
          </w:tcPr>
          <w:p w14:paraId="01EC9944" w14:textId="1016B0FD" w:rsidR="001F4F92" w:rsidRPr="00C731A0" w:rsidRDefault="001F4F92" w:rsidP="001F4F92">
            <w:pPr>
              <w:rPr>
                <w:rFonts w:ascii="ＭＳ ゴシック" w:eastAsia="ＭＳ ゴシック" w:hAnsi="ＭＳ ゴシック"/>
                <w:b/>
                <w:bCs/>
                <w:lang w:eastAsia="ja-JP"/>
              </w:rPr>
            </w:pPr>
            <w:r w:rsidRPr="009117C8">
              <w:rPr>
                <w:rFonts w:ascii="ＭＳ ゴシック" w:eastAsia="ＭＳ ゴシック" w:hAnsi="ＭＳ ゴシック" w:hint="eastAsia"/>
                <w:b/>
                <w:bCs/>
                <w:lang w:eastAsia="ja-JP"/>
              </w:rPr>
              <w:t>はい／いいえ／該当しない</w:t>
            </w:r>
          </w:p>
        </w:tc>
      </w:tr>
      <w:tr w:rsidR="00B00566" w:rsidRPr="00C731A0" w14:paraId="0A46BBD7" w14:textId="77777777" w:rsidTr="005F79D6">
        <w:trPr>
          <w:tblHeader/>
        </w:trPr>
        <w:tc>
          <w:tcPr>
            <w:tcW w:w="1696" w:type="dxa"/>
            <w:gridSpan w:val="3"/>
            <w:shd w:val="clear" w:color="auto" w:fill="F2F2F2" w:themeFill="background1" w:themeFillShade="F2"/>
          </w:tcPr>
          <w:p w14:paraId="2CDA9F84" w14:textId="30B48DEE" w:rsidR="00B00566" w:rsidRPr="00C731A0" w:rsidRDefault="00B00566" w:rsidP="00B0056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C49E1C7" w14:textId="330063E8" w:rsidR="00B00566" w:rsidRPr="00C731A0" w:rsidRDefault="00B00566" w:rsidP="00B00566">
            <w:pPr>
              <w:pStyle w:val="ac"/>
              <w:rPr>
                <w:rFonts w:ascii="ＭＳ ゴシック" w:eastAsia="ＭＳ ゴシック" w:hAnsi="ＭＳ ゴシック"/>
                <w:color w:val="auto"/>
                <w:lang w:eastAsia="ja-JP"/>
              </w:rPr>
            </w:pPr>
            <w:r w:rsidRPr="00C731A0">
              <w:rPr>
                <w:rFonts w:ascii="ＭＳ ゴシック" w:eastAsia="ＭＳ ゴシック" w:hAnsi="ＭＳ ゴシック" w:hint="eastAsia"/>
                <w:color w:val="auto"/>
                <w:lang w:eastAsia="ja-JP"/>
              </w:rPr>
              <w:t>表10：</w:t>
            </w:r>
            <w:r w:rsidR="00581C67" w:rsidRPr="00C731A0">
              <w:rPr>
                <w:rFonts w:ascii="ＭＳ ゴシック" w:eastAsia="ＭＳ ゴシック" w:hAnsi="ＭＳ ゴシック" w:hint="eastAsia"/>
                <w:color w:val="auto"/>
                <w:lang w:eastAsia="ja-JP"/>
              </w:rPr>
              <w:t>採点</w:t>
            </w:r>
            <w:r w:rsidRPr="00C731A0">
              <w:rPr>
                <w:rFonts w:ascii="ＭＳ ゴシック" w:eastAsia="ＭＳ ゴシック" w:hAnsi="ＭＳ ゴシック" w:hint="eastAsia"/>
                <w:color w:val="auto"/>
                <w:lang w:eastAsia="ja-JP"/>
              </w:rPr>
              <w:t>要素</w:t>
            </w:r>
          </w:p>
          <w:tbl>
            <w:tblPr>
              <w:tblStyle w:val="a7"/>
              <w:tblW w:w="8513" w:type="dxa"/>
              <w:tblLayout w:type="fixed"/>
              <w:tblCellMar>
                <w:top w:w="57" w:type="dxa"/>
                <w:bottom w:w="57" w:type="dxa"/>
              </w:tblCellMar>
              <w:tblLook w:val="04A0" w:firstRow="1" w:lastRow="0" w:firstColumn="1" w:lastColumn="0" w:noHBand="0" w:noVBand="1"/>
            </w:tblPr>
            <w:tblGrid>
              <w:gridCol w:w="1636"/>
              <w:gridCol w:w="1798"/>
              <w:gridCol w:w="1701"/>
              <w:gridCol w:w="3378"/>
            </w:tblGrid>
            <w:tr w:rsidR="007D55F3" w:rsidRPr="00C731A0" w14:paraId="3B8A6406" w14:textId="77777777" w:rsidTr="007D55F3">
              <w:trPr>
                <w:trHeight w:val="216"/>
                <w:tblHeader/>
              </w:trPr>
              <w:tc>
                <w:tcPr>
                  <w:tcW w:w="1636" w:type="dxa"/>
                  <w:shd w:val="clear" w:color="auto" w:fill="D9D9D9" w:themeFill="background1" w:themeFillShade="D9"/>
                </w:tcPr>
                <w:p w14:paraId="19676E88" w14:textId="0DE66DA1" w:rsidR="007D55F3" w:rsidRPr="00C731A0" w:rsidRDefault="007D55F3" w:rsidP="007D55F3">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採点要素</w:t>
                  </w:r>
                </w:p>
              </w:tc>
              <w:tc>
                <w:tcPr>
                  <w:tcW w:w="1798" w:type="dxa"/>
                  <w:shd w:val="clear" w:color="auto" w:fill="D9D9D9" w:themeFill="background1" w:themeFillShade="D9"/>
                </w:tcPr>
                <w:p w14:paraId="300805B7" w14:textId="48662721" w:rsidR="007D55F3" w:rsidRPr="00C731A0" w:rsidRDefault="007D55F3" w:rsidP="007D55F3">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指定</w:t>
                  </w:r>
                </w:p>
              </w:tc>
              <w:tc>
                <w:tcPr>
                  <w:tcW w:w="1701" w:type="dxa"/>
                  <w:shd w:val="clear" w:color="auto" w:fill="D9D9D9" w:themeFill="background1" w:themeFillShade="D9"/>
                </w:tcPr>
                <w:p w14:paraId="3ECFFAB3" w14:textId="70F8B25B" w:rsidR="007D55F3" w:rsidRPr="00C731A0" w:rsidRDefault="007D55F3" w:rsidP="007D55F3">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得点</w:t>
                  </w:r>
                </w:p>
              </w:tc>
              <w:tc>
                <w:tcPr>
                  <w:tcW w:w="3378" w:type="dxa"/>
                  <w:shd w:val="clear" w:color="auto" w:fill="D9D9D9" w:themeFill="background1" w:themeFillShade="D9"/>
                </w:tcPr>
                <w:p w14:paraId="4BD167DD" w14:textId="04F45178" w:rsidR="007D55F3" w:rsidRPr="00C731A0" w:rsidRDefault="007D55F3" w:rsidP="007D55F3">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根拠</w:t>
                  </w:r>
                </w:p>
              </w:tc>
            </w:tr>
            <w:tr w:rsidR="00B00566" w:rsidRPr="00C731A0" w14:paraId="5B0E2F7F" w14:textId="77777777" w:rsidTr="007D55F3">
              <w:trPr>
                <w:trHeight w:val="639"/>
              </w:trPr>
              <w:tc>
                <w:tcPr>
                  <w:tcW w:w="1636" w:type="dxa"/>
                  <w:shd w:val="clear" w:color="auto" w:fill="FFFFFF" w:themeFill="background1"/>
                </w:tcPr>
                <w:p w14:paraId="6E9CB2F0" w14:textId="77777777" w:rsidR="007D55F3" w:rsidRDefault="00B00566" w:rsidP="00B00566">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 xml:space="preserve">例：魚種もしくは資源 </w:t>
                  </w:r>
                </w:p>
                <w:p w14:paraId="00D7F7B1" w14:textId="59BACECF" w:rsidR="00B00566" w:rsidRPr="00C731A0" w:rsidRDefault="00B00566" w:rsidP="00B00566">
                  <w:pPr>
                    <w:rPr>
                      <w:rFonts w:ascii="ＭＳ ゴシック" w:eastAsia="ＭＳ ゴシック" w:hAnsi="ＭＳ ゴシック"/>
                      <w:i/>
                      <w:iCs/>
                      <w:lang w:eastAsia="ja-JP"/>
                    </w:rPr>
                  </w:pPr>
                  <w:r w:rsidRPr="00C731A0">
                    <w:rPr>
                      <w:rFonts w:ascii="ＭＳ ゴシック" w:eastAsia="ＭＳ ゴシック" w:hAnsi="ＭＳ ゴシック"/>
                      <w:i/>
                      <w:iCs/>
                      <w:lang w:eastAsia="ja-JP"/>
                    </w:rPr>
                    <w:t>(SA 3.1.1.1)</w:t>
                  </w:r>
                </w:p>
              </w:tc>
              <w:tc>
                <w:tcPr>
                  <w:tcW w:w="1798" w:type="dxa"/>
                  <w:shd w:val="clear" w:color="auto" w:fill="FFFFFF" w:themeFill="background1"/>
                </w:tcPr>
                <w:p w14:paraId="2DBB3441" w14:textId="1A724A12" w:rsidR="00B00566" w:rsidRPr="00C731A0" w:rsidRDefault="00B00566" w:rsidP="00B00566">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主要／マイナー</w:t>
                  </w:r>
                </w:p>
              </w:tc>
              <w:tc>
                <w:tcPr>
                  <w:tcW w:w="1701" w:type="dxa"/>
                  <w:shd w:val="clear" w:color="auto" w:fill="FFFFFF" w:themeFill="background1"/>
                </w:tcPr>
                <w:p w14:paraId="3337442E" w14:textId="6F1C130D" w:rsidR="00B00566" w:rsidRPr="00C731A0" w:rsidRDefault="00B00566" w:rsidP="00B00566">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例：</w:t>
                  </w:r>
                  <w:r w:rsidRPr="00C731A0">
                    <w:rPr>
                      <w:rFonts w:ascii="ＭＳ ゴシック" w:eastAsia="ＭＳ ゴシック" w:hAnsi="ＭＳ ゴシック"/>
                      <w:i/>
                      <w:iCs/>
                    </w:rPr>
                    <w:t>60, 80, 100</w:t>
                  </w:r>
                </w:p>
              </w:tc>
              <w:tc>
                <w:tcPr>
                  <w:tcW w:w="3378" w:type="dxa"/>
                  <w:shd w:val="clear" w:color="auto" w:fill="FFFFFF" w:themeFill="background1"/>
                </w:tcPr>
                <w:p w14:paraId="1D65878F" w14:textId="4008603E" w:rsidR="00B00566" w:rsidRPr="00C731A0" w:rsidRDefault="00B00566" w:rsidP="00B00566">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各採点基準（SG）について、審査チームの結論を裏付ける根拠</w:t>
                  </w:r>
                </w:p>
              </w:tc>
            </w:tr>
          </w:tbl>
          <w:p w14:paraId="5A264C37" w14:textId="77777777" w:rsidR="00B00566" w:rsidRPr="00C731A0" w:rsidRDefault="00B00566" w:rsidP="00B00566">
            <w:pPr>
              <w:rPr>
                <w:rFonts w:ascii="ＭＳ ゴシック" w:eastAsia="ＭＳ ゴシック" w:hAnsi="ＭＳ ゴシック"/>
                <w:lang w:eastAsia="ja-JP"/>
              </w:rPr>
            </w:pPr>
          </w:p>
        </w:tc>
      </w:tr>
      <w:tr w:rsidR="00B00566" w:rsidRPr="00C731A0" w14:paraId="0BC5A5AE" w14:textId="77777777" w:rsidTr="00547DC1">
        <w:trPr>
          <w:tblHeader/>
        </w:trPr>
        <w:tc>
          <w:tcPr>
            <w:tcW w:w="848" w:type="dxa"/>
            <w:vMerge w:val="restart"/>
            <w:shd w:val="clear" w:color="auto" w:fill="F2F2F2" w:themeFill="background1" w:themeFillShade="F2"/>
            <w:vAlign w:val="center"/>
          </w:tcPr>
          <w:p w14:paraId="1C1C59D1" w14:textId="1C5D43E0" w:rsidR="00B00566" w:rsidRPr="00C731A0" w:rsidRDefault="00B00566" w:rsidP="00B00566">
            <w:pPr>
              <w:rPr>
                <w:rFonts w:ascii="ＭＳ ゴシック" w:eastAsia="ＭＳ ゴシック" w:hAnsi="ＭＳ ゴシック"/>
              </w:rPr>
            </w:pPr>
            <w:r w:rsidRPr="00C731A0">
              <w:rPr>
                <w:rFonts w:ascii="ＭＳ ゴシック" w:eastAsia="ＭＳ ゴシック" w:hAnsi="ＭＳ ゴシック"/>
                <w:b/>
                <w:bCs/>
              </w:rPr>
              <w:t>b</w:t>
            </w:r>
          </w:p>
        </w:tc>
        <w:tc>
          <w:tcPr>
            <w:tcW w:w="9637" w:type="dxa"/>
            <w:gridSpan w:val="5"/>
            <w:shd w:val="clear" w:color="auto" w:fill="D9D9D9" w:themeFill="background1" w:themeFillShade="D9"/>
          </w:tcPr>
          <w:p w14:paraId="438977CC" w14:textId="5B1258AE" w:rsidR="00B00566" w:rsidRPr="00C731A0" w:rsidRDefault="00B00566" w:rsidP="00B00566">
            <w:pPr>
              <w:pStyle w:val="Default"/>
              <w:rPr>
                <w:rFonts w:hAnsi="ＭＳ ゴシック"/>
                <w:szCs w:val="20"/>
                <w:lang w:eastAsia="ja-JP"/>
              </w:rPr>
            </w:pPr>
            <w:r w:rsidRPr="00C731A0">
              <w:rPr>
                <w:rFonts w:hAnsi="ＭＳ ゴシック" w:hint="eastAsia"/>
                <w:sz w:val="20"/>
                <w:szCs w:val="20"/>
                <w:lang w:eastAsia="ja-JP"/>
              </w:rPr>
              <w:t>その他の適用範囲内の混獲種の資源状態</w:t>
            </w:r>
          </w:p>
        </w:tc>
      </w:tr>
      <w:tr w:rsidR="00884305" w:rsidRPr="00C731A0" w14:paraId="4754666E" w14:textId="77777777" w:rsidTr="005F79D6">
        <w:trPr>
          <w:tblHeader/>
        </w:trPr>
        <w:tc>
          <w:tcPr>
            <w:tcW w:w="848" w:type="dxa"/>
            <w:vMerge/>
            <w:shd w:val="clear" w:color="auto" w:fill="F2F2F2" w:themeFill="background1" w:themeFillShade="F2"/>
          </w:tcPr>
          <w:p w14:paraId="04DC2D28" w14:textId="77777777" w:rsidR="00884305" w:rsidRPr="00C731A0" w:rsidRDefault="00884305" w:rsidP="00884305">
            <w:pPr>
              <w:rPr>
                <w:rFonts w:ascii="ＭＳ ゴシック" w:eastAsia="ＭＳ ゴシック" w:hAnsi="ＭＳ ゴシック"/>
                <w:lang w:eastAsia="ja-JP"/>
              </w:rPr>
            </w:pPr>
          </w:p>
        </w:tc>
        <w:tc>
          <w:tcPr>
            <w:tcW w:w="848" w:type="dxa"/>
            <w:gridSpan w:val="2"/>
            <w:shd w:val="clear" w:color="auto" w:fill="F2F2F2" w:themeFill="background1" w:themeFillShade="F2"/>
          </w:tcPr>
          <w:p w14:paraId="41AF02E6" w14:textId="2B57C1D6" w:rsidR="00884305" w:rsidRPr="00C731A0" w:rsidRDefault="00884305" w:rsidP="0088430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FBF065E" w14:textId="77777777" w:rsidR="00884305" w:rsidRPr="00C731A0" w:rsidRDefault="00884305" w:rsidP="00884305">
            <w:pPr>
              <w:rPr>
                <w:rFonts w:ascii="ＭＳ ゴシック" w:eastAsia="ＭＳ ゴシック" w:hAnsi="ＭＳ ゴシック"/>
                <w:i/>
                <w:iCs/>
              </w:rPr>
            </w:pPr>
          </w:p>
        </w:tc>
        <w:tc>
          <w:tcPr>
            <w:tcW w:w="2930" w:type="dxa"/>
            <w:shd w:val="clear" w:color="auto" w:fill="F2F2F2" w:themeFill="background1" w:themeFillShade="F2"/>
          </w:tcPr>
          <w:p w14:paraId="2E640B2F" w14:textId="77777777" w:rsidR="00884305" w:rsidRPr="00C731A0" w:rsidRDefault="00884305" w:rsidP="00884305">
            <w:pPr>
              <w:rPr>
                <w:rFonts w:ascii="ＭＳ ゴシック" w:eastAsia="ＭＳ ゴシック" w:hAnsi="ＭＳ ゴシック"/>
                <w:i/>
                <w:iCs/>
              </w:rPr>
            </w:pPr>
          </w:p>
        </w:tc>
        <w:tc>
          <w:tcPr>
            <w:tcW w:w="2930" w:type="dxa"/>
          </w:tcPr>
          <w:p w14:paraId="05A7DF9A" w14:textId="404AF905" w:rsidR="00884305" w:rsidRPr="00C731A0" w:rsidRDefault="00884305" w:rsidP="00884305">
            <w:pPr>
              <w:pStyle w:val="Default"/>
              <w:rPr>
                <w:rFonts w:hAnsi="ＭＳ ゴシック"/>
                <w:sz w:val="20"/>
                <w:szCs w:val="20"/>
                <w:lang w:eastAsia="ja-JP"/>
              </w:rPr>
            </w:pPr>
            <w:r w:rsidRPr="00C731A0">
              <w:rPr>
                <w:rFonts w:hAnsi="ＭＳ ゴシック" w:hint="eastAsia"/>
                <w:sz w:val="20"/>
                <w:szCs w:val="20"/>
                <w:lang w:eastAsia="ja-JP"/>
              </w:rPr>
              <w:t>その他の適用範囲内の混獲種は資源状態が</w:t>
            </w:r>
            <w:r w:rsidRPr="00C731A0">
              <w:rPr>
                <w:rFonts w:hAnsi="ＭＳ ゴシック"/>
                <w:sz w:val="20"/>
                <w:szCs w:val="20"/>
                <w:lang w:eastAsia="ja-JP"/>
              </w:rPr>
              <w:t>PRI</w:t>
            </w:r>
            <w:r w:rsidRPr="00C731A0">
              <w:rPr>
                <w:rFonts w:hAnsi="ＭＳ ゴシック" w:hint="eastAsia"/>
                <w:sz w:val="20"/>
                <w:szCs w:val="20"/>
                <w:lang w:eastAsia="ja-JP"/>
              </w:rPr>
              <w:t>レベル以上である可能性がかなり高い</w:t>
            </w:r>
          </w:p>
          <w:p w14:paraId="2F8F87BB" w14:textId="17401CF8" w:rsidR="00884305" w:rsidRPr="00C731A0" w:rsidRDefault="00884305" w:rsidP="00884305">
            <w:pPr>
              <w:rPr>
                <w:rFonts w:ascii="ＭＳ ゴシック" w:eastAsia="ＭＳ ゴシック" w:hAnsi="ＭＳ ゴシック"/>
                <w:i/>
                <w:iCs/>
                <w:lang w:eastAsia="ja-JP"/>
              </w:rPr>
            </w:pPr>
            <w:r w:rsidRPr="00C731A0">
              <w:rPr>
                <w:rFonts w:ascii="ＭＳ ゴシック" w:eastAsia="ＭＳ ゴシック" w:hAnsi="ＭＳ ゴシック" w:hint="eastAsia"/>
                <w:szCs w:val="20"/>
                <w:lang w:eastAsia="ja-JP"/>
              </w:rPr>
              <w:t>または</w:t>
            </w:r>
          </w:p>
          <w:p w14:paraId="720F12E2" w14:textId="4BFD19B0" w:rsidR="00884305" w:rsidRPr="00C731A0" w:rsidRDefault="00884305" w:rsidP="00884305">
            <w:pPr>
              <w:pStyle w:val="Default"/>
              <w:rPr>
                <w:rFonts w:hAnsi="ＭＳ ゴシック"/>
                <w:szCs w:val="20"/>
                <w:lang w:eastAsia="ja-JP"/>
              </w:rPr>
            </w:pPr>
            <w:r w:rsidRPr="00C731A0">
              <w:rPr>
                <w:rFonts w:hAnsi="ＭＳ ゴシック"/>
                <w:sz w:val="20"/>
                <w:szCs w:val="20"/>
                <w:lang w:eastAsia="ja-JP"/>
              </w:rPr>
              <w:t>PRI</w:t>
            </w:r>
            <w:r w:rsidRPr="00C731A0">
              <w:rPr>
                <w:rFonts w:hAnsi="ＭＳ ゴシック" w:hint="eastAsia"/>
                <w:sz w:val="20"/>
                <w:szCs w:val="20"/>
                <w:lang w:eastAsia="ja-JP"/>
              </w:rPr>
              <w:t>に満たないその他の適用範囲内の混獲種の場合、</w:t>
            </w: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がその資源の回復と再建を妨げていない証拠がある。</w:t>
            </w:r>
          </w:p>
        </w:tc>
      </w:tr>
      <w:tr w:rsidR="00884305" w:rsidRPr="00C731A0" w14:paraId="15D787AF" w14:textId="77777777" w:rsidTr="005F79D6">
        <w:trPr>
          <w:tblHeader/>
        </w:trPr>
        <w:tc>
          <w:tcPr>
            <w:tcW w:w="848" w:type="dxa"/>
            <w:vMerge/>
            <w:shd w:val="clear" w:color="auto" w:fill="F2F2F2" w:themeFill="background1" w:themeFillShade="F2"/>
          </w:tcPr>
          <w:p w14:paraId="33FABF25" w14:textId="77777777" w:rsidR="00884305" w:rsidRPr="00C731A0" w:rsidRDefault="00884305" w:rsidP="00884305">
            <w:pPr>
              <w:rPr>
                <w:rFonts w:ascii="ＭＳ ゴシック" w:eastAsia="ＭＳ ゴシック" w:hAnsi="ＭＳ ゴシック"/>
                <w:lang w:eastAsia="ja-JP"/>
              </w:rPr>
            </w:pPr>
          </w:p>
        </w:tc>
        <w:tc>
          <w:tcPr>
            <w:tcW w:w="848" w:type="dxa"/>
            <w:gridSpan w:val="2"/>
            <w:shd w:val="clear" w:color="auto" w:fill="F2F2F2" w:themeFill="background1" w:themeFillShade="F2"/>
          </w:tcPr>
          <w:p w14:paraId="3583B94C" w14:textId="7DE021AD" w:rsidR="00884305" w:rsidRPr="00C731A0" w:rsidRDefault="00B30859" w:rsidP="0088430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19685DB2" w14:textId="77777777" w:rsidR="00884305" w:rsidRPr="00C731A0" w:rsidRDefault="00884305" w:rsidP="00884305">
            <w:pPr>
              <w:rPr>
                <w:rFonts w:ascii="ＭＳ ゴシック" w:eastAsia="ＭＳ ゴシック" w:hAnsi="ＭＳ ゴシック"/>
                <w:i/>
                <w:iCs/>
              </w:rPr>
            </w:pPr>
          </w:p>
        </w:tc>
        <w:tc>
          <w:tcPr>
            <w:tcW w:w="2930" w:type="dxa"/>
            <w:shd w:val="clear" w:color="auto" w:fill="F2F2F2" w:themeFill="background1" w:themeFillShade="F2"/>
          </w:tcPr>
          <w:p w14:paraId="53DF3B46" w14:textId="77777777" w:rsidR="00884305" w:rsidRPr="00C731A0" w:rsidRDefault="00884305" w:rsidP="00884305">
            <w:pPr>
              <w:rPr>
                <w:rFonts w:ascii="ＭＳ ゴシック" w:eastAsia="ＭＳ ゴシック" w:hAnsi="ＭＳ ゴシック"/>
                <w:i/>
                <w:iCs/>
              </w:rPr>
            </w:pPr>
          </w:p>
        </w:tc>
        <w:tc>
          <w:tcPr>
            <w:tcW w:w="2930" w:type="dxa"/>
          </w:tcPr>
          <w:p w14:paraId="35F1BC74" w14:textId="4D41F9A1" w:rsidR="00884305" w:rsidRPr="00C731A0" w:rsidRDefault="00884305" w:rsidP="00884305">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r>
      <w:tr w:rsidR="00B00566" w:rsidRPr="00C731A0" w14:paraId="4B399182" w14:textId="77777777" w:rsidTr="005F79D6">
        <w:trPr>
          <w:tblHeader/>
        </w:trPr>
        <w:tc>
          <w:tcPr>
            <w:tcW w:w="1696" w:type="dxa"/>
            <w:gridSpan w:val="3"/>
            <w:shd w:val="clear" w:color="auto" w:fill="F2F2F2" w:themeFill="background1" w:themeFillShade="F2"/>
          </w:tcPr>
          <w:p w14:paraId="539BF43E" w14:textId="68BFA231" w:rsidR="00B00566" w:rsidRPr="00C731A0" w:rsidRDefault="00B00566" w:rsidP="00B0056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714276F" w14:textId="77777777" w:rsidR="00B00566" w:rsidRPr="00C731A0" w:rsidRDefault="00B00566" w:rsidP="00B00566">
            <w:pPr>
              <w:rPr>
                <w:rFonts w:ascii="ＭＳ ゴシック" w:eastAsia="ＭＳ ゴシック" w:hAnsi="ＭＳ ゴシック"/>
                <w:b/>
                <w:bCs/>
              </w:rPr>
            </w:pPr>
          </w:p>
        </w:tc>
      </w:tr>
    </w:tbl>
    <w:p w14:paraId="5A58233C" w14:textId="77777777" w:rsidR="00AE0F56" w:rsidRPr="00C731A0" w:rsidRDefault="00AE0F56" w:rsidP="00D76A53">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4C3A5E" w:rsidRPr="00C731A0" w14:paraId="63F65454" w14:textId="77777777" w:rsidTr="00581657">
        <w:tc>
          <w:tcPr>
            <w:tcW w:w="3823" w:type="dxa"/>
            <w:shd w:val="clear" w:color="auto" w:fill="F2F2F2" w:themeFill="background1" w:themeFillShade="F2"/>
          </w:tcPr>
          <w:p w14:paraId="01BB0155" w14:textId="04737BAE" w:rsidR="004C3A5E" w:rsidRPr="00C731A0" w:rsidRDefault="004C3A5E" w:rsidP="004C3A5E">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7E2EC988" w14:textId="3C2A947E" w:rsidR="004C3A5E" w:rsidRPr="00C731A0" w:rsidRDefault="004C3A5E" w:rsidP="004C3A5E">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4C3A5E" w:rsidRPr="00C731A0" w14:paraId="2746048A" w14:textId="77777777" w:rsidTr="00581657">
        <w:tc>
          <w:tcPr>
            <w:tcW w:w="3823" w:type="dxa"/>
            <w:shd w:val="clear" w:color="auto" w:fill="F2F2F2" w:themeFill="background1" w:themeFillShade="F2"/>
          </w:tcPr>
          <w:p w14:paraId="7C0DF6E6" w14:textId="44E2F2EA" w:rsidR="004C3A5E" w:rsidRPr="00C731A0" w:rsidRDefault="004C3A5E" w:rsidP="004C3A5E">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4759AF74" w14:textId="77777777" w:rsidR="004C3A5E" w:rsidRPr="002E6636" w:rsidRDefault="004C3A5E" w:rsidP="004C3A5E">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56ACDDF7" w14:textId="77777777" w:rsidR="004C3A5E" w:rsidRPr="002E6636" w:rsidRDefault="004C3A5E" w:rsidP="004C3A5E">
            <w:pPr>
              <w:rPr>
                <w:rFonts w:ascii="ＭＳ ゴシック" w:eastAsia="ＭＳ ゴシック" w:hAnsi="ＭＳ ゴシック"/>
                <w:lang w:eastAsia="ja-JP"/>
              </w:rPr>
            </w:pPr>
          </w:p>
          <w:p w14:paraId="447DC046" w14:textId="40CC2AFE" w:rsidR="004C3A5E" w:rsidRPr="00C731A0" w:rsidRDefault="004C3A5E" w:rsidP="004C3A5E">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r w:rsidR="00B00566" w:rsidRPr="00C731A0" w14:paraId="4A41572C" w14:textId="77777777" w:rsidTr="00581657">
        <w:tc>
          <w:tcPr>
            <w:tcW w:w="3823" w:type="dxa"/>
            <w:shd w:val="clear" w:color="auto" w:fill="F2F2F2" w:themeFill="background1" w:themeFillShade="F2"/>
          </w:tcPr>
          <w:p w14:paraId="13678E0F" w14:textId="5837075F" w:rsidR="00B00566" w:rsidRPr="00C731A0" w:rsidRDefault="00B00566" w:rsidP="00B00566">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データ不足？（</w:t>
            </w:r>
            <w:r w:rsidRPr="00C731A0">
              <w:rPr>
                <w:rFonts w:ascii="ＭＳ ゴシック" w:eastAsia="ＭＳ ゴシック" w:hAnsi="ＭＳ ゴシック" w:cs="Arial"/>
                <w:lang w:eastAsia="ja-JP"/>
              </w:rPr>
              <w:t>リスクに基づいた審査枠組み</w:t>
            </w:r>
            <w:r w:rsidRPr="00C731A0">
              <w:rPr>
                <w:rFonts w:ascii="ＭＳ ゴシック" w:eastAsia="ＭＳ ゴシック" w:hAnsi="ＭＳ ゴシック" w:cs="Arial" w:hint="eastAsia"/>
                <w:lang w:eastAsia="ja-JP"/>
              </w:rPr>
              <w:t>が必要</w:t>
            </w:r>
            <w:r w:rsidRPr="00C731A0">
              <w:rPr>
                <w:rFonts w:ascii="ＭＳ ゴシック" w:eastAsia="ＭＳ ゴシック" w:hAnsi="ＭＳ ゴシック" w:hint="eastAsia"/>
                <w:lang w:eastAsia="ja-JP"/>
              </w:rPr>
              <w:t>）</w:t>
            </w:r>
          </w:p>
        </w:tc>
        <w:tc>
          <w:tcPr>
            <w:tcW w:w="6662" w:type="dxa"/>
            <w:shd w:val="clear" w:color="auto" w:fill="FFFFFF" w:themeFill="background1"/>
          </w:tcPr>
          <w:p w14:paraId="06C18CC0" w14:textId="45513B56" w:rsidR="00B00566" w:rsidRPr="00C731A0" w:rsidRDefault="00B00566" w:rsidP="00B0056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bl>
    <w:p w14:paraId="4428E412" w14:textId="77777777" w:rsidR="007A797A" w:rsidRPr="00C731A0" w:rsidRDefault="007A797A" w:rsidP="007A797A">
      <w:pPr>
        <w:rPr>
          <w:rFonts w:ascii="ＭＳ ゴシック" w:eastAsia="ＭＳ ゴシック" w:hAnsi="ＭＳ ゴシック"/>
        </w:rPr>
      </w:pPr>
    </w:p>
    <w:p w14:paraId="13E87E82" w14:textId="5B7B9911" w:rsidR="000F358B" w:rsidRPr="00C731A0" w:rsidRDefault="000F358B" w:rsidP="00BC25F6">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 xml:space="preserve">PI </w:t>
      </w:r>
      <w:r w:rsidR="008E5044" w:rsidRPr="00C731A0">
        <w:rPr>
          <w:rFonts w:ascii="ＭＳ ゴシック" w:eastAsia="ＭＳ ゴシック" w:hAnsi="ＭＳ ゴシック"/>
          <w:color w:val="2F5496" w:themeColor="accent1" w:themeShade="BF"/>
          <w:lang w:eastAsia="ja-JP"/>
        </w:rPr>
        <w:t>2</w:t>
      </w:r>
      <w:r w:rsidRPr="00C731A0">
        <w:rPr>
          <w:rFonts w:ascii="ＭＳ ゴシック" w:eastAsia="ＭＳ ゴシック" w:hAnsi="ＭＳ ゴシック"/>
          <w:color w:val="2F5496" w:themeColor="accent1" w:themeShade="BF"/>
          <w:lang w:eastAsia="ja-JP"/>
        </w:rPr>
        <w:t>.</w:t>
      </w:r>
      <w:r w:rsidR="008E5044" w:rsidRPr="00C731A0">
        <w:rPr>
          <w:rFonts w:ascii="ＭＳ ゴシック" w:eastAsia="ＭＳ ゴシック" w:hAnsi="ＭＳ ゴシック"/>
          <w:color w:val="2F5496" w:themeColor="accent1" w:themeShade="BF"/>
          <w:lang w:eastAsia="ja-JP"/>
        </w:rPr>
        <w:t>1</w:t>
      </w:r>
      <w:r w:rsidRPr="00C731A0">
        <w:rPr>
          <w:rFonts w:ascii="ＭＳ ゴシック" w:eastAsia="ＭＳ ゴシック" w:hAnsi="ＭＳ ゴシック"/>
          <w:color w:val="2F5496" w:themeColor="accent1" w:themeShade="BF"/>
          <w:lang w:eastAsia="ja-JP"/>
        </w:rPr>
        <w:t>.</w:t>
      </w:r>
      <w:r w:rsidR="008E5044" w:rsidRPr="00C731A0">
        <w:rPr>
          <w:rFonts w:ascii="ＭＳ ゴシック" w:eastAsia="ＭＳ ゴシック" w:hAnsi="ＭＳ ゴシック"/>
          <w:color w:val="2F5496" w:themeColor="accent1" w:themeShade="BF"/>
          <w:lang w:eastAsia="ja-JP"/>
        </w:rPr>
        <w:t>2</w:t>
      </w:r>
      <w:r w:rsidRPr="00C731A0">
        <w:rPr>
          <w:rFonts w:ascii="ＭＳ ゴシック" w:eastAsia="ＭＳ ゴシック" w:hAnsi="ＭＳ ゴシック"/>
          <w:color w:val="2F5496" w:themeColor="accent1" w:themeShade="BF"/>
          <w:lang w:eastAsia="ja-JP"/>
        </w:rPr>
        <w:t xml:space="preserve"> </w:t>
      </w:r>
      <w:r w:rsidR="00BC25F6" w:rsidRPr="00C731A0">
        <w:rPr>
          <w:rFonts w:ascii="ＭＳ ゴシック" w:eastAsia="ＭＳ ゴシック" w:hAnsi="ＭＳ ゴシック" w:hint="eastAsia"/>
          <w:color w:val="2F5496" w:themeColor="accent1" w:themeShade="BF"/>
          <w:lang w:eastAsia="ja-JP"/>
        </w:rPr>
        <w:t>認証適用範囲内の混獲種の管理戦略</w:t>
      </w:r>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F358B" w:rsidRPr="00C731A0" w14:paraId="6F1E40AE" w14:textId="77777777" w:rsidTr="005F79D6">
        <w:trPr>
          <w:tblHeader/>
        </w:trPr>
        <w:tc>
          <w:tcPr>
            <w:tcW w:w="1696" w:type="dxa"/>
            <w:gridSpan w:val="3"/>
            <w:shd w:val="clear" w:color="auto" w:fill="BFBFBF" w:themeFill="background1" w:themeFillShade="BF"/>
          </w:tcPr>
          <w:p w14:paraId="594A08EF" w14:textId="11C5D92B" w:rsidR="000F358B" w:rsidRPr="00C731A0" w:rsidRDefault="000F358B" w:rsidP="0F83F1BF">
            <w:pPr>
              <w:rPr>
                <w:rFonts w:ascii="ＭＳ ゴシック" w:eastAsia="ＭＳ ゴシック" w:hAnsi="ＭＳ ゴシック"/>
                <w:b/>
                <w:color w:val="000000" w:themeColor="text1"/>
              </w:rPr>
            </w:pPr>
            <w:r w:rsidRPr="00C731A0">
              <w:rPr>
                <w:rFonts w:ascii="ＭＳ ゴシック" w:eastAsia="ＭＳ ゴシック" w:hAnsi="ＭＳ ゴシック"/>
                <w:b/>
                <w:color w:val="000000" w:themeColor="text1"/>
              </w:rPr>
              <w:t xml:space="preserve">PI </w:t>
            </w:r>
            <w:r w:rsidR="1CACB608" w:rsidRPr="00C731A0">
              <w:rPr>
                <w:rFonts w:ascii="ＭＳ ゴシック" w:eastAsia="ＭＳ ゴシック" w:hAnsi="ＭＳ ゴシック"/>
                <w:b/>
                <w:color w:val="000000" w:themeColor="text1"/>
              </w:rPr>
              <w:t>2.1.2</w:t>
            </w:r>
          </w:p>
        </w:tc>
        <w:tc>
          <w:tcPr>
            <w:tcW w:w="8789" w:type="dxa"/>
            <w:gridSpan w:val="3"/>
            <w:shd w:val="clear" w:color="auto" w:fill="BFBFBF" w:themeFill="background1" w:themeFillShade="BF"/>
          </w:tcPr>
          <w:p w14:paraId="08458C26" w14:textId="3F470A0A" w:rsidR="000F358B" w:rsidRPr="00C731A0" w:rsidRDefault="00BC25F6" w:rsidP="00BC25F6">
            <w:pPr>
              <w:pStyle w:val="Default"/>
              <w:rPr>
                <w:rFonts w:hAnsi="ＭＳ ゴシック"/>
                <w:szCs w:val="20"/>
                <w:lang w:eastAsia="ja-JP"/>
              </w:rPr>
            </w:pPr>
            <w:r w:rsidRPr="00C731A0">
              <w:rPr>
                <w:rFonts w:hAnsi="ＭＳ ゴシック" w:hint="eastAsia"/>
                <w:sz w:val="20"/>
                <w:szCs w:val="20"/>
                <w:lang w:eastAsia="ja-JP"/>
              </w:rPr>
              <w:t>適用範囲内の混獲種を維持、もしくは回復を妨げないための戦略が講じられている。</w:t>
            </w:r>
          </w:p>
        </w:tc>
      </w:tr>
      <w:tr w:rsidR="000F358B" w:rsidRPr="00C731A0" w14:paraId="4CEC37B5" w14:textId="77777777" w:rsidTr="005F79D6">
        <w:tc>
          <w:tcPr>
            <w:tcW w:w="1696" w:type="dxa"/>
            <w:gridSpan w:val="3"/>
            <w:shd w:val="clear" w:color="auto" w:fill="F2F2F2" w:themeFill="background1" w:themeFillShade="F2"/>
          </w:tcPr>
          <w:p w14:paraId="76A439DC" w14:textId="1618171F" w:rsidR="000F358B"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154CA76F" w14:textId="77777777" w:rsidR="000F358B" w:rsidRPr="00C731A0" w:rsidRDefault="000F358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38C00034" w14:textId="77777777" w:rsidR="000F358B" w:rsidRPr="00C731A0" w:rsidRDefault="000F358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38D48B2E" w14:textId="77777777" w:rsidR="000F358B" w:rsidRPr="00C731A0" w:rsidRDefault="000F358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0F358B" w:rsidRPr="00C731A0" w14:paraId="3CD7278A" w14:textId="77777777" w:rsidTr="0F83F1BF">
        <w:tc>
          <w:tcPr>
            <w:tcW w:w="903" w:type="dxa"/>
            <w:gridSpan w:val="2"/>
            <w:vMerge w:val="restart"/>
            <w:shd w:val="clear" w:color="auto" w:fill="F2F2F2" w:themeFill="background1" w:themeFillShade="F2"/>
            <w:vAlign w:val="center"/>
          </w:tcPr>
          <w:p w14:paraId="1D21E5FC" w14:textId="77777777" w:rsidR="000F358B" w:rsidRPr="00C731A0" w:rsidRDefault="000F358B"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3880B61C" w14:textId="28A080DE" w:rsidR="000F358B" w:rsidRPr="00C731A0" w:rsidRDefault="00BC25F6" w:rsidP="00BC25F6">
            <w:pPr>
              <w:pStyle w:val="Default"/>
              <w:rPr>
                <w:rFonts w:hAnsi="ＭＳ ゴシック"/>
                <w:sz w:val="21"/>
                <w:szCs w:val="21"/>
                <w:lang w:eastAsia="ja-JP"/>
              </w:rPr>
            </w:pPr>
            <w:r w:rsidRPr="00C731A0">
              <w:rPr>
                <w:rFonts w:hAnsi="ＭＳ ゴシック" w:hint="eastAsia"/>
                <w:sz w:val="21"/>
                <w:szCs w:val="21"/>
                <w:lang w:eastAsia="ja-JP"/>
              </w:rPr>
              <w:t>管理</w:t>
            </w:r>
            <w:r w:rsidRPr="00C731A0">
              <w:rPr>
                <w:rFonts w:hAnsi="ＭＳ ゴシック" w:hint="eastAsia"/>
                <w:sz w:val="20"/>
                <w:szCs w:val="20"/>
                <w:lang w:eastAsia="ja-JP"/>
              </w:rPr>
              <w:t>戦略</w:t>
            </w:r>
            <w:r w:rsidRPr="00C731A0">
              <w:rPr>
                <w:rFonts w:hAnsi="ＭＳ ゴシック" w:hint="eastAsia"/>
                <w:sz w:val="21"/>
                <w:szCs w:val="21"/>
                <w:lang w:eastAsia="ja-JP"/>
              </w:rPr>
              <w:t>が講じられている</w:t>
            </w:r>
          </w:p>
        </w:tc>
      </w:tr>
      <w:tr w:rsidR="009B14E5" w:rsidRPr="00C731A0" w14:paraId="48E08D2F" w14:textId="77777777" w:rsidTr="005F79D6">
        <w:tc>
          <w:tcPr>
            <w:tcW w:w="903" w:type="dxa"/>
            <w:gridSpan w:val="2"/>
            <w:vMerge/>
          </w:tcPr>
          <w:p w14:paraId="2514AB08" w14:textId="77777777" w:rsidR="009B14E5" w:rsidRPr="00C731A0" w:rsidRDefault="009B14E5" w:rsidP="009B14E5">
            <w:pPr>
              <w:rPr>
                <w:rFonts w:ascii="ＭＳ ゴシック" w:eastAsia="ＭＳ ゴシック" w:hAnsi="ＭＳ ゴシック"/>
                <w:lang w:eastAsia="ja-JP"/>
              </w:rPr>
            </w:pPr>
          </w:p>
        </w:tc>
        <w:tc>
          <w:tcPr>
            <w:tcW w:w="793" w:type="dxa"/>
            <w:shd w:val="clear" w:color="auto" w:fill="F2F2F2" w:themeFill="background1" w:themeFillShade="F2"/>
          </w:tcPr>
          <w:p w14:paraId="24F219D7" w14:textId="4D86664B" w:rsidR="009B14E5" w:rsidRPr="00C731A0" w:rsidRDefault="009B14E5" w:rsidP="009B14E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6D60EF7" w14:textId="67D05DB0" w:rsidR="009B14E5" w:rsidRPr="00C731A0" w:rsidRDefault="009B14E5" w:rsidP="009B14E5">
            <w:pPr>
              <w:pStyle w:val="Default"/>
              <w:rPr>
                <w:rFonts w:hAnsi="ＭＳ ゴシック"/>
                <w:sz w:val="21"/>
                <w:szCs w:val="21"/>
                <w:lang w:eastAsia="ja-JP"/>
              </w:rPr>
            </w:pPr>
            <w:r>
              <w:rPr>
                <w:rFonts w:hint="eastAsia"/>
                <w:sz w:val="21"/>
                <w:szCs w:val="21"/>
                <w:lang w:eastAsia="ja-JP"/>
              </w:rPr>
              <w:t>「適用範囲内の混獲種の結果</w:t>
            </w:r>
            <w:r>
              <w:rPr>
                <w:sz w:val="21"/>
                <w:szCs w:val="21"/>
                <w:lang w:eastAsia="ja-JP"/>
              </w:rPr>
              <w:t>PI</w:t>
            </w:r>
            <w:r>
              <w:rPr>
                <w:rFonts w:hint="eastAsia"/>
                <w:sz w:val="21"/>
                <w:szCs w:val="21"/>
                <w:lang w:eastAsia="ja-JP"/>
              </w:rPr>
              <w:t>」が</w:t>
            </w:r>
            <w:r>
              <w:rPr>
                <w:sz w:val="21"/>
                <w:szCs w:val="21"/>
                <w:lang w:eastAsia="ja-JP"/>
              </w:rPr>
              <w:t>SG60</w:t>
            </w:r>
            <w:r>
              <w:rPr>
                <w:rFonts w:hint="eastAsia"/>
                <w:sz w:val="21"/>
                <w:szCs w:val="21"/>
                <w:lang w:eastAsia="ja-JP"/>
              </w:rPr>
              <w:t>を満たすレベルで、主な</w:t>
            </w:r>
            <w:r>
              <w:rPr>
                <w:rFonts w:hint="eastAsia"/>
                <w:sz w:val="20"/>
                <w:szCs w:val="20"/>
                <w:lang w:eastAsia="ja-JP"/>
              </w:rPr>
              <w:t>適用範囲内の混獲種を</w:t>
            </w:r>
            <w:r>
              <w:rPr>
                <w:rFonts w:hint="eastAsia"/>
                <w:sz w:val="21"/>
                <w:szCs w:val="21"/>
                <w:lang w:eastAsia="ja-JP"/>
              </w:rPr>
              <w:t>維持、もしくはその回復を妨げないことが期待できる措置が、必要に応じて</w:t>
            </w:r>
            <w:proofErr w:type="spellStart"/>
            <w:r>
              <w:rPr>
                <w:sz w:val="21"/>
                <w:szCs w:val="21"/>
                <w:lang w:eastAsia="ja-JP"/>
              </w:rPr>
              <w:t>UoA</w:t>
            </w:r>
            <w:proofErr w:type="spellEnd"/>
            <w:r>
              <w:rPr>
                <w:rFonts w:hint="eastAsia"/>
                <w:sz w:val="21"/>
                <w:szCs w:val="21"/>
                <w:lang w:eastAsia="ja-JP"/>
              </w:rPr>
              <w:t>で講じられている。</w:t>
            </w:r>
            <w:r>
              <w:rPr>
                <w:sz w:val="21"/>
                <w:szCs w:val="21"/>
                <w:lang w:eastAsia="ja-JP"/>
              </w:rPr>
              <w:t xml:space="preserve"> </w:t>
            </w:r>
          </w:p>
        </w:tc>
        <w:tc>
          <w:tcPr>
            <w:tcW w:w="2930" w:type="dxa"/>
            <w:shd w:val="clear" w:color="auto" w:fill="F2F2F2" w:themeFill="background1" w:themeFillShade="F2"/>
          </w:tcPr>
          <w:p w14:paraId="0D090CF9" w14:textId="08F0D221" w:rsidR="009B14E5" w:rsidRPr="00C731A0" w:rsidRDefault="009B14E5" w:rsidP="009B14E5">
            <w:pPr>
              <w:pStyle w:val="Default"/>
              <w:rPr>
                <w:rFonts w:hAnsi="ＭＳ ゴシック"/>
                <w:szCs w:val="20"/>
                <w:lang w:eastAsia="ja-JP"/>
              </w:rPr>
            </w:pPr>
            <w:r>
              <w:rPr>
                <w:rFonts w:hint="eastAsia"/>
                <w:sz w:val="21"/>
                <w:szCs w:val="21"/>
                <w:lang w:eastAsia="ja-JP"/>
              </w:rPr>
              <w:t>「適用範囲内の混獲種の結果</w:t>
            </w:r>
            <w:r>
              <w:rPr>
                <w:sz w:val="21"/>
                <w:szCs w:val="21"/>
                <w:lang w:eastAsia="ja-JP"/>
              </w:rPr>
              <w:t>PI</w:t>
            </w:r>
            <w:r>
              <w:rPr>
                <w:rFonts w:hint="eastAsia"/>
                <w:sz w:val="21"/>
                <w:szCs w:val="21"/>
                <w:lang w:eastAsia="ja-JP"/>
              </w:rPr>
              <w:t>」が</w:t>
            </w:r>
            <w:r>
              <w:rPr>
                <w:sz w:val="21"/>
                <w:szCs w:val="21"/>
                <w:lang w:eastAsia="ja-JP"/>
              </w:rPr>
              <w:t>SG80</w:t>
            </w:r>
            <w:r>
              <w:rPr>
                <w:rFonts w:hint="eastAsia"/>
                <w:sz w:val="21"/>
                <w:szCs w:val="21"/>
                <w:lang w:eastAsia="ja-JP"/>
              </w:rPr>
              <w:t>を満たすレベルで、</w:t>
            </w:r>
            <w:r>
              <w:rPr>
                <w:rFonts w:hint="eastAsia"/>
                <w:sz w:val="20"/>
                <w:szCs w:val="20"/>
                <w:lang w:eastAsia="ja-JP"/>
              </w:rPr>
              <w:t>主な適用範囲内の混獲種</w:t>
            </w:r>
            <w:r>
              <w:rPr>
                <w:rFonts w:hint="eastAsia"/>
                <w:sz w:val="21"/>
                <w:szCs w:val="21"/>
                <w:lang w:eastAsia="ja-JP"/>
              </w:rPr>
              <w:t>の部分的な管理</w:t>
            </w:r>
            <w:r>
              <w:rPr>
                <w:rFonts w:hint="eastAsia"/>
                <w:sz w:val="20"/>
                <w:szCs w:val="20"/>
                <w:lang w:eastAsia="ja-JP"/>
              </w:rPr>
              <w:t>戦略</w:t>
            </w:r>
            <w:r>
              <w:rPr>
                <w:rFonts w:hint="eastAsia"/>
                <w:sz w:val="21"/>
                <w:szCs w:val="21"/>
                <w:lang w:eastAsia="ja-JP"/>
              </w:rPr>
              <w:t>が</w:t>
            </w:r>
            <w:proofErr w:type="spellStart"/>
            <w:r>
              <w:rPr>
                <w:sz w:val="21"/>
                <w:szCs w:val="21"/>
                <w:lang w:eastAsia="ja-JP"/>
              </w:rPr>
              <w:t>UoA</w:t>
            </w:r>
            <w:proofErr w:type="spellEnd"/>
            <w:r>
              <w:rPr>
                <w:rFonts w:hint="eastAsia"/>
                <w:sz w:val="21"/>
                <w:szCs w:val="21"/>
                <w:lang w:eastAsia="ja-JP"/>
              </w:rPr>
              <w:t>で講じられている。または、</w:t>
            </w:r>
            <w:r>
              <w:rPr>
                <w:rFonts w:hint="eastAsia"/>
                <w:sz w:val="20"/>
                <w:szCs w:val="20"/>
                <w:lang w:eastAsia="ja-JP"/>
              </w:rPr>
              <w:t>「適用範囲内の混獲種の結果</w:t>
            </w:r>
            <w:r>
              <w:rPr>
                <w:sz w:val="20"/>
                <w:szCs w:val="20"/>
                <w:lang w:eastAsia="ja-JP"/>
              </w:rPr>
              <w:t>PI</w:t>
            </w:r>
            <w:r>
              <w:rPr>
                <w:rFonts w:hint="eastAsia"/>
                <w:sz w:val="20"/>
                <w:szCs w:val="20"/>
                <w:lang w:eastAsia="ja-JP"/>
              </w:rPr>
              <w:t>」が</w:t>
            </w:r>
            <w:r>
              <w:rPr>
                <w:sz w:val="20"/>
                <w:szCs w:val="20"/>
                <w:lang w:eastAsia="ja-JP"/>
              </w:rPr>
              <w:t>SG80</w:t>
            </w:r>
            <w:r>
              <w:rPr>
                <w:rFonts w:hint="eastAsia"/>
                <w:sz w:val="20"/>
                <w:szCs w:val="20"/>
                <w:lang w:eastAsia="ja-JP"/>
              </w:rPr>
              <w:t>に満たない場合、この種を主な適用範囲内の混獲種に分類する全ての</w:t>
            </w:r>
            <w:r>
              <w:rPr>
                <w:sz w:val="20"/>
                <w:szCs w:val="20"/>
                <w:lang w:eastAsia="ja-JP"/>
              </w:rPr>
              <w:t xml:space="preserve"> MSC </w:t>
            </w:r>
            <w:proofErr w:type="spellStart"/>
            <w:r>
              <w:rPr>
                <w:sz w:val="20"/>
                <w:szCs w:val="20"/>
                <w:lang w:eastAsia="ja-JP"/>
              </w:rPr>
              <w:t>UoA</w:t>
            </w:r>
            <w:proofErr w:type="spellEnd"/>
            <w:r>
              <w:rPr>
                <w:sz w:val="20"/>
                <w:szCs w:val="20"/>
                <w:lang w:eastAsia="ja-JP"/>
              </w:rPr>
              <w:t xml:space="preserve"> </w:t>
            </w:r>
            <w:r>
              <w:rPr>
                <w:rFonts w:hint="eastAsia"/>
                <w:sz w:val="20"/>
                <w:szCs w:val="20"/>
                <w:lang w:eastAsia="ja-JP"/>
              </w:rPr>
              <w:t>の累積的影響が確実に回復を妨げない、明らかに効果的な戦略が講じられている。</w:t>
            </w:r>
            <w:r>
              <w:rPr>
                <w:sz w:val="20"/>
                <w:szCs w:val="20"/>
                <w:lang w:eastAsia="ja-JP"/>
              </w:rPr>
              <w:t xml:space="preserve"> </w:t>
            </w:r>
          </w:p>
        </w:tc>
        <w:tc>
          <w:tcPr>
            <w:tcW w:w="2930" w:type="dxa"/>
            <w:shd w:val="clear" w:color="auto" w:fill="F2F2F2" w:themeFill="background1" w:themeFillShade="F2"/>
          </w:tcPr>
          <w:p w14:paraId="2F436E05" w14:textId="0AAEF63A" w:rsidR="009B14E5" w:rsidRPr="00C731A0" w:rsidRDefault="009B14E5" w:rsidP="009B14E5">
            <w:pPr>
              <w:pStyle w:val="Default"/>
              <w:rPr>
                <w:rFonts w:hAnsi="ＭＳ ゴシック"/>
                <w:sz w:val="21"/>
                <w:szCs w:val="21"/>
                <w:lang w:eastAsia="ja-JP"/>
              </w:rPr>
            </w:pPr>
            <w:r>
              <w:rPr>
                <w:rFonts w:hint="eastAsia"/>
                <w:sz w:val="21"/>
                <w:szCs w:val="21"/>
                <w:lang w:eastAsia="ja-JP"/>
              </w:rPr>
              <w:t>「適用範囲内の混獲種の結果</w:t>
            </w:r>
            <w:r>
              <w:rPr>
                <w:sz w:val="21"/>
                <w:szCs w:val="21"/>
                <w:lang w:eastAsia="ja-JP"/>
              </w:rPr>
              <w:t>PI</w:t>
            </w:r>
            <w:r>
              <w:rPr>
                <w:rFonts w:hint="eastAsia"/>
                <w:sz w:val="21"/>
                <w:szCs w:val="21"/>
                <w:lang w:eastAsia="ja-JP"/>
              </w:rPr>
              <w:t>」が</w:t>
            </w:r>
            <w:r>
              <w:rPr>
                <w:sz w:val="21"/>
                <w:szCs w:val="21"/>
                <w:lang w:eastAsia="ja-JP"/>
              </w:rPr>
              <w:t>SG80</w:t>
            </w:r>
            <w:r>
              <w:rPr>
                <w:rFonts w:hint="eastAsia"/>
                <w:sz w:val="21"/>
                <w:szCs w:val="21"/>
                <w:lang w:eastAsia="ja-JP"/>
              </w:rPr>
              <w:t>を満たすレベルで、</w:t>
            </w:r>
            <w:r>
              <w:rPr>
                <w:rFonts w:hint="eastAsia"/>
                <w:sz w:val="20"/>
                <w:szCs w:val="20"/>
                <w:lang w:eastAsia="ja-JP"/>
              </w:rPr>
              <w:t>主な適用範囲内の混獲種およびその他の適用範囲内の混獲種</w:t>
            </w:r>
            <w:r>
              <w:rPr>
                <w:rFonts w:hint="eastAsia"/>
                <w:sz w:val="21"/>
                <w:szCs w:val="21"/>
                <w:lang w:eastAsia="ja-JP"/>
              </w:rPr>
              <w:t>の管理</w:t>
            </w:r>
            <w:r>
              <w:rPr>
                <w:rFonts w:hint="eastAsia"/>
                <w:sz w:val="20"/>
                <w:szCs w:val="20"/>
                <w:lang w:eastAsia="ja-JP"/>
              </w:rPr>
              <w:t>戦略</w:t>
            </w:r>
            <w:r>
              <w:rPr>
                <w:rFonts w:hint="eastAsia"/>
                <w:sz w:val="21"/>
                <w:szCs w:val="21"/>
                <w:lang w:eastAsia="ja-JP"/>
              </w:rPr>
              <w:t>が</w:t>
            </w:r>
            <w:proofErr w:type="spellStart"/>
            <w:r>
              <w:rPr>
                <w:sz w:val="21"/>
                <w:szCs w:val="21"/>
                <w:lang w:eastAsia="ja-JP"/>
              </w:rPr>
              <w:t>UoA</w:t>
            </w:r>
            <w:proofErr w:type="spellEnd"/>
            <w:r>
              <w:rPr>
                <w:rFonts w:hint="eastAsia"/>
                <w:sz w:val="21"/>
                <w:szCs w:val="21"/>
                <w:lang w:eastAsia="ja-JP"/>
              </w:rPr>
              <w:t>で講じられている。</w:t>
            </w:r>
            <w:r>
              <w:rPr>
                <w:sz w:val="21"/>
                <w:szCs w:val="21"/>
                <w:lang w:eastAsia="ja-JP"/>
              </w:rPr>
              <w:t xml:space="preserve"> </w:t>
            </w:r>
          </w:p>
        </w:tc>
      </w:tr>
      <w:tr w:rsidR="00F34A7B" w:rsidRPr="00C731A0" w14:paraId="6314CA8E" w14:textId="77777777" w:rsidTr="005F79D6">
        <w:tc>
          <w:tcPr>
            <w:tcW w:w="903" w:type="dxa"/>
            <w:gridSpan w:val="2"/>
            <w:vMerge/>
          </w:tcPr>
          <w:p w14:paraId="699515F8" w14:textId="77777777" w:rsidR="00F34A7B" w:rsidRPr="00C731A0" w:rsidRDefault="00F34A7B" w:rsidP="00F34A7B">
            <w:pPr>
              <w:rPr>
                <w:rFonts w:ascii="ＭＳ ゴシック" w:eastAsia="ＭＳ ゴシック" w:hAnsi="ＭＳ ゴシック"/>
                <w:lang w:eastAsia="ja-JP"/>
              </w:rPr>
            </w:pPr>
          </w:p>
        </w:tc>
        <w:tc>
          <w:tcPr>
            <w:tcW w:w="793" w:type="dxa"/>
            <w:shd w:val="clear" w:color="auto" w:fill="F2F2F2" w:themeFill="background1" w:themeFillShade="F2"/>
          </w:tcPr>
          <w:p w14:paraId="1778B964" w14:textId="2DD70DF4" w:rsidR="00F34A7B" w:rsidRPr="00C731A0" w:rsidRDefault="00B30859" w:rsidP="00F34A7B">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D6CF332" w14:textId="30EEE03E" w:rsidR="00F34A7B" w:rsidRPr="00C731A0" w:rsidRDefault="00F34A7B" w:rsidP="00F34A7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7BA6BAE" w14:textId="206EEC5A" w:rsidR="00F34A7B" w:rsidRPr="00C731A0" w:rsidRDefault="00F34A7B" w:rsidP="00F34A7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35C1B3A0" w14:textId="460D0587" w:rsidR="00F34A7B" w:rsidRPr="00C731A0" w:rsidRDefault="00F34A7B" w:rsidP="00F34A7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80E1A" w:rsidRPr="00C731A0" w14:paraId="4BF2DE05" w14:textId="77777777" w:rsidTr="005F79D6">
        <w:tc>
          <w:tcPr>
            <w:tcW w:w="1696" w:type="dxa"/>
            <w:gridSpan w:val="3"/>
            <w:shd w:val="clear" w:color="auto" w:fill="F2F2F2" w:themeFill="background1" w:themeFillShade="F2"/>
          </w:tcPr>
          <w:p w14:paraId="2FAB83BA" w14:textId="2C4082E3" w:rsidR="00C80E1A" w:rsidRPr="00C731A0" w:rsidRDefault="00C80E1A" w:rsidP="00C80E1A">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1E93DC0" w14:textId="77777777" w:rsidR="00C80E1A" w:rsidRPr="00C731A0" w:rsidRDefault="00C80E1A" w:rsidP="00C80E1A">
            <w:pPr>
              <w:rPr>
                <w:rFonts w:ascii="ＭＳ ゴシック" w:eastAsia="ＭＳ ゴシック" w:hAnsi="ＭＳ ゴシック"/>
              </w:rPr>
            </w:pPr>
          </w:p>
        </w:tc>
      </w:tr>
      <w:tr w:rsidR="00B00566" w:rsidRPr="00C731A0" w14:paraId="1657B88B" w14:textId="77777777" w:rsidTr="0F83F1BF">
        <w:tc>
          <w:tcPr>
            <w:tcW w:w="881" w:type="dxa"/>
            <w:vMerge w:val="restart"/>
            <w:shd w:val="clear" w:color="auto" w:fill="F2F2F2" w:themeFill="background1" w:themeFillShade="F2"/>
            <w:vAlign w:val="center"/>
          </w:tcPr>
          <w:p w14:paraId="3F3C358A" w14:textId="77777777" w:rsidR="00B00566" w:rsidRPr="00C731A0" w:rsidRDefault="00B00566" w:rsidP="00B00566">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03DED32B" w14:textId="62982250" w:rsidR="00B00566" w:rsidRPr="00C731A0" w:rsidRDefault="00B00566" w:rsidP="00B00566">
            <w:pPr>
              <w:pStyle w:val="Default"/>
              <w:rPr>
                <w:rFonts w:hAnsi="ＭＳ ゴシック"/>
                <w:szCs w:val="20"/>
              </w:rPr>
            </w:pPr>
            <w:proofErr w:type="spellStart"/>
            <w:r w:rsidRPr="00C731A0">
              <w:rPr>
                <w:rFonts w:hAnsi="ＭＳ ゴシック" w:hint="eastAsia"/>
                <w:sz w:val="20"/>
                <w:szCs w:val="20"/>
              </w:rPr>
              <w:t>管理戦略の効果</w:t>
            </w:r>
            <w:proofErr w:type="spellEnd"/>
          </w:p>
        </w:tc>
      </w:tr>
      <w:tr w:rsidR="009B14E5" w:rsidRPr="00C731A0" w14:paraId="290F5E60" w14:textId="77777777" w:rsidTr="005F79D6">
        <w:tc>
          <w:tcPr>
            <w:tcW w:w="881" w:type="dxa"/>
            <w:vMerge/>
          </w:tcPr>
          <w:p w14:paraId="3E4F6E82" w14:textId="77777777" w:rsidR="009B14E5" w:rsidRPr="00C731A0" w:rsidRDefault="009B14E5" w:rsidP="009B14E5">
            <w:pPr>
              <w:rPr>
                <w:rFonts w:ascii="ＭＳ ゴシック" w:eastAsia="ＭＳ ゴシック" w:hAnsi="ＭＳ ゴシック"/>
              </w:rPr>
            </w:pPr>
          </w:p>
        </w:tc>
        <w:tc>
          <w:tcPr>
            <w:tcW w:w="815" w:type="dxa"/>
            <w:gridSpan w:val="2"/>
            <w:shd w:val="clear" w:color="auto" w:fill="F2F2F2" w:themeFill="background1" w:themeFillShade="F2"/>
          </w:tcPr>
          <w:p w14:paraId="084F4C0B" w14:textId="5BCFA989" w:rsidR="009B14E5" w:rsidRPr="00C731A0" w:rsidRDefault="009B14E5" w:rsidP="009B14E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524FB2A" w14:textId="273AFEAC" w:rsidR="009B14E5" w:rsidRPr="00C731A0" w:rsidRDefault="009B14E5" w:rsidP="009B14E5">
            <w:pPr>
              <w:pStyle w:val="Default"/>
              <w:rPr>
                <w:rFonts w:hAnsi="ＭＳ ゴシック"/>
                <w:sz w:val="21"/>
                <w:szCs w:val="21"/>
                <w:lang w:eastAsia="ja-JP"/>
              </w:rPr>
            </w:pPr>
            <w:r>
              <w:rPr>
                <w:rFonts w:hint="eastAsia"/>
                <w:sz w:val="21"/>
                <w:szCs w:val="21"/>
                <w:lang w:eastAsia="ja-JP"/>
              </w:rPr>
              <w:t>その措置は、必要に応じて、妥当な論拠に基づき、</w:t>
            </w:r>
            <w:r>
              <w:rPr>
                <w:rFonts w:hint="eastAsia"/>
                <w:sz w:val="20"/>
                <w:szCs w:val="20"/>
                <w:lang w:eastAsia="ja-JP"/>
              </w:rPr>
              <w:t>主な適用範囲内の混獲種に対して</w:t>
            </w:r>
            <w:r>
              <w:rPr>
                <w:rFonts w:hint="eastAsia"/>
                <w:sz w:val="21"/>
                <w:szCs w:val="21"/>
                <w:lang w:eastAsia="ja-JP"/>
              </w:rPr>
              <w:t>効果を上げる可能性が高いと考えられる。</w:t>
            </w:r>
            <w:r>
              <w:rPr>
                <w:sz w:val="21"/>
                <w:szCs w:val="21"/>
                <w:lang w:eastAsia="ja-JP"/>
              </w:rPr>
              <w:t xml:space="preserve"> </w:t>
            </w:r>
          </w:p>
        </w:tc>
        <w:tc>
          <w:tcPr>
            <w:tcW w:w="2930" w:type="dxa"/>
            <w:shd w:val="clear" w:color="auto" w:fill="F2F2F2" w:themeFill="background1" w:themeFillShade="F2"/>
          </w:tcPr>
          <w:p w14:paraId="56C46ACD" w14:textId="7115E536" w:rsidR="009B14E5" w:rsidRPr="00C80E1A" w:rsidRDefault="009B14E5" w:rsidP="00C80E1A">
            <w:pPr>
              <w:pStyle w:val="Default"/>
              <w:rPr>
                <w:szCs w:val="20"/>
                <w:lang w:eastAsia="ja-JP"/>
              </w:rPr>
            </w:pPr>
            <w:proofErr w:type="spellStart"/>
            <w:r>
              <w:rPr>
                <w:sz w:val="21"/>
                <w:szCs w:val="21"/>
                <w:lang w:eastAsia="ja-JP"/>
              </w:rPr>
              <w:t>UoA</w:t>
            </w:r>
            <w:proofErr w:type="spellEnd"/>
            <w:r>
              <w:rPr>
                <w:rFonts w:hint="eastAsia"/>
                <w:sz w:val="21"/>
                <w:szCs w:val="21"/>
                <w:lang w:eastAsia="ja-JP"/>
              </w:rPr>
              <w:t>及び／あるいは、関係する種に関する直接的な情報から判断して、</w:t>
            </w:r>
            <w:r>
              <w:rPr>
                <w:rFonts w:hint="eastAsia"/>
                <w:sz w:val="20"/>
                <w:szCs w:val="20"/>
                <w:lang w:eastAsia="ja-JP"/>
              </w:rPr>
              <w:t>措置・部分的な戦略が必要に応じて、評価項目</w:t>
            </w:r>
            <w:r>
              <w:rPr>
                <w:sz w:val="20"/>
                <w:szCs w:val="20"/>
                <w:lang w:eastAsia="ja-JP"/>
              </w:rPr>
              <w:t>(a)</w:t>
            </w:r>
            <w:r>
              <w:rPr>
                <w:rFonts w:hint="eastAsia"/>
                <w:sz w:val="20"/>
                <w:szCs w:val="20"/>
                <w:lang w:eastAsia="ja-JP"/>
              </w:rPr>
              <w:t>で示された主な適用範囲内の混獲種の目標を達成していることを示す何らか</w:t>
            </w:r>
            <w:r w:rsidR="00C80E1A">
              <w:rPr>
                <w:rFonts w:hint="eastAsia"/>
                <w:sz w:val="20"/>
                <w:szCs w:val="20"/>
                <w:lang w:eastAsia="ja-JP"/>
              </w:rPr>
              <w:t>の証拠がある。</w:t>
            </w:r>
            <w:r w:rsidR="00C80E1A">
              <w:rPr>
                <w:sz w:val="20"/>
                <w:szCs w:val="20"/>
                <w:lang w:eastAsia="ja-JP"/>
              </w:rPr>
              <w:t xml:space="preserve"> </w:t>
            </w:r>
          </w:p>
        </w:tc>
        <w:tc>
          <w:tcPr>
            <w:tcW w:w="2930" w:type="dxa"/>
            <w:shd w:val="clear" w:color="auto" w:fill="F2F2F2" w:themeFill="background1" w:themeFillShade="F2"/>
          </w:tcPr>
          <w:p w14:paraId="48420D91" w14:textId="63C5711E" w:rsidR="009B14E5" w:rsidRPr="00C731A0" w:rsidRDefault="009B14E5" w:rsidP="009B14E5">
            <w:pPr>
              <w:pStyle w:val="Default"/>
              <w:rPr>
                <w:rFonts w:hAnsi="ＭＳ ゴシック"/>
                <w:szCs w:val="20"/>
                <w:lang w:eastAsia="ja-JP"/>
              </w:rPr>
            </w:pPr>
            <w:proofErr w:type="spellStart"/>
            <w:r>
              <w:rPr>
                <w:sz w:val="21"/>
                <w:szCs w:val="21"/>
                <w:lang w:eastAsia="ja-JP"/>
              </w:rPr>
              <w:t>UoA</w:t>
            </w:r>
            <w:proofErr w:type="spellEnd"/>
            <w:r>
              <w:rPr>
                <w:rFonts w:hint="eastAsia"/>
                <w:sz w:val="21"/>
                <w:szCs w:val="21"/>
                <w:lang w:eastAsia="ja-JP"/>
              </w:rPr>
              <w:t>及び／あるいは、関係する種に関する直接的な情報から判断して、</w:t>
            </w:r>
            <w:r>
              <w:rPr>
                <w:rFonts w:hint="eastAsia"/>
                <w:sz w:val="20"/>
                <w:szCs w:val="20"/>
                <w:lang w:eastAsia="ja-JP"/>
              </w:rPr>
              <w:t>部分的な戦略／戦略が評価項目</w:t>
            </w:r>
            <w:r>
              <w:rPr>
                <w:sz w:val="20"/>
                <w:szCs w:val="20"/>
                <w:lang w:eastAsia="ja-JP"/>
              </w:rPr>
              <w:t>(a)</w:t>
            </w:r>
            <w:r>
              <w:rPr>
                <w:rFonts w:hint="eastAsia"/>
                <w:sz w:val="20"/>
                <w:szCs w:val="20"/>
                <w:lang w:eastAsia="ja-JP"/>
              </w:rPr>
              <w:t>で示された目標を達成している証拠がある。</w:t>
            </w:r>
            <w:r>
              <w:rPr>
                <w:sz w:val="20"/>
                <w:szCs w:val="20"/>
                <w:lang w:eastAsia="ja-JP"/>
              </w:rPr>
              <w:t xml:space="preserve"> </w:t>
            </w:r>
          </w:p>
        </w:tc>
      </w:tr>
      <w:tr w:rsidR="00F34A7B" w:rsidRPr="00C731A0" w14:paraId="401DBCF7" w14:textId="77777777" w:rsidTr="005F79D6">
        <w:tc>
          <w:tcPr>
            <w:tcW w:w="881" w:type="dxa"/>
            <w:vMerge/>
          </w:tcPr>
          <w:p w14:paraId="4DA45587" w14:textId="77777777" w:rsidR="00F34A7B" w:rsidRPr="00C731A0" w:rsidRDefault="00F34A7B" w:rsidP="00F34A7B">
            <w:pPr>
              <w:rPr>
                <w:rFonts w:ascii="ＭＳ ゴシック" w:eastAsia="ＭＳ ゴシック" w:hAnsi="ＭＳ ゴシック"/>
                <w:lang w:eastAsia="ja-JP"/>
              </w:rPr>
            </w:pPr>
          </w:p>
        </w:tc>
        <w:tc>
          <w:tcPr>
            <w:tcW w:w="815" w:type="dxa"/>
            <w:gridSpan w:val="2"/>
            <w:shd w:val="clear" w:color="auto" w:fill="F2F2F2" w:themeFill="background1" w:themeFillShade="F2"/>
          </w:tcPr>
          <w:p w14:paraId="3471EEEA" w14:textId="45722C2D" w:rsidR="00F34A7B" w:rsidRPr="00C731A0" w:rsidRDefault="00B30859" w:rsidP="00F34A7B">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1E75CCE" w14:textId="3EAB248F" w:rsidR="00F34A7B" w:rsidRPr="00C731A0" w:rsidRDefault="00F34A7B" w:rsidP="00F34A7B">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tcPr>
          <w:p w14:paraId="73DFFD7C" w14:textId="794F8CB4" w:rsidR="00F34A7B" w:rsidRPr="00C731A0" w:rsidRDefault="00F34A7B" w:rsidP="00F34A7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30C7627" w14:textId="550E3E5D" w:rsidR="00F34A7B" w:rsidRPr="00C731A0" w:rsidRDefault="00F34A7B" w:rsidP="00F34A7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B00566" w:rsidRPr="00C731A0" w14:paraId="220AFF31" w14:textId="77777777" w:rsidTr="005F79D6">
        <w:tc>
          <w:tcPr>
            <w:tcW w:w="1696" w:type="dxa"/>
            <w:gridSpan w:val="3"/>
            <w:shd w:val="clear" w:color="auto" w:fill="F2F2F2" w:themeFill="background1" w:themeFillShade="F2"/>
          </w:tcPr>
          <w:p w14:paraId="4FE720E1" w14:textId="3AC4C833" w:rsidR="00B00566" w:rsidRPr="00C731A0" w:rsidRDefault="00B00566" w:rsidP="00B0056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0E526B6" w14:textId="77777777" w:rsidR="00B00566" w:rsidRPr="00C731A0" w:rsidRDefault="00B00566" w:rsidP="00B00566">
            <w:pPr>
              <w:rPr>
                <w:rFonts w:ascii="ＭＳ ゴシック" w:eastAsia="ＭＳ ゴシック" w:hAnsi="ＭＳ ゴシック"/>
              </w:rPr>
            </w:pPr>
          </w:p>
        </w:tc>
      </w:tr>
      <w:tr w:rsidR="00B00566" w:rsidRPr="00C731A0" w14:paraId="0C10C1EA" w14:textId="77777777" w:rsidTr="0F83F1BF">
        <w:tc>
          <w:tcPr>
            <w:tcW w:w="881" w:type="dxa"/>
            <w:vMerge w:val="restart"/>
            <w:shd w:val="clear" w:color="auto" w:fill="F2F2F2" w:themeFill="background1" w:themeFillShade="F2"/>
            <w:vAlign w:val="center"/>
          </w:tcPr>
          <w:p w14:paraId="1AECC402" w14:textId="77777777" w:rsidR="00B00566" w:rsidRPr="00C731A0" w:rsidRDefault="00B00566" w:rsidP="00B00566">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4" w:type="dxa"/>
            <w:gridSpan w:val="5"/>
            <w:shd w:val="clear" w:color="auto" w:fill="D9D9D9" w:themeFill="background1" w:themeFillShade="D9"/>
          </w:tcPr>
          <w:p w14:paraId="082845F7" w14:textId="57BD39D8" w:rsidR="00B00566" w:rsidRPr="00C731A0" w:rsidRDefault="00B00566" w:rsidP="00B00566">
            <w:pPr>
              <w:pStyle w:val="Default"/>
              <w:rPr>
                <w:rFonts w:hAnsi="ＭＳ ゴシック"/>
                <w:szCs w:val="20"/>
              </w:rPr>
            </w:pPr>
            <w:proofErr w:type="spellStart"/>
            <w:r w:rsidRPr="00C731A0">
              <w:rPr>
                <w:rFonts w:hAnsi="ＭＳ ゴシック" w:hint="eastAsia"/>
                <w:sz w:val="20"/>
                <w:szCs w:val="20"/>
              </w:rPr>
              <w:t>代替措置の検討</w:t>
            </w:r>
            <w:proofErr w:type="spellEnd"/>
          </w:p>
        </w:tc>
      </w:tr>
      <w:tr w:rsidR="00264CA8" w:rsidRPr="00C731A0" w14:paraId="4A6E528A" w14:textId="77777777" w:rsidTr="005F79D6">
        <w:tc>
          <w:tcPr>
            <w:tcW w:w="881" w:type="dxa"/>
            <w:vMerge/>
          </w:tcPr>
          <w:p w14:paraId="79EBF5C9" w14:textId="77777777" w:rsidR="00264CA8" w:rsidRPr="00C731A0" w:rsidRDefault="00264CA8" w:rsidP="00264CA8">
            <w:pPr>
              <w:rPr>
                <w:rFonts w:ascii="ＭＳ ゴシック" w:eastAsia="ＭＳ ゴシック" w:hAnsi="ＭＳ ゴシック"/>
              </w:rPr>
            </w:pPr>
          </w:p>
        </w:tc>
        <w:tc>
          <w:tcPr>
            <w:tcW w:w="815" w:type="dxa"/>
            <w:gridSpan w:val="2"/>
            <w:shd w:val="clear" w:color="auto" w:fill="F2F2F2" w:themeFill="background1" w:themeFillShade="F2"/>
          </w:tcPr>
          <w:p w14:paraId="6C4120AB" w14:textId="3FCF4046" w:rsidR="00264CA8" w:rsidRPr="00C731A0" w:rsidRDefault="00264CA8" w:rsidP="00264CA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98F3BAE" w14:textId="0212F8F7" w:rsidR="00264CA8" w:rsidRPr="00C731A0" w:rsidRDefault="00264CA8" w:rsidP="00264CA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が関連する主な適用範囲内の混獲種の不要漁獲による死亡を最小限に抑えるための代替措置が検討されている。</w:t>
            </w:r>
            <w:r>
              <w:rPr>
                <w:sz w:val="20"/>
                <w:szCs w:val="20"/>
                <w:lang w:eastAsia="ja-JP"/>
              </w:rPr>
              <w:t xml:space="preserve"> </w:t>
            </w:r>
          </w:p>
        </w:tc>
        <w:tc>
          <w:tcPr>
            <w:tcW w:w="2930" w:type="dxa"/>
            <w:shd w:val="clear" w:color="auto" w:fill="F2F2F2" w:themeFill="background1" w:themeFillShade="F2"/>
          </w:tcPr>
          <w:p w14:paraId="26F149EB" w14:textId="0459D7D1" w:rsidR="00264CA8" w:rsidRPr="00C731A0" w:rsidRDefault="00264CA8" w:rsidP="00264CA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が関連する主な適用範囲内の混獲種の不要漁獲による死亡を最小限に抑えるための代替措置の検討が、少なくとも</w:t>
            </w:r>
            <w:r>
              <w:rPr>
                <w:sz w:val="20"/>
                <w:szCs w:val="20"/>
                <w:lang w:eastAsia="ja-JP"/>
              </w:rPr>
              <w:t xml:space="preserve"> 5</w:t>
            </w:r>
            <w:r>
              <w:rPr>
                <w:rFonts w:hint="eastAsia"/>
                <w:sz w:val="20"/>
                <w:szCs w:val="20"/>
                <w:lang w:eastAsia="ja-JP"/>
              </w:rPr>
              <w:t>年毎に行われ、適切に実施されている。</w:t>
            </w:r>
            <w:r>
              <w:rPr>
                <w:sz w:val="20"/>
                <w:szCs w:val="20"/>
                <w:lang w:eastAsia="ja-JP"/>
              </w:rPr>
              <w:t xml:space="preserve"> </w:t>
            </w:r>
          </w:p>
        </w:tc>
        <w:tc>
          <w:tcPr>
            <w:tcW w:w="2930" w:type="dxa"/>
            <w:shd w:val="clear" w:color="auto" w:fill="F2F2F2" w:themeFill="background1" w:themeFillShade="F2"/>
          </w:tcPr>
          <w:p w14:paraId="11AD8FB2" w14:textId="289312CF" w:rsidR="00264CA8" w:rsidRPr="00C731A0" w:rsidRDefault="00264CA8" w:rsidP="00264CA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が関連する全ての適用範囲内の混獲種の不要漁獲による死亡を最小限に抑えるための代替措置の見直しが、</w:t>
            </w:r>
            <w:r>
              <w:rPr>
                <w:sz w:val="20"/>
                <w:szCs w:val="20"/>
                <w:lang w:eastAsia="ja-JP"/>
              </w:rPr>
              <w:t>2</w:t>
            </w:r>
            <w:r>
              <w:rPr>
                <w:rFonts w:hint="eastAsia"/>
                <w:sz w:val="20"/>
                <w:szCs w:val="20"/>
                <w:lang w:eastAsia="ja-JP"/>
              </w:rPr>
              <w:t>年毎に行われ、適切に実施されている。</w:t>
            </w:r>
            <w:r>
              <w:rPr>
                <w:sz w:val="20"/>
                <w:szCs w:val="20"/>
                <w:lang w:eastAsia="ja-JP"/>
              </w:rPr>
              <w:t xml:space="preserve"> </w:t>
            </w:r>
          </w:p>
        </w:tc>
      </w:tr>
      <w:tr w:rsidR="00F34A7B" w:rsidRPr="00C731A0" w14:paraId="1D346587" w14:textId="77777777" w:rsidTr="005F79D6">
        <w:tc>
          <w:tcPr>
            <w:tcW w:w="881" w:type="dxa"/>
            <w:vMerge/>
          </w:tcPr>
          <w:p w14:paraId="05615ECA" w14:textId="77777777" w:rsidR="00F34A7B" w:rsidRPr="00C731A0" w:rsidRDefault="00F34A7B" w:rsidP="00F34A7B">
            <w:pPr>
              <w:rPr>
                <w:rFonts w:ascii="ＭＳ ゴシック" w:eastAsia="ＭＳ ゴシック" w:hAnsi="ＭＳ ゴシック"/>
                <w:lang w:eastAsia="ja-JP"/>
              </w:rPr>
            </w:pPr>
          </w:p>
        </w:tc>
        <w:tc>
          <w:tcPr>
            <w:tcW w:w="815" w:type="dxa"/>
            <w:gridSpan w:val="2"/>
            <w:shd w:val="clear" w:color="auto" w:fill="F2F2F2" w:themeFill="background1" w:themeFillShade="F2"/>
          </w:tcPr>
          <w:p w14:paraId="037E1905" w14:textId="0083945C" w:rsidR="00F34A7B" w:rsidRPr="00C731A0" w:rsidRDefault="00B30859" w:rsidP="00F34A7B">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79279AF" w14:textId="56F4392D" w:rsidR="00F34A7B" w:rsidRPr="00C731A0" w:rsidRDefault="00F34A7B" w:rsidP="00F34A7B">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952F022" w14:textId="744D3F78" w:rsidR="00F34A7B" w:rsidRPr="00C731A0" w:rsidRDefault="00F34A7B" w:rsidP="00F34A7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DD34615" w14:textId="66961857" w:rsidR="00F34A7B" w:rsidRPr="00C731A0" w:rsidRDefault="00F34A7B" w:rsidP="00F34A7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80E1A" w:rsidRPr="00C731A0" w14:paraId="5A07E986" w14:textId="77777777" w:rsidTr="005F79D6">
        <w:tc>
          <w:tcPr>
            <w:tcW w:w="1696" w:type="dxa"/>
            <w:gridSpan w:val="3"/>
            <w:shd w:val="clear" w:color="auto" w:fill="F2F2F2" w:themeFill="background1" w:themeFillShade="F2"/>
          </w:tcPr>
          <w:p w14:paraId="7E27B3F8" w14:textId="3DF302C9" w:rsidR="00C80E1A" w:rsidRPr="00C731A0" w:rsidRDefault="00C80E1A" w:rsidP="00C80E1A">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4303FAE" w14:textId="77777777" w:rsidR="00C80E1A" w:rsidRPr="00C731A0" w:rsidRDefault="00C80E1A" w:rsidP="00C80E1A">
            <w:pPr>
              <w:rPr>
                <w:rFonts w:ascii="ＭＳ ゴシック" w:eastAsia="ＭＳ ゴシック" w:hAnsi="ＭＳ ゴシック"/>
              </w:rPr>
            </w:pPr>
          </w:p>
        </w:tc>
      </w:tr>
      <w:tr w:rsidR="00B00566" w:rsidRPr="00C731A0" w14:paraId="2AEFF8DF" w14:textId="77777777" w:rsidTr="0F83F1BF">
        <w:tc>
          <w:tcPr>
            <w:tcW w:w="881" w:type="dxa"/>
            <w:vMerge w:val="restart"/>
            <w:shd w:val="clear" w:color="auto" w:fill="F2F2F2" w:themeFill="background1" w:themeFillShade="F2"/>
            <w:vAlign w:val="center"/>
          </w:tcPr>
          <w:p w14:paraId="7C96A86C" w14:textId="77777777" w:rsidR="00B00566" w:rsidRPr="00C731A0" w:rsidRDefault="00B00566" w:rsidP="00B00566">
            <w:pPr>
              <w:rPr>
                <w:rFonts w:ascii="ＭＳ ゴシック" w:eastAsia="ＭＳ ゴシック" w:hAnsi="ＭＳ ゴシック"/>
                <w:b/>
                <w:bCs/>
              </w:rPr>
            </w:pPr>
            <w:r w:rsidRPr="00C731A0">
              <w:rPr>
                <w:rFonts w:ascii="ＭＳ ゴシック" w:eastAsia="ＭＳ ゴシック" w:hAnsi="ＭＳ ゴシック"/>
                <w:b/>
                <w:bCs/>
              </w:rPr>
              <w:t>d</w:t>
            </w:r>
          </w:p>
        </w:tc>
        <w:tc>
          <w:tcPr>
            <w:tcW w:w="9604" w:type="dxa"/>
            <w:gridSpan w:val="5"/>
            <w:shd w:val="clear" w:color="auto" w:fill="D9D9D9" w:themeFill="background1" w:themeFillShade="D9"/>
          </w:tcPr>
          <w:p w14:paraId="3AC822E8" w14:textId="4BC48B4E" w:rsidR="00B00566" w:rsidRPr="00C731A0" w:rsidRDefault="00B00566" w:rsidP="00B00566">
            <w:pPr>
              <w:pStyle w:val="Default"/>
              <w:rPr>
                <w:rFonts w:hAnsi="ＭＳ ゴシック"/>
                <w:szCs w:val="20"/>
                <w:lang w:eastAsia="ja-JP"/>
              </w:rPr>
            </w:pPr>
            <w:r w:rsidRPr="00C731A0">
              <w:rPr>
                <w:rFonts w:hAnsi="ＭＳ ゴシック" w:hint="eastAsia"/>
                <w:sz w:val="20"/>
                <w:szCs w:val="20"/>
                <w:lang w:eastAsia="ja-JP"/>
              </w:rPr>
              <w:t>サメのヒレ切り（シャークフィニング）</w:t>
            </w:r>
          </w:p>
        </w:tc>
      </w:tr>
      <w:tr w:rsidR="004C3A5E" w:rsidRPr="00C731A0" w14:paraId="41C5F4D1" w14:textId="77777777" w:rsidTr="005F79D6">
        <w:tc>
          <w:tcPr>
            <w:tcW w:w="881" w:type="dxa"/>
            <w:vMerge/>
          </w:tcPr>
          <w:p w14:paraId="532B4DA4" w14:textId="77777777" w:rsidR="004C3A5E" w:rsidRPr="00C731A0" w:rsidRDefault="004C3A5E" w:rsidP="004C3A5E">
            <w:pPr>
              <w:rPr>
                <w:rFonts w:ascii="ＭＳ ゴシック" w:eastAsia="ＭＳ ゴシック" w:hAnsi="ＭＳ ゴシック"/>
                <w:lang w:eastAsia="ja-JP"/>
              </w:rPr>
            </w:pPr>
          </w:p>
        </w:tc>
        <w:tc>
          <w:tcPr>
            <w:tcW w:w="815" w:type="dxa"/>
            <w:gridSpan w:val="2"/>
            <w:shd w:val="clear" w:color="auto" w:fill="F2F2F2" w:themeFill="background1" w:themeFillShade="F2"/>
          </w:tcPr>
          <w:p w14:paraId="3F4E631F" w14:textId="268B81F3" w:rsidR="004C3A5E" w:rsidRPr="00C731A0" w:rsidRDefault="004C3A5E" w:rsidP="004C3A5E">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D3D6E3C" w14:textId="25153DB9" w:rsidR="004C3A5E" w:rsidRPr="00C731A0" w:rsidRDefault="004C3A5E" w:rsidP="004C3A5E">
            <w:pPr>
              <w:pStyle w:val="Default"/>
              <w:rPr>
                <w:rFonts w:hAnsi="ＭＳ ゴシック"/>
                <w:sz w:val="19"/>
                <w:szCs w:val="19"/>
                <w:lang w:eastAsia="ja-JP"/>
              </w:rPr>
            </w:pPr>
            <w:r w:rsidRPr="00C731A0">
              <w:rPr>
                <w:rFonts w:hAnsi="ＭＳ ゴシック" w:hint="eastAsia"/>
                <w:sz w:val="20"/>
                <w:szCs w:val="20"/>
                <w:lang w:eastAsia="ja-JP"/>
              </w:rPr>
              <w:t>サメのヒレ切り</w:t>
            </w:r>
            <w:r w:rsidRPr="00C731A0">
              <w:rPr>
                <w:rFonts w:hAnsi="ＭＳ ゴシック" w:hint="eastAsia"/>
                <w:sz w:val="19"/>
                <w:szCs w:val="19"/>
                <w:lang w:eastAsia="ja-JP"/>
              </w:rPr>
              <w:t>が行われていない確実性が高い。</w:t>
            </w:r>
          </w:p>
        </w:tc>
        <w:tc>
          <w:tcPr>
            <w:tcW w:w="2930" w:type="dxa"/>
            <w:shd w:val="clear" w:color="auto" w:fill="F2F2F2" w:themeFill="background1" w:themeFillShade="F2"/>
          </w:tcPr>
          <w:p w14:paraId="78BAC2B1" w14:textId="77777777" w:rsidR="004C3A5E" w:rsidRPr="00C731A0" w:rsidRDefault="004C3A5E" w:rsidP="004C3A5E">
            <w:pPr>
              <w:rPr>
                <w:rFonts w:ascii="ＭＳ ゴシック" w:eastAsia="ＭＳ ゴシック" w:hAnsi="ＭＳ ゴシック"/>
                <w:lang w:eastAsia="ja-JP"/>
              </w:rPr>
            </w:pPr>
          </w:p>
        </w:tc>
        <w:tc>
          <w:tcPr>
            <w:tcW w:w="2930" w:type="dxa"/>
            <w:shd w:val="clear" w:color="auto" w:fill="F2F2F2" w:themeFill="background1" w:themeFillShade="F2"/>
          </w:tcPr>
          <w:p w14:paraId="2FCC0AC5" w14:textId="5AD40C95" w:rsidR="004C3A5E" w:rsidRPr="00C731A0" w:rsidRDefault="004C3A5E" w:rsidP="004C3A5E">
            <w:pPr>
              <w:rPr>
                <w:rFonts w:ascii="ＭＳ ゴシック" w:eastAsia="ＭＳ ゴシック" w:hAnsi="ＭＳ ゴシック"/>
                <w:lang w:eastAsia="ja-JP"/>
              </w:rPr>
            </w:pPr>
          </w:p>
        </w:tc>
      </w:tr>
      <w:tr w:rsidR="004C3A5E" w:rsidRPr="00C731A0" w14:paraId="4EB79174" w14:textId="77777777" w:rsidTr="005F79D6">
        <w:tc>
          <w:tcPr>
            <w:tcW w:w="881" w:type="dxa"/>
            <w:vMerge/>
          </w:tcPr>
          <w:p w14:paraId="624DDA2E" w14:textId="77777777" w:rsidR="004C3A5E" w:rsidRPr="00C731A0" w:rsidRDefault="004C3A5E" w:rsidP="004C3A5E">
            <w:pPr>
              <w:rPr>
                <w:rFonts w:ascii="ＭＳ ゴシック" w:eastAsia="ＭＳ ゴシック" w:hAnsi="ＭＳ ゴシック"/>
                <w:lang w:eastAsia="ja-JP"/>
              </w:rPr>
            </w:pPr>
          </w:p>
        </w:tc>
        <w:tc>
          <w:tcPr>
            <w:tcW w:w="815" w:type="dxa"/>
            <w:gridSpan w:val="2"/>
            <w:shd w:val="clear" w:color="auto" w:fill="F2F2F2" w:themeFill="background1" w:themeFillShade="F2"/>
          </w:tcPr>
          <w:p w14:paraId="5FB7F1E6" w14:textId="5C280DF0" w:rsidR="004C3A5E" w:rsidRPr="00C731A0" w:rsidRDefault="00B30859" w:rsidP="004C3A5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EC7E091" w14:textId="731A363F" w:rsidR="004C3A5E" w:rsidRPr="00C731A0" w:rsidRDefault="004C3A5E" w:rsidP="004C3A5E">
            <w:pPr>
              <w:rPr>
                <w:rFonts w:ascii="ＭＳ ゴシック" w:eastAsia="ＭＳ ゴシック" w:hAnsi="ＭＳ ゴシック"/>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2F2F2" w:themeFill="background1" w:themeFillShade="F2"/>
          </w:tcPr>
          <w:p w14:paraId="44FEF69D" w14:textId="77777777" w:rsidR="004C3A5E" w:rsidRPr="00C731A0" w:rsidRDefault="004C3A5E" w:rsidP="004C3A5E">
            <w:pPr>
              <w:rPr>
                <w:rFonts w:ascii="ＭＳ ゴシック" w:eastAsia="ＭＳ ゴシック" w:hAnsi="ＭＳ ゴシック"/>
                <w:b/>
                <w:bCs/>
                <w:lang w:eastAsia="ja-JP"/>
              </w:rPr>
            </w:pPr>
          </w:p>
        </w:tc>
        <w:tc>
          <w:tcPr>
            <w:tcW w:w="2930" w:type="dxa"/>
            <w:shd w:val="clear" w:color="auto" w:fill="F2F2F2" w:themeFill="background1" w:themeFillShade="F2"/>
          </w:tcPr>
          <w:p w14:paraId="0447BA02" w14:textId="33DEECB9" w:rsidR="004C3A5E" w:rsidRPr="00C731A0" w:rsidRDefault="004C3A5E" w:rsidP="004C3A5E">
            <w:pPr>
              <w:rPr>
                <w:rFonts w:ascii="ＭＳ ゴシック" w:eastAsia="ＭＳ ゴシック" w:hAnsi="ＭＳ ゴシック"/>
                <w:b/>
                <w:bCs/>
                <w:lang w:eastAsia="ja-JP"/>
              </w:rPr>
            </w:pPr>
          </w:p>
        </w:tc>
      </w:tr>
      <w:tr w:rsidR="00B00566" w:rsidRPr="00C731A0" w14:paraId="19DC94AA" w14:textId="77777777" w:rsidTr="005F79D6">
        <w:tc>
          <w:tcPr>
            <w:tcW w:w="1696" w:type="dxa"/>
            <w:gridSpan w:val="3"/>
            <w:shd w:val="clear" w:color="auto" w:fill="F2F2F2" w:themeFill="background1" w:themeFillShade="F2"/>
          </w:tcPr>
          <w:p w14:paraId="7353E7DA" w14:textId="6C42F6FC" w:rsidR="00B00566" w:rsidRPr="00C731A0" w:rsidRDefault="00B00566" w:rsidP="00B0056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4F298CB" w14:textId="4E7C6A8E" w:rsidR="0065784A" w:rsidRPr="00C731A0" w:rsidRDefault="0065784A" w:rsidP="0065784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認証適用範囲内の混獲種にサメが含まれない場合</w:t>
            </w:r>
            <w:r w:rsidR="009B2D27" w:rsidRPr="00C731A0">
              <w:rPr>
                <w:rFonts w:ascii="ＭＳ ゴシック" w:eastAsia="ＭＳ ゴシック" w:hAnsi="ＭＳ ゴシック" w:hint="eastAsia"/>
                <w:i/>
                <w:iCs/>
                <w:lang w:eastAsia="ja-JP"/>
              </w:rPr>
              <w:t>は、放流される場合も含めて、</w:t>
            </w:r>
            <w:r w:rsidR="00390259" w:rsidRPr="00C731A0">
              <w:rPr>
                <w:rFonts w:ascii="ＭＳ ゴシック" w:eastAsia="ＭＳ ゴシック" w:hAnsi="ＭＳ ゴシック" w:hint="eastAsia"/>
                <w:i/>
                <w:iCs/>
                <w:lang w:eastAsia="ja-JP"/>
              </w:rPr>
              <w:t>評価項目</w:t>
            </w:r>
            <w:r w:rsidRPr="00C731A0">
              <w:rPr>
                <w:rFonts w:ascii="ＭＳ ゴシック" w:eastAsia="ＭＳ ゴシック" w:hAnsi="ＭＳ ゴシック" w:hint="eastAsia"/>
                <w:i/>
                <w:iCs/>
                <w:lang w:eastAsia="ja-JP"/>
              </w:rPr>
              <w:t>を採点する必要はない。</w:t>
            </w:r>
          </w:p>
        </w:tc>
      </w:tr>
      <w:tr w:rsidR="00B00566" w:rsidRPr="00C731A0" w14:paraId="0A51C7E0" w14:textId="77777777" w:rsidTr="0F83F1BF">
        <w:tc>
          <w:tcPr>
            <w:tcW w:w="881" w:type="dxa"/>
            <w:vMerge w:val="restart"/>
            <w:shd w:val="clear" w:color="auto" w:fill="F2F2F2" w:themeFill="background1" w:themeFillShade="F2"/>
            <w:vAlign w:val="center"/>
          </w:tcPr>
          <w:p w14:paraId="3E400D68" w14:textId="77777777" w:rsidR="00B00566" w:rsidRPr="00C731A0" w:rsidRDefault="00B00566" w:rsidP="00B00566">
            <w:pPr>
              <w:rPr>
                <w:rFonts w:ascii="ＭＳ ゴシック" w:eastAsia="ＭＳ ゴシック" w:hAnsi="ＭＳ ゴシック"/>
                <w:b/>
                <w:bCs/>
              </w:rPr>
            </w:pPr>
            <w:r w:rsidRPr="00C731A0">
              <w:rPr>
                <w:rFonts w:ascii="ＭＳ ゴシック" w:eastAsia="ＭＳ ゴシック" w:hAnsi="ＭＳ ゴシック"/>
                <w:b/>
                <w:bCs/>
              </w:rPr>
              <w:t>e</w:t>
            </w:r>
          </w:p>
        </w:tc>
        <w:tc>
          <w:tcPr>
            <w:tcW w:w="9604" w:type="dxa"/>
            <w:gridSpan w:val="5"/>
            <w:shd w:val="clear" w:color="auto" w:fill="D9D9D9" w:themeFill="background1" w:themeFillShade="D9"/>
          </w:tcPr>
          <w:p w14:paraId="3A4F2BD8" w14:textId="54C223B3" w:rsidR="00B00566" w:rsidRPr="00C731A0" w:rsidRDefault="00B00566" w:rsidP="00264CA8">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流出漁具（ゴーストギア）の管理戦略</w:t>
            </w:r>
          </w:p>
        </w:tc>
      </w:tr>
      <w:tr w:rsidR="00264CA8" w:rsidRPr="00C731A0" w14:paraId="756BAF15" w14:textId="77777777" w:rsidTr="005F79D6">
        <w:tc>
          <w:tcPr>
            <w:tcW w:w="881" w:type="dxa"/>
            <w:vMerge/>
          </w:tcPr>
          <w:p w14:paraId="7E6D9E02" w14:textId="77777777" w:rsidR="00264CA8" w:rsidRPr="00C731A0" w:rsidRDefault="00264CA8" w:rsidP="00264CA8">
            <w:pPr>
              <w:rPr>
                <w:rFonts w:ascii="ＭＳ ゴシック" w:eastAsia="ＭＳ ゴシック" w:hAnsi="ＭＳ ゴシック"/>
                <w:lang w:eastAsia="ja-JP"/>
              </w:rPr>
            </w:pPr>
          </w:p>
        </w:tc>
        <w:tc>
          <w:tcPr>
            <w:tcW w:w="815" w:type="dxa"/>
            <w:gridSpan w:val="2"/>
            <w:shd w:val="clear" w:color="auto" w:fill="F2F2F2" w:themeFill="background1" w:themeFillShade="F2"/>
          </w:tcPr>
          <w:p w14:paraId="4E53B76D" w14:textId="7F42D88C" w:rsidR="00264CA8" w:rsidRPr="00C731A0" w:rsidRDefault="00264CA8" w:rsidP="00264CA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CB09E72" w14:textId="4249530A" w:rsidR="00264CA8" w:rsidRPr="00C731A0" w:rsidRDefault="00264CA8" w:rsidP="00264CA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は、必要に応じて、流出漁具とそのすべての適用範囲内</w:t>
            </w:r>
            <w:r>
              <w:rPr>
                <w:rFonts w:hint="eastAsia"/>
                <w:sz w:val="20"/>
                <w:szCs w:val="20"/>
                <w:lang w:eastAsia="ja-JP"/>
              </w:rPr>
              <w:lastRenderedPageBreak/>
              <w:t>の混獲種への影響を最小限に抑えることが期待される措置を講じている。</w:t>
            </w:r>
            <w:r>
              <w:rPr>
                <w:sz w:val="20"/>
                <w:szCs w:val="20"/>
                <w:lang w:eastAsia="ja-JP"/>
              </w:rPr>
              <w:t xml:space="preserve"> </w:t>
            </w:r>
          </w:p>
        </w:tc>
        <w:tc>
          <w:tcPr>
            <w:tcW w:w="2930" w:type="dxa"/>
            <w:shd w:val="clear" w:color="auto" w:fill="F2F2F2" w:themeFill="background1" w:themeFillShade="F2"/>
          </w:tcPr>
          <w:p w14:paraId="1EBB710E" w14:textId="2AE8D931" w:rsidR="00264CA8" w:rsidRPr="00C731A0" w:rsidRDefault="00264CA8" w:rsidP="00264CA8">
            <w:pPr>
              <w:pStyle w:val="Default"/>
              <w:rPr>
                <w:rFonts w:hAnsi="ＭＳ ゴシック"/>
                <w:szCs w:val="20"/>
                <w:lang w:eastAsia="ja-JP"/>
              </w:rPr>
            </w:pPr>
            <w:proofErr w:type="spellStart"/>
            <w:r>
              <w:rPr>
                <w:sz w:val="20"/>
                <w:szCs w:val="20"/>
                <w:lang w:eastAsia="ja-JP"/>
              </w:rPr>
              <w:lastRenderedPageBreak/>
              <w:t>UoA</w:t>
            </w:r>
            <w:proofErr w:type="spellEnd"/>
            <w:r>
              <w:rPr>
                <w:rFonts w:hint="eastAsia"/>
                <w:sz w:val="20"/>
                <w:szCs w:val="20"/>
                <w:lang w:eastAsia="ja-JP"/>
              </w:rPr>
              <w:t>は、必要に応じて、流出漁具とそのすべての適用範囲内</w:t>
            </w:r>
            <w:r>
              <w:rPr>
                <w:rFonts w:hint="eastAsia"/>
                <w:sz w:val="20"/>
                <w:szCs w:val="20"/>
                <w:lang w:eastAsia="ja-JP"/>
              </w:rPr>
              <w:lastRenderedPageBreak/>
              <w:t>の混獲種への影響を最小限に抑えることが期待される部分的戦略を講じている。</w:t>
            </w:r>
            <w:r>
              <w:rPr>
                <w:sz w:val="20"/>
                <w:szCs w:val="20"/>
                <w:lang w:eastAsia="ja-JP"/>
              </w:rPr>
              <w:t xml:space="preserve"> </w:t>
            </w:r>
          </w:p>
        </w:tc>
        <w:tc>
          <w:tcPr>
            <w:tcW w:w="2930" w:type="dxa"/>
            <w:shd w:val="clear" w:color="auto" w:fill="F2F2F2" w:themeFill="background1" w:themeFillShade="F2"/>
          </w:tcPr>
          <w:p w14:paraId="17ECE075" w14:textId="6E86CD3E" w:rsidR="00264CA8" w:rsidRPr="00C731A0" w:rsidRDefault="00264CA8" w:rsidP="00264CA8">
            <w:pPr>
              <w:pStyle w:val="Default"/>
              <w:rPr>
                <w:rFonts w:hAnsi="ＭＳ ゴシック"/>
                <w:szCs w:val="20"/>
                <w:lang w:eastAsia="ja-JP"/>
              </w:rPr>
            </w:pPr>
            <w:proofErr w:type="spellStart"/>
            <w:r>
              <w:rPr>
                <w:sz w:val="20"/>
                <w:szCs w:val="20"/>
                <w:lang w:eastAsia="ja-JP"/>
              </w:rPr>
              <w:lastRenderedPageBreak/>
              <w:t>UoA</w:t>
            </w:r>
            <w:proofErr w:type="spellEnd"/>
            <w:r>
              <w:rPr>
                <w:rFonts w:hint="eastAsia"/>
                <w:sz w:val="20"/>
                <w:szCs w:val="20"/>
                <w:lang w:eastAsia="ja-JP"/>
              </w:rPr>
              <w:t>は、必要に応じて、流出漁具とそのすべての適用範囲内</w:t>
            </w:r>
            <w:r>
              <w:rPr>
                <w:rFonts w:hint="eastAsia"/>
                <w:sz w:val="20"/>
                <w:szCs w:val="20"/>
                <w:lang w:eastAsia="ja-JP"/>
              </w:rPr>
              <w:lastRenderedPageBreak/>
              <w:t>の混獲種への影響を最小限に抑えることが期待される戦略を講じている。</w:t>
            </w:r>
            <w:r>
              <w:rPr>
                <w:sz w:val="20"/>
                <w:szCs w:val="20"/>
                <w:lang w:eastAsia="ja-JP"/>
              </w:rPr>
              <w:t xml:space="preserve"> </w:t>
            </w:r>
          </w:p>
        </w:tc>
      </w:tr>
      <w:tr w:rsidR="00F34A7B" w:rsidRPr="00C731A0" w14:paraId="3FC47283" w14:textId="77777777" w:rsidTr="005F79D6">
        <w:tc>
          <w:tcPr>
            <w:tcW w:w="881" w:type="dxa"/>
            <w:vMerge/>
          </w:tcPr>
          <w:p w14:paraId="3F28BCE1" w14:textId="77777777" w:rsidR="00F34A7B" w:rsidRPr="00C731A0" w:rsidRDefault="00F34A7B" w:rsidP="00F34A7B">
            <w:pPr>
              <w:rPr>
                <w:rFonts w:ascii="ＭＳ ゴシック" w:eastAsia="ＭＳ ゴシック" w:hAnsi="ＭＳ ゴシック"/>
                <w:lang w:eastAsia="ja-JP"/>
              </w:rPr>
            </w:pPr>
          </w:p>
        </w:tc>
        <w:tc>
          <w:tcPr>
            <w:tcW w:w="815" w:type="dxa"/>
            <w:gridSpan w:val="2"/>
            <w:shd w:val="clear" w:color="auto" w:fill="F2F2F2" w:themeFill="background1" w:themeFillShade="F2"/>
          </w:tcPr>
          <w:p w14:paraId="18E2CE25" w14:textId="5E6D1716" w:rsidR="00F34A7B" w:rsidRPr="00C731A0" w:rsidRDefault="00B30859" w:rsidP="00F34A7B">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00B2314" w14:textId="57D75A6B" w:rsidR="00F34A7B" w:rsidRPr="00C731A0" w:rsidRDefault="00F34A7B" w:rsidP="00F34A7B">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64D9499" w14:textId="3DC13403" w:rsidR="00F34A7B" w:rsidRPr="00C731A0" w:rsidRDefault="00F34A7B" w:rsidP="00F34A7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94AA5B8" w14:textId="5207474A" w:rsidR="00F34A7B" w:rsidRPr="00C731A0" w:rsidRDefault="00F34A7B" w:rsidP="00F34A7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B00566" w:rsidRPr="00C731A0" w14:paraId="6C964A47" w14:textId="77777777" w:rsidTr="005F79D6">
        <w:trPr>
          <w:trHeight w:val="451"/>
        </w:trPr>
        <w:tc>
          <w:tcPr>
            <w:tcW w:w="1696" w:type="dxa"/>
            <w:gridSpan w:val="3"/>
            <w:shd w:val="clear" w:color="auto" w:fill="F2F2F2" w:themeFill="background1" w:themeFillShade="F2"/>
          </w:tcPr>
          <w:p w14:paraId="6E69F05E" w14:textId="60CB02B2" w:rsidR="00B00566" w:rsidRPr="00C731A0" w:rsidRDefault="00B00566" w:rsidP="00B0056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1372BC0" w14:textId="19544783" w:rsidR="009B2D27" w:rsidRPr="00C731A0" w:rsidRDefault="0026418E" w:rsidP="00B00566">
            <w:pPr>
              <w:rPr>
                <w:rFonts w:ascii="ＭＳ ゴシック" w:eastAsia="ＭＳ ゴシック" w:hAnsi="ＭＳ ゴシック"/>
                <w:i/>
                <w:iCs/>
                <w:lang w:eastAsia="ja-JP"/>
              </w:rPr>
            </w:pPr>
            <w:r w:rsidRPr="00C731A0">
              <w:rPr>
                <w:rFonts w:ascii="ＭＳ ゴシック" w:eastAsia="ＭＳ ゴシック" w:hAnsi="ＭＳ ゴシック"/>
                <w:i/>
                <w:iCs/>
                <w:lang w:eastAsia="ja-JP"/>
              </w:rPr>
              <w:t>ETP/OOS</w:t>
            </w:r>
            <w:r w:rsidRPr="00C731A0">
              <w:rPr>
                <w:rFonts w:ascii="ＭＳ ゴシック" w:eastAsia="ＭＳ ゴシック" w:hAnsi="ＭＳ ゴシック" w:hint="eastAsia"/>
                <w:i/>
                <w:iCs/>
                <w:lang w:eastAsia="ja-JP"/>
              </w:rPr>
              <w:t>種について</w:t>
            </w:r>
            <w:r w:rsidR="009B2D27" w:rsidRPr="00C731A0">
              <w:rPr>
                <w:rFonts w:ascii="ＭＳ ゴシック" w:eastAsia="ＭＳ ゴシック" w:hAnsi="ＭＳ ゴシック" w:hint="eastAsia"/>
                <w:i/>
                <w:iCs/>
                <w:lang w:eastAsia="ja-JP"/>
              </w:rPr>
              <w:t>同等の</w:t>
            </w:r>
            <w:r w:rsidRPr="00C731A0">
              <w:rPr>
                <w:rFonts w:ascii="ＭＳ ゴシック" w:eastAsia="ＭＳ ゴシック" w:hAnsi="ＭＳ ゴシック" w:hint="eastAsia"/>
                <w:i/>
                <w:iCs/>
                <w:lang w:eastAsia="ja-JP"/>
              </w:rPr>
              <w:t>流出漁具の</w:t>
            </w:r>
            <w:r w:rsidR="009B2D27" w:rsidRPr="00C731A0">
              <w:rPr>
                <w:rFonts w:ascii="ＭＳ ゴシック" w:eastAsia="ＭＳ ゴシック" w:hAnsi="ＭＳ ゴシック" w:hint="eastAsia"/>
                <w:i/>
                <w:iCs/>
                <w:lang w:eastAsia="ja-JP"/>
              </w:rPr>
              <w:t>SIが採点されない場合にのみ、この</w:t>
            </w:r>
            <w:r w:rsidR="00390259" w:rsidRPr="00C731A0">
              <w:rPr>
                <w:rFonts w:ascii="ＭＳ ゴシック" w:eastAsia="ＭＳ ゴシック" w:hAnsi="ＭＳ ゴシック" w:hint="eastAsia"/>
                <w:i/>
                <w:iCs/>
                <w:lang w:eastAsia="ja-JP"/>
              </w:rPr>
              <w:t>評価項目</w:t>
            </w:r>
            <w:r w:rsidR="009B2D27" w:rsidRPr="00C731A0">
              <w:rPr>
                <w:rFonts w:ascii="ＭＳ ゴシック" w:eastAsia="ＭＳ ゴシック" w:hAnsi="ＭＳ ゴシック" w:hint="eastAsia"/>
                <w:i/>
                <w:iCs/>
                <w:lang w:eastAsia="ja-JP"/>
              </w:rPr>
              <w:t>を採点する。</w:t>
            </w:r>
          </w:p>
        </w:tc>
      </w:tr>
    </w:tbl>
    <w:p w14:paraId="5CAC646D" w14:textId="77777777" w:rsidR="000F358B" w:rsidRPr="00C731A0" w:rsidRDefault="000F358B" w:rsidP="000F358B">
      <w:pPr>
        <w:rPr>
          <w:rFonts w:ascii="ＭＳ ゴシック" w:eastAsia="ＭＳ ゴシック" w:hAnsi="ＭＳ ゴシック"/>
          <w:lang w:eastAsia="ja-JP"/>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F34A7B" w:rsidRPr="00C731A0" w14:paraId="444AB7D9" w14:textId="77777777" w:rsidTr="00581657">
        <w:tc>
          <w:tcPr>
            <w:tcW w:w="3823" w:type="dxa"/>
            <w:shd w:val="clear" w:color="auto" w:fill="F2F2F2" w:themeFill="background1" w:themeFillShade="F2"/>
          </w:tcPr>
          <w:p w14:paraId="714195F1" w14:textId="7577388B" w:rsidR="00F34A7B" w:rsidRPr="00C731A0" w:rsidRDefault="00F34A7B" w:rsidP="00F34A7B">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7C2220A1" w14:textId="03E7F4AD" w:rsidR="00F34A7B" w:rsidRPr="00C731A0" w:rsidRDefault="00F34A7B" w:rsidP="00F34A7B">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F34A7B" w:rsidRPr="00C731A0" w14:paraId="0E97916E" w14:textId="77777777" w:rsidTr="00581657">
        <w:tc>
          <w:tcPr>
            <w:tcW w:w="3823" w:type="dxa"/>
            <w:shd w:val="clear" w:color="auto" w:fill="F2F2F2" w:themeFill="background1" w:themeFillShade="F2"/>
          </w:tcPr>
          <w:p w14:paraId="017BE750" w14:textId="1023F5D4" w:rsidR="00F34A7B" w:rsidRPr="00C731A0" w:rsidRDefault="00F34A7B" w:rsidP="00F34A7B">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172828F7" w14:textId="77777777" w:rsidR="00F34A7B" w:rsidRPr="002E6636" w:rsidRDefault="00F34A7B" w:rsidP="00F34A7B">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7AB84F3D" w14:textId="77777777" w:rsidR="00F34A7B" w:rsidRPr="002E6636" w:rsidRDefault="00F34A7B" w:rsidP="00F34A7B">
            <w:pPr>
              <w:rPr>
                <w:rFonts w:ascii="ＭＳ ゴシック" w:eastAsia="ＭＳ ゴシック" w:hAnsi="ＭＳ ゴシック"/>
                <w:lang w:eastAsia="ja-JP"/>
              </w:rPr>
            </w:pPr>
          </w:p>
          <w:p w14:paraId="70ABEC5D" w14:textId="0BC4CA41" w:rsidR="00F34A7B" w:rsidRPr="00C731A0" w:rsidRDefault="00F34A7B" w:rsidP="00F34A7B">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67B2D88A" w14:textId="77777777" w:rsidR="000F358B" w:rsidRPr="00C731A0" w:rsidRDefault="000F358B" w:rsidP="000F358B">
      <w:pPr>
        <w:rPr>
          <w:rFonts w:ascii="ＭＳ ゴシック" w:eastAsia="ＭＳ ゴシック" w:hAnsi="ＭＳ ゴシック"/>
          <w:lang w:eastAsia="ja-JP"/>
        </w:rPr>
      </w:pPr>
    </w:p>
    <w:p w14:paraId="77B15316" w14:textId="5751E77E" w:rsidR="00C87567" w:rsidRPr="00C731A0" w:rsidRDefault="00C87567" w:rsidP="00D76A53">
      <w:pPr>
        <w:rPr>
          <w:rFonts w:ascii="ＭＳ ゴシック" w:eastAsia="ＭＳ ゴシック" w:hAnsi="ＭＳ ゴシック"/>
          <w:lang w:eastAsia="ja-JP"/>
        </w:rPr>
      </w:pPr>
    </w:p>
    <w:p w14:paraId="7C2AA602" w14:textId="77777777" w:rsidR="00C87567" w:rsidRPr="00C731A0" w:rsidRDefault="00C87567">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0B2FA7BF" w14:textId="6AE6EEA4" w:rsidR="00C87567" w:rsidRPr="00C731A0" w:rsidRDefault="00C87567"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PI 2.1.</w:t>
      </w:r>
      <w:r w:rsidR="0029508F" w:rsidRPr="00C731A0">
        <w:rPr>
          <w:rFonts w:ascii="ＭＳ ゴシック" w:eastAsia="ＭＳ ゴシック" w:hAnsi="ＭＳ ゴシック"/>
          <w:color w:val="2F5496" w:themeColor="accent1" w:themeShade="BF"/>
          <w:lang w:eastAsia="ja-JP"/>
        </w:rPr>
        <w:t>3</w:t>
      </w:r>
      <w:r w:rsidRPr="00C731A0">
        <w:rPr>
          <w:rFonts w:ascii="ＭＳ ゴシック" w:eastAsia="ＭＳ ゴシック" w:hAnsi="ＭＳ ゴシック"/>
          <w:color w:val="2F5496" w:themeColor="accent1" w:themeShade="BF"/>
          <w:lang w:eastAsia="ja-JP"/>
        </w:rPr>
        <w:t xml:space="preserve"> </w:t>
      </w:r>
      <w:r w:rsidR="00BC25F6" w:rsidRPr="00C731A0">
        <w:rPr>
          <w:rFonts w:ascii="ＭＳ ゴシック" w:eastAsia="ＭＳ ゴシック" w:hAnsi="ＭＳ ゴシック" w:hint="eastAsia"/>
          <w:color w:val="2F5496" w:themeColor="accent1" w:themeShade="BF"/>
          <w:lang w:eastAsia="ja-JP"/>
        </w:rPr>
        <w:t>認証適用範囲内の混獲種の情報</w:t>
      </w:r>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652"/>
        <w:gridCol w:w="3070"/>
        <w:gridCol w:w="2930"/>
        <w:gridCol w:w="2930"/>
      </w:tblGrid>
      <w:tr w:rsidR="00C87567" w:rsidRPr="00C731A0" w14:paraId="29D598B4" w14:textId="77777777" w:rsidTr="005F79D6">
        <w:trPr>
          <w:tblHeader/>
        </w:trPr>
        <w:tc>
          <w:tcPr>
            <w:tcW w:w="1555" w:type="dxa"/>
            <w:gridSpan w:val="3"/>
            <w:shd w:val="clear" w:color="auto" w:fill="BFBFBF" w:themeFill="background1" w:themeFillShade="BF"/>
          </w:tcPr>
          <w:p w14:paraId="3E42F82B" w14:textId="6ECAC9EA" w:rsidR="00C87567" w:rsidRPr="00C731A0" w:rsidRDefault="00C87567" w:rsidP="00581657">
            <w:pPr>
              <w:rPr>
                <w:rFonts w:ascii="ＭＳ ゴシック" w:eastAsia="ＭＳ ゴシック" w:hAnsi="ＭＳ ゴシック"/>
                <w:b/>
                <w:bCs/>
              </w:rPr>
            </w:pPr>
            <w:r w:rsidRPr="00C731A0">
              <w:rPr>
                <w:rFonts w:ascii="ＭＳ ゴシック" w:eastAsia="ＭＳ ゴシック" w:hAnsi="ＭＳ ゴシック"/>
                <w:b/>
                <w:bCs/>
              </w:rPr>
              <w:t>PI 2.1.</w:t>
            </w:r>
            <w:r w:rsidR="0029508F" w:rsidRPr="00C731A0">
              <w:rPr>
                <w:rFonts w:ascii="ＭＳ ゴシック" w:eastAsia="ＭＳ ゴシック" w:hAnsi="ＭＳ ゴシック"/>
                <w:b/>
                <w:bCs/>
              </w:rPr>
              <w:t>3</w:t>
            </w:r>
          </w:p>
        </w:tc>
        <w:tc>
          <w:tcPr>
            <w:tcW w:w="8930" w:type="dxa"/>
            <w:gridSpan w:val="3"/>
            <w:shd w:val="clear" w:color="auto" w:fill="BFBFBF" w:themeFill="background1" w:themeFillShade="BF"/>
          </w:tcPr>
          <w:p w14:paraId="2A3762CA" w14:textId="37E2F294" w:rsidR="00C87567" w:rsidRPr="00C731A0" w:rsidRDefault="00BC25F6" w:rsidP="00BC25F6">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が適用範囲内の混獲種に与える影響、及び講じられている管理措置もしくは戦略の有効性を判断するための情報は十分である</w:t>
            </w:r>
          </w:p>
        </w:tc>
      </w:tr>
      <w:tr w:rsidR="00C87567" w:rsidRPr="00C731A0" w14:paraId="301155AD" w14:textId="77777777" w:rsidTr="005F79D6">
        <w:tc>
          <w:tcPr>
            <w:tcW w:w="1555" w:type="dxa"/>
            <w:gridSpan w:val="3"/>
            <w:shd w:val="clear" w:color="auto" w:fill="F2F2F2" w:themeFill="background1" w:themeFillShade="F2"/>
          </w:tcPr>
          <w:p w14:paraId="02500983" w14:textId="577BB86A" w:rsidR="00C87567"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3070" w:type="dxa"/>
            <w:shd w:val="clear" w:color="auto" w:fill="F2F2F2" w:themeFill="background1" w:themeFillShade="F2"/>
          </w:tcPr>
          <w:p w14:paraId="53898B14" w14:textId="77777777" w:rsidR="00C87567" w:rsidRPr="00C731A0" w:rsidRDefault="00C87567"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5EA969B7" w14:textId="77777777" w:rsidR="00C87567" w:rsidRPr="00C731A0" w:rsidRDefault="00C87567"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24496E18" w14:textId="77777777" w:rsidR="00C87567" w:rsidRPr="00C731A0" w:rsidRDefault="00C87567"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C87567" w:rsidRPr="00C731A0" w14:paraId="02F20B4D" w14:textId="77777777" w:rsidTr="00881E5F">
        <w:tc>
          <w:tcPr>
            <w:tcW w:w="903" w:type="dxa"/>
            <w:gridSpan w:val="2"/>
            <w:vMerge w:val="restart"/>
            <w:shd w:val="clear" w:color="auto" w:fill="F2F2F2" w:themeFill="background1" w:themeFillShade="F2"/>
            <w:vAlign w:val="center"/>
          </w:tcPr>
          <w:p w14:paraId="2410A837" w14:textId="77777777" w:rsidR="00C87567" w:rsidRPr="00C731A0" w:rsidRDefault="00C87567"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2E11FBB5" w14:textId="67326173" w:rsidR="00C87567" w:rsidRPr="00C731A0" w:rsidRDefault="00BC25F6" w:rsidP="00BC25F6">
            <w:pPr>
              <w:pStyle w:val="Default"/>
              <w:rPr>
                <w:rFonts w:hAnsi="ＭＳ ゴシック"/>
                <w:szCs w:val="20"/>
                <w:lang w:eastAsia="ja-JP"/>
              </w:rPr>
            </w:pPr>
            <w:r w:rsidRPr="00C731A0">
              <w:rPr>
                <w:rFonts w:hAnsi="ＭＳ ゴシック" w:hint="eastAsia"/>
                <w:sz w:val="20"/>
                <w:szCs w:val="20"/>
                <w:lang w:eastAsia="ja-JP"/>
              </w:rPr>
              <w:t>主な適用範囲内の混獲種への影響評価のための情報の十分さ</w:t>
            </w:r>
          </w:p>
        </w:tc>
      </w:tr>
      <w:tr w:rsidR="00DC4BE9" w:rsidRPr="00C731A0" w14:paraId="625F55E8" w14:textId="77777777" w:rsidTr="005F79D6">
        <w:tc>
          <w:tcPr>
            <w:tcW w:w="903" w:type="dxa"/>
            <w:gridSpan w:val="2"/>
            <w:vMerge/>
            <w:shd w:val="clear" w:color="auto" w:fill="F2F2F2" w:themeFill="background1" w:themeFillShade="F2"/>
          </w:tcPr>
          <w:p w14:paraId="1AA83376" w14:textId="77777777" w:rsidR="00DC4BE9" w:rsidRPr="00C731A0" w:rsidRDefault="00DC4BE9" w:rsidP="00DC4BE9">
            <w:pPr>
              <w:rPr>
                <w:rFonts w:ascii="ＭＳ ゴシック" w:eastAsia="ＭＳ ゴシック" w:hAnsi="ＭＳ ゴシック"/>
                <w:lang w:eastAsia="ja-JP"/>
              </w:rPr>
            </w:pPr>
          </w:p>
        </w:tc>
        <w:tc>
          <w:tcPr>
            <w:tcW w:w="652" w:type="dxa"/>
            <w:shd w:val="clear" w:color="auto" w:fill="F2F2F2" w:themeFill="background1" w:themeFillShade="F2"/>
          </w:tcPr>
          <w:p w14:paraId="41CAE8F9" w14:textId="274220BE" w:rsidR="00DC4BE9" w:rsidRPr="00C731A0" w:rsidRDefault="00DC4BE9" w:rsidP="00DC4BE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3070" w:type="dxa"/>
            <w:shd w:val="clear" w:color="auto" w:fill="F2F2F2" w:themeFill="background1" w:themeFillShade="F2"/>
          </w:tcPr>
          <w:p w14:paraId="20585E4B" w14:textId="7B1F0D5E" w:rsidR="00DC4BE9" w:rsidRPr="00C731A0" w:rsidRDefault="00DC4BE9" w:rsidP="00DC4BE9">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が主な適用範囲内の混獲種の資源状態に及ぼす影響を広義に理解するための情報は十分にある。</w:t>
            </w:r>
            <w:r>
              <w:rPr>
                <w:sz w:val="20"/>
                <w:szCs w:val="20"/>
                <w:lang w:eastAsia="ja-JP"/>
              </w:rPr>
              <w:t xml:space="preserve"> </w:t>
            </w:r>
          </w:p>
        </w:tc>
        <w:tc>
          <w:tcPr>
            <w:tcW w:w="2930" w:type="dxa"/>
            <w:shd w:val="clear" w:color="auto" w:fill="F2F2F2" w:themeFill="background1" w:themeFillShade="F2"/>
          </w:tcPr>
          <w:p w14:paraId="18BAA121" w14:textId="4554B440" w:rsidR="00DC4BE9" w:rsidRPr="00C731A0" w:rsidRDefault="00DC4BE9" w:rsidP="00DC4BE9">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が主な適用範囲内の混獲種の資源状態に及ぼす影響を高い精度で推定するための情報は十分にある。</w:t>
            </w:r>
            <w:r>
              <w:rPr>
                <w:sz w:val="20"/>
                <w:szCs w:val="20"/>
                <w:lang w:eastAsia="ja-JP"/>
              </w:rPr>
              <w:t xml:space="preserve"> </w:t>
            </w:r>
          </w:p>
        </w:tc>
        <w:tc>
          <w:tcPr>
            <w:tcW w:w="2930" w:type="dxa"/>
            <w:shd w:val="clear" w:color="auto" w:fill="F2F2F2" w:themeFill="background1" w:themeFillShade="F2"/>
          </w:tcPr>
          <w:p w14:paraId="4AC428D5" w14:textId="0C9ED6CE" w:rsidR="00DC4BE9" w:rsidRPr="00C731A0" w:rsidRDefault="00DC4BE9" w:rsidP="00DC4BE9">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が主な適用範囲内の混獲種の資源状態に与える影響を非常に高い精度で推定するための情報は十分にある。</w:t>
            </w:r>
            <w:r>
              <w:rPr>
                <w:sz w:val="20"/>
                <w:szCs w:val="20"/>
                <w:lang w:eastAsia="ja-JP"/>
              </w:rPr>
              <w:t xml:space="preserve"> </w:t>
            </w:r>
          </w:p>
        </w:tc>
      </w:tr>
      <w:tr w:rsidR="00423981" w:rsidRPr="00C731A0" w14:paraId="3CAA74D6" w14:textId="77777777" w:rsidTr="005F79D6">
        <w:tc>
          <w:tcPr>
            <w:tcW w:w="903" w:type="dxa"/>
            <w:gridSpan w:val="2"/>
            <w:vMerge/>
            <w:shd w:val="clear" w:color="auto" w:fill="F2F2F2" w:themeFill="background1" w:themeFillShade="F2"/>
          </w:tcPr>
          <w:p w14:paraId="7E6FA003" w14:textId="77777777" w:rsidR="00423981" w:rsidRPr="00C731A0" w:rsidRDefault="00423981" w:rsidP="00423981">
            <w:pPr>
              <w:rPr>
                <w:rFonts w:ascii="ＭＳ ゴシック" w:eastAsia="ＭＳ ゴシック" w:hAnsi="ＭＳ ゴシック"/>
                <w:lang w:eastAsia="ja-JP"/>
              </w:rPr>
            </w:pPr>
          </w:p>
        </w:tc>
        <w:tc>
          <w:tcPr>
            <w:tcW w:w="652" w:type="dxa"/>
            <w:shd w:val="clear" w:color="auto" w:fill="F2F2F2" w:themeFill="background1" w:themeFillShade="F2"/>
          </w:tcPr>
          <w:p w14:paraId="1B5A8129" w14:textId="30ED0638" w:rsidR="00423981" w:rsidRPr="00C731A0" w:rsidRDefault="00B30859" w:rsidP="0042398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70" w:type="dxa"/>
            <w:shd w:val="clear" w:color="auto" w:fill="FFFFFF" w:themeFill="background1"/>
          </w:tcPr>
          <w:p w14:paraId="7A19D549" w14:textId="640CA950" w:rsidR="00423981" w:rsidRPr="00C731A0" w:rsidRDefault="00423981" w:rsidP="00423981">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4C185817" w14:textId="49C79B89" w:rsidR="00423981" w:rsidRPr="00C731A0" w:rsidRDefault="00423981" w:rsidP="00423981">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30" w:type="dxa"/>
          </w:tcPr>
          <w:p w14:paraId="5CF84CE2" w14:textId="594DA89D" w:rsidR="00423981" w:rsidRPr="00C731A0" w:rsidRDefault="00423981" w:rsidP="00423981">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r>
      <w:tr w:rsidR="00360A77" w:rsidRPr="00C731A0" w14:paraId="3A95B053" w14:textId="77777777" w:rsidTr="005F79D6">
        <w:tc>
          <w:tcPr>
            <w:tcW w:w="1555" w:type="dxa"/>
            <w:gridSpan w:val="3"/>
            <w:shd w:val="clear" w:color="auto" w:fill="F2F2F2" w:themeFill="background1" w:themeFillShade="F2"/>
          </w:tcPr>
          <w:p w14:paraId="7250FD72" w14:textId="3E184C39" w:rsidR="00360A77" w:rsidRPr="00C731A0" w:rsidRDefault="00360A77" w:rsidP="00360A77">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930" w:type="dxa"/>
            <w:gridSpan w:val="3"/>
          </w:tcPr>
          <w:p w14:paraId="2817F819" w14:textId="77777777" w:rsidR="00360A77" w:rsidRPr="00C731A0" w:rsidRDefault="00360A77" w:rsidP="00360A77">
            <w:pPr>
              <w:rPr>
                <w:rFonts w:ascii="ＭＳ ゴシック" w:eastAsia="ＭＳ ゴシック" w:hAnsi="ＭＳ ゴシック"/>
              </w:rPr>
            </w:pPr>
          </w:p>
        </w:tc>
      </w:tr>
      <w:tr w:rsidR="00B00566" w:rsidRPr="00C731A0" w14:paraId="35738E97" w14:textId="77777777" w:rsidTr="00881E5F">
        <w:tc>
          <w:tcPr>
            <w:tcW w:w="881" w:type="dxa"/>
            <w:vMerge w:val="restart"/>
            <w:shd w:val="clear" w:color="auto" w:fill="F2F2F2" w:themeFill="background1" w:themeFillShade="F2"/>
            <w:vAlign w:val="center"/>
          </w:tcPr>
          <w:p w14:paraId="1B9A2072" w14:textId="77777777" w:rsidR="00B00566" w:rsidRPr="00C731A0" w:rsidRDefault="00B00566" w:rsidP="00B00566">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02DB630D" w14:textId="5CB75F4A" w:rsidR="00B00566" w:rsidRPr="00C731A0" w:rsidRDefault="00B00566" w:rsidP="00B00566">
            <w:pPr>
              <w:pStyle w:val="Default"/>
              <w:rPr>
                <w:rFonts w:hAnsi="ＭＳ ゴシック"/>
                <w:szCs w:val="20"/>
                <w:lang w:eastAsia="ja-JP"/>
              </w:rPr>
            </w:pPr>
            <w:r w:rsidRPr="00C731A0">
              <w:rPr>
                <w:rFonts w:hAnsi="ＭＳ ゴシック" w:hint="eastAsia"/>
                <w:sz w:val="20"/>
                <w:szCs w:val="20"/>
                <w:lang w:eastAsia="ja-JP"/>
              </w:rPr>
              <w:t>その他の適用範囲内の混獲種への影響評価のための情報の十分さ</w:t>
            </w:r>
          </w:p>
        </w:tc>
      </w:tr>
      <w:tr w:rsidR="00FC18E6" w:rsidRPr="00C731A0" w14:paraId="5569BA64" w14:textId="77777777" w:rsidTr="005F79D6">
        <w:tc>
          <w:tcPr>
            <w:tcW w:w="881" w:type="dxa"/>
            <w:vMerge/>
            <w:shd w:val="clear" w:color="auto" w:fill="F2F2F2" w:themeFill="background1" w:themeFillShade="F2"/>
          </w:tcPr>
          <w:p w14:paraId="2D31F86C" w14:textId="77777777" w:rsidR="00FC18E6" w:rsidRPr="00C731A0" w:rsidRDefault="00FC18E6" w:rsidP="00FC18E6">
            <w:pPr>
              <w:rPr>
                <w:rFonts w:ascii="ＭＳ ゴシック" w:eastAsia="ＭＳ ゴシック" w:hAnsi="ＭＳ ゴシック"/>
                <w:lang w:eastAsia="ja-JP"/>
              </w:rPr>
            </w:pPr>
          </w:p>
        </w:tc>
        <w:tc>
          <w:tcPr>
            <w:tcW w:w="674" w:type="dxa"/>
            <w:gridSpan w:val="2"/>
            <w:shd w:val="clear" w:color="auto" w:fill="F2F2F2" w:themeFill="background1" w:themeFillShade="F2"/>
          </w:tcPr>
          <w:p w14:paraId="71140F3D" w14:textId="03814B3B" w:rsidR="00FC18E6" w:rsidRPr="00C731A0" w:rsidRDefault="00FC18E6" w:rsidP="00FC18E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3070" w:type="dxa"/>
            <w:shd w:val="clear" w:color="auto" w:fill="F2F2F2" w:themeFill="background1" w:themeFillShade="F2"/>
          </w:tcPr>
          <w:p w14:paraId="2999865B" w14:textId="5F3C3C78" w:rsidR="00FC18E6" w:rsidRPr="00C731A0" w:rsidRDefault="00FC18E6" w:rsidP="00FC18E6">
            <w:pPr>
              <w:rPr>
                <w:rFonts w:ascii="ＭＳ ゴシック" w:eastAsia="ＭＳ ゴシック" w:hAnsi="ＭＳ ゴシック"/>
              </w:rPr>
            </w:pPr>
          </w:p>
        </w:tc>
        <w:tc>
          <w:tcPr>
            <w:tcW w:w="2930" w:type="dxa"/>
            <w:shd w:val="clear" w:color="auto" w:fill="F2F2F2" w:themeFill="background1" w:themeFillShade="F2"/>
          </w:tcPr>
          <w:p w14:paraId="01C419D1" w14:textId="4804123B" w:rsidR="00FC18E6" w:rsidRPr="00C731A0" w:rsidRDefault="00FC18E6" w:rsidP="00FC18E6">
            <w:pPr>
              <w:rPr>
                <w:rFonts w:ascii="ＭＳ ゴシック" w:eastAsia="ＭＳ ゴシック" w:hAnsi="ＭＳ ゴシック"/>
              </w:rPr>
            </w:pPr>
          </w:p>
        </w:tc>
        <w:tc>
          <w:tcPr>
            <w:tcW w:w="2930" w:type="dxa"/>
            <w:shd w:val="clear" w:color="auto" w:fill="F2F2F2" w:themeFill="background1" w:themeFillShade="F2"/>
          </w:tcPr>
          <w:p w14:paraId="5B1F28B6" w14:textId="61551147" w:rsidR="00FC18E6" w:rsidRPr="00C731A0" w:rsidRDefault="00FC18E6" w:rsidP="00FC18E6">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がその他の適用範囲内の混獲種の資源状態に与える影響を高い精度で推定するための情報は十分にある。</w:t>
            </w:r>
          </w:p>
        </w:tc>
      </w:tr>
      <w:tr w:rsidR="00C049E3" w:rsidRPr="00C731A0" w14:paraId="60BDCB56" w14:textId="77777777" w:rsidTr="005F79D6">
        <w:tc>
          <w:tcPr>
            <w:tcW w:w="881" w:type="dxa"/>
            <w:vMerge/>
            <w:shd w:val="clear" w:color="auto" w:fill="F2F2F2" w:themeFill="background1" w:themeFillShade="F2"/>
          </w:tcPr>
          <w:p w14:paraId="54206ADD" w14:textId="77777777" w:rsidR="00C049E3" w:rsidRPr="00C731A0" w:rsidRDefault="00C049E3" w:rsidP="00C049E3">
            <w:pPr>
              <w:rPr>
                <w:rFonts w:ascii="ＭＳ ゴシック" w:eastAsia="ＭＳ ゴシック" w:hAnsi="ＭＳ ゴシック"/>
                <w:lang w:eastAsia="ja-JP"/>
              </w:rPr>
            </w:pPr>
          </w:p>
        </w:tc>
        <w:tc>
          <w:tcPr>
            <w:tcW w:w="674" w:type="dxa"/>
            <w:gridSpan w:val="2"/>
            <w:shd w:val="clear" w:color="auto" w:fill="F2F2F2" w:themeFill="background1" w:themeFillShade="F2"/>
          </w:tcPr>
          <w:p w14:paraId="7AB086A2" w14:textId="7750FDBB" w:rsidR="00C049E3" w:rsidRPr="00C731A0" w:rsidRDefault="00B30859" w:rsidP="00C049E3">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70" w:type="dxa"/>
            <w:shd w:val="clear" w:color="auto" w:fill="F2F2F2" w:themeFill="background1" w:themeFillShade="F2"/>
          </w:tcPr>
          <w:p w14:paraId="6129F9B3" w14:textId="0F826317" w:rsidR="00C049E3" w:rsidRPr="00C731A0" w:rsidRDefault="00C049E3" w:rsidP="00C049E3">
            <w:pPr>
              <w:rPr>
                <w:rFonts w:ascii="ＭＳ ゴシック" w:eastAsia="ＭＳ ゴシック" w:hAnsi="ＭＳ ゴシック"/>
              </w:rPr>
            </w:pPr>
          </w:p>
        </w:tc>
        <w:tc>
          <w:tcPr>
            <w:tcW w:w="2930" w:type="dxa"/>
            <w:shd w:val="clear" w:color="auto" w:fill="F2F2F2" w:themeFill="background1" w:themeFillShade="F2"/>
          </w:tcPr>
          <w:p w14:paraId="225D23D1" w14:textId="24E8BC09" w:rsidR="00C049E3" w:rsidRPr="00C731A0" w:rsidRDefault="00C049E3" w:rsidP="00C049E3">
            <w:pPr>
              <w:rPr>
                <w:rFonts w:ascii="ＭＳ ゴシック" w:eastAsia="ＭＳ ゴシック" w:hAnsi="ＭＳ ゴシック"/>
                <w:b/>
                <w:bCs/>
              </w:rPr>
            </w:pPr>
          </w:p>
        </w:tc>
        <w:tc>
          <w:tcPr>
            <w:tcW w:w="2930" w:type="dxa"/>
            <w:shd w:val="clear" w:color="auto" w:fill="FFFFFF" w:themeFill="background1"/>
          </w:tcPr>
          <w:p w14:paraId="6A33CFF5" w14:textId="3F42DD31" w:rsidR="00C049E3" w:rsidRPr="00C731A0" w:rsidRDefault="00C049E3" w:rsidP="00C049E3">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360A77" w:rsidRPr="00C731A0" w14:paraId="4FBA232B" w14:textId="77777777" w:rsidTr="005F79D6">
        <w:tc>
          <w:tcPr>
            <w:tcW w:w="1555" w:type="dxa"/>
            <w:gridSpan w:val="3"/>
            <w:shd w:val="clear" w:color="auto" w:fill="F2F2F2" w:themeFill="background1" w:themeFillShade="F2"/>
          </w:tcPr>
          <w:p w14:paraId="6C2E7A35" w14:textId="1EECCD68" w:rsidR="00360A77" w:rsidRPr="00C731A0" w:rsidRDefault="00360A77" w:rsidP="00360A77">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930" w:type="dxa"/>
            <w:gridSpan w:val="3"/>
          </w:tcPr>
          <w:p w14:paraId="4E132689" w14:textId="77777777" w:rsidR="00360A77" w:rsidRPr="00C731A0" w:rsidRDefault="00360A77" w:rsidP="00360A77">
            <w:pPr>
              <w:rPr>
                <w:rFonts w:ascii="ＭＳ ゴシック" w:eastAsia="ＭＳ ゴシック" w:hAnsi="ＭＳ ゴシック"/>
              </w:rPr>
            </w:pPr>
          </w:p>
        </w:tc>
      </w:tr>
      <w:tr w:rsidR="00B00566" w:rsidRPr="00C731A0" w14:paraId="441A07FD" w14:textId="77777777" w:rsidTr="00881E5F">
        <w:tc>
          <w:tcPr>
            <w:tcW w:w="881" w:type="dxa"/>
            <w:vMerge w:val="restart"/>
            <w:shd w:val="clear" w:color="auto" w:fill="F2F2F2" w:themeFill="background1" w:themeFillShade="F2"/>
            <w:vAlign w:val="center"/>
          </w:tcPr>
          <w:p w14:paraId="32E41AD0" w14:textId="77777777" w:rsidR="00B00566" w:rsidRPr="00C731A0" w:rsidRDefault="00B00566" w:rsidP="00B00566">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4" w:type="dxa"/>
            <w:gridSpan w:val="5"/>
            <w:shd w:val="clear" w:color="auto" w:fill="D9D9D9" w:themeFill="background1" w:themeFillShade="D9"/>
          </w:tcPr>
          <w:p w14:paraId="73E57081" w14:textId="783C1180" w:rsidR="00B00566" w:rsidRPr="00C731A0" w:rsidRDefault="00B00566" w:rsidP="00B00566">
            <w:pPr>
              <w:pStyle w:val="Default"/>
              <w:rPr>
                <w:rFonts w:hAnsi="ＭＳ ゴシック"/>
                <w:szCs w:val="20"/>
                <w:lang w:eastAsia="ja-JP"/>
              </w:rPr>
            </w:pPr>
            <w:r w:rsidRPr="00C731A0">
              <w:rPr>
                <w:rFonts w:hAnsi="ＭＳ ゴシック" w:hint="eastAsia"/>
                <w:sz w:val="20"/>
                <w:szCs w:val="20"/>
                <w:lang w:eastAsia="ja-JP"/>
              </w:rPr>
              <w:t>管理戦略を評価するための情報の十分さ</w:t>
            </w:r>
          </w:p>
        </w:tc>
      </w:tr>
      <w:tr w:rsidR="00DC4BE9" w:rsidRPr="00C731A0" w14:paraId="638C8CA2" w14:textId="77777777" w:rsidTr="005F79D6">
        <w:tc>
          <w:tcPr>
            <w:tcW w:w="881" w:type="dxa"/>
            <w:vMerge/>
            <w:shd w:val="clear" w:color="auto" w:fill="F2F2F2" w:themeFill="background1" w:themeFillShade="F2"/>
          </w:tcPr>
          <w:p w14:paraId="35B149F4" w14:textId="77777777" w:rsidR="00DC4BE9" w:rsidRPr="00C731A0" w:rsidRDefault="00DC4BE9" w:rsidP="00DC4BE9">
            <w:pPr>
              <w:rPr>
                <w:rFonts w:ascii="ＭＳ ゴシック" w:eastAsia="ＭＳ ゴシック" w:hAnsi="ＭＳ ゴシック"/>
                <w:lang w:eastAsia="ja-JP"/>
              </w:rPr>
            </w:pPr>
          </w:p>
        </w:tc>
        <w:tc>
          <w:tcPr>
            <w:tcW w:w="674" w:type="dxa"/>
            <w:gridSpan w:val="2"/>
            <w:shd w:val="clear" w:color="auto" w:fill="F2F2F2" w:themeFill="background1" w:themeFillShade="F2"/>
          </w:tcPr>
          <w:p w14:paraId="6D6EF5B2" w14:textId="63A3F625" w:rsidR="00DC4BE9" w:rsidRPr="00C731A0" w:rsidRDefault="00DC4BE9" w:rsidP="00DC4BE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3070" w:type="dxa"/>
            <w:shd w:val="clear" w:color="auto" w:fill="F2F2F2" w:themeFill="background1" w:themeFillShade="F2"/>
          </w:tcPr>
          <w:p w14:paraId="54D4A89F" w14:textId="18EFD4C4" w:rsidR="00DC4BE9" w:rsidRPr="00C731A0" w:rsidRDefault="00DC4BE9" w:rsidP="00DC4BE9">
            <w:pPr>
              <w:pStyle w:val="Default"/>
              <w:rPr>
                <w:rFonts w:hAnsi="ＭＳ ゴシック"/>
                <w:szCs w:val="20"/>
                <w:lang w:eastAsia="ja-JP"/>
              </w:rPr>
            </w:pPr>
            <w:r>
              <w:rPr>
                <w:rFonts w:hint="eastAsia"/>
                <w:sz w:val="20"/>
                <w:szCs w:val="20"/>
                <w:lang w:eastAsia="ja-JP"/>
              </w:rPr>
              <w:t>主な適用範囲内の混獲種の管理措置をサポートする情報は十分である。</w:t>
            </w:r>
            <w:r>
              <w:rPr>
                <w:sz w:val="20"/>
                <w:szCs w:val="20"/>
                <w:lang w:eastAsia="ja-JP"/>
              </w:rPr>
              <w:t xml:space="preserve"> </w:t>
            </w:r>
          </w:p>
        </w:tc>
        <w:tc>
          <w:tcPr>
            <w:tcW w:w="2930" w:type="dxa"/>
            <w:shd w:val="clear" w:color="auto" w:fill="F2F2F2" w:themeFill="background1" w:themeFillShade="F2"/>
          </w:tcPr>
          <w:p w14:paraId="7D55B872" w14:textId="0A73A5CA" w:rsidR="00DC4BE9" w:rsidRPr="00C731A0" w:rsidRDefault="00DC4BE9" w:rsidP="00DC4BE9">
            <w:pPr>
              <w:pStyle w:val="Default"/>
              <w:rPr>
                <w:rFonts w:hAnsi="ＭＳ ゴシック"/>
                <w:szCs w:val="20"/>
                <w:lang w:eastAsia="ja-JP"/>
              </w:rPr>
            </w:pPr>
            <w:r>
              <w:rPr>
                <w:rFonts w:hint="eastAsia"/>
                <w:sz w:val="20"/>
                <w:szCs w:val="20"/>
                <w:lang w:eastAsia="ja-JP"/>
              </w:rPr>
              <w:t>主な適用範囲内の混獲種を管理するための部分的な戦略をサポートする情報は十分である。</w:t>
            </w:r>
            <w:r>
              <w:rPr>
                <w:sz w:val="20"/>
                <w:szCs w:val="20"/>
                <w:lang w:eastAsia="ja-JP"/>
              </w:rPr>
              <w:t xml:space="preserve"> </w:t>
            </w:r>
          </w:p>
        </w:tc>
        <w:tc>
          <w:tcPr>
            <w:tcW w:w="2930" w:type="dxa"/>
            <w:shd w:val="clear" w:color="auto" w:fill="F2F2F2" w:themeFill="background1" w:themeFillShade="F2"/>
          </w:tcPr>
          <w:p w14:paraId="5C91E1B4" w14:textId="0A2C1AA0" w:rsidR="00DC4BE9" w:rsidRPr="00C731A0" w:rsidRDefault="00DC4BE9" w:rsidP="00DC4BE9">
            <w:pPr>
              <w:pStyle w:val="Default"/>
              <w:rPr>
                <w:rFonts w:hAnsi="ＭＳ ゴシック"/>
                <w:szCs w:val="20"/>
                <w:lang w:eastAsia="ja-JP"/>
              </w:rPr>
            </w:pPr>
            <w:r>
              <w:rPr>
                <w:rFonts w:hint="eastAsia"/>
                <w:sz w:val="20"/>
                <w:szCs w:val="20"/>
                <w:lang w:eastAsia="ja-JP"/>
              </w:rPr>
              <w:t>すべての適用範囲内の混獲種を管理するための戦略をサポートし、戦略が目的を達成しているかどうかを高い確実性で評価するための情報は十分である。</w:t>
            </w:r>
            <w:r>
              <w:rPr>
                <w:sz w:val="20"/>
                <w:szCs w:val="20"/>
                <w:lang w:eastAsia="ja-JP"/>
              </w:rPr>
              <w:t xml:space="preserve"> </w:t>
            </w:r>
          </w:p>
        </w:tc>
      </w:tr>
      <w:tr w:rsidR="00262C49" w:rsidRPr="00C731A0" w14:paraId="78800697" w14:textId="77777777" w:rsidTr="005F79D6">
        <w:tc>
          <w:tcPr>
            <w:tcW w:w="881" w:type="dxa"/>
            <w:vMerge/>
            <w:shd w:val="clear" w:color="auto" w:fill="F2F2F2" w:themeFill="background1" w:themeFillShade="F2"/>
          </w:tcPr>
          <w:p w14:paraId="21FBFF51" w14:textId="77777777" w:rsidR="00262C49" w:rsidRPr="00C731A0" w:rsidRDefault="00262C49" w:rsidP="00262C49">
            <w:pPr>
              <w:rPr>
                <w:rFonts w:ascii="ＭＳ ゴシック" w:eastAsia="ＭＳ ゴシック" w:hAnsi="ＭＳ ゴシック"/>
                <w:lang w:eastAsia="ja-JP"/>
              </w:rPr>
            </w:pPr>
          </w:p>
        </w:tc>
        <w:tc>
          <w:tcPr>
            <w:tcW w:w="674" w:type="dxa"/>
            <w:gridSpan w:val="2"/>
            <w:shd w:val="clear" w:color="auto" w:fill="F2F2F2" w:themeFill="background1" w:themeFillShade="F2"/>
          </w:tcPr>
          <w:p w14:paraId="5B7E7F72" w14:textId="4A93769A" w:rsidR="00262C49" w:rsidRPr="00C731A0" w:rsidRDefault="00B30859" w:rsidP="00262C4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70" w:type="dxa"/>
            <w:shd w:val="clear" w:color="auto" w:fill="FFFFFF" w:themeFill="background1"/>
          </w:tcPr>
          <w:p w14:paraId="1EEC1B06" w14:textId="2EF2E91F" w:rsidR="00262C49" w:rsidRPr="00C731A0" w:rsidRDefault="00262C49" w:rsidP="00262C49">
            <w:pPr>
              <w:rPr>
                <w:rFonts w:ascii="ＭＳ ゴシック" w:eastAsia="ＭＳ ゴシック" w:hAnsi="ＭＳ ゴシック"/>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2D56A27" w14:textId="10D06478" w:rsidR="00262C49" w:rsidRPr="00C731A0" w:rsidRDefault="00262C49" w:rsidP="00262C4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056441E" w14:textId="2CE0D85E" w:rsidR="00262C49" w:rsidRPr="00C731A0" w:rsidRDefault="00262C49" w:rsidP="00262C4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B00566" w:rsidRPr="00C731A0" w14:paraId="07F672AB" w14:textId="77777777" w:rsidTr="005F79D6">
        <w:tc>
          <w:tcPr>
            <w:tcW w:w="1555" w:type="dxa"/>
            <w:gridSpan w:val="3"/>
            <w:shd w:val="clear" w:color="auto" w:fill="F2F2F2" w:themeFill="background1" w:themeFillShade="F2"/>
          </w:tcPr>
          <w:p w14:paraId="6289CAEF" w14:textId="17F81084" w:rsidR="00B00566" w:rsidRPr="00C731A0" w:rsidRDefault="00B00566" w:rsidP="00B0056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930" w:type="dxa"/>
            <w:gridSpan w:val="3"/>
          </w:tcPr>
          <w:p w14:paraId="5B3B2B3C" w14:textId="77777777" w:rsidR="00B00566" w:rsidRPr="00C731A0" w:rsidRDefault="00B00566" w:rsidP="00B00566">
            <w:pPr>
              <w:rPr>
                <w:rFonts w:ascii="ＭＳ ゴシック" w:eastAsia="ＭＳ ゴシック" w:hAnsi="ＭＳ ゴシック"/>
              </w:rPr>
            </w:pPr>
          </w:p>
        </w:tc>
      </w:tr>
    </w:tbl>
    <w:p w14:paraId="287BF98E" w14:textId="77777777" w:rsidR="00C87567" w:rsidRPr="00C731A0" w:rsidRDefault="00C87567" w:rsidP="00C87567">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360A77" w:rsidRPr="00C731A0" w14:paraId="1F01A246" w14:textId="77777777" w:rsidTr="00581657">
        <w:tc>
          <w:tcPr>
            <w:tcW w:w="3823" w:type="dxa"/>
            <w:shd w:val="clear" w:color="auto" w:fill="F2F2F2" w:themeFill="background1" w:themeFillShade="F2"/>
          </w:tcPr>
          <w:p w14:paraId="1CBA5A9C" w14:textId="66F41179" w:rsidR="00360A77" w:rsidRPr="00C731A0" w:rsidRDefault="00360A77" w:rsidP="00360A77">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3432E17F" w14:textId="47CDDE63" w:rsidR="00360A77" w:rsidRPr="00C731A0" w:rsidRDefault="00360A77" w:rsidP="00360A77">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360A77" w:rsidRPr="00C731A0" w14:paraId="3C1B3A55" w14:textId="77777777" w:rsidTr="00581657">
        <w:tc>
          <w:tcPr>
            <w:tcW w:w="3823" w:type="dxa"/>
            <w:shd w:val="clear" w:color="auto" w:fill="F2F2F2" w:themeFill="background1" w:themeFillShade="F2"/>
          </w:tcPr>
          <w:p w14:paraId="1CBB28CE" w14:textId="115E5EC2" w:rsidR="00360A77" w:rsidRPr="00C731A0" w:rsidRDefault="00360A77" w:rsidP="00360A77">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1F784607" w14:textId="77777777" w:rsidR="00360A77" w:rsidRPr="002E6636" w:rsidRDefault="00360A77" w:rsidP="00360A77">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64233A74" w14:textId="77777777" w:rsidR="00360A77" w:rsidRPr="002E6636" w:rsidRDefault="00360A77" w:rsidP="00360A77">
            <w:pPr>
              <w:rPr>
                <w:rFonts w:ascii="ＭＳ ゴシック" w:eastAsia="ＭＳ ゴシック" w:hAnsi="ＭＳ ゴシック"/>
                <w:lang w:eastAsia="ja-JP"/>
              </w:rPr>
            </w:pPr>
          </w:p>
          <w:p w14:paraId="0782B30A" w14:textId="36867205" w:rsidR="00360A77" w:rsidRPr="00C731A0" w:rsidRDefault="00360A77" w:rsidP="00360A77">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7B99B574" w14:textId="77777777" w:rsidR="00C87567" w:rsidRPr="00C731A0" w:rsidRDefault="00C87567" w:rsidP="00C87567">
      <w:pPr>
        <w:rPr>
          <w:rFonts w:ascii="ＭＳ ゴシック" w:eastAsia="ＭＳ ゴシック" w:hAnsi="ＭＳ ゴシック"/>
          <w:lang w:eastAsia="ja-JP"/>
        </w:rPr>
      </w:pPr>
    </w:p>
    <w:p w14:paraId="4F324A1C" w14:textId="68FC6163" w:rsidR="00677F62" w:rsidRPr="00C731A0" w:rsidRDefault="00677F62" w:rsidP="00D76A53">
      <w:pPr>
        <w:rPr>
          <w:rFonts w:ascii="ＭＳ ゴシック" w:eastAsia="ＭＳ ゴシック" w:hAnsi="ＭＳ ゴシック"/>
          <w:lang w:eastAsia="ja-JP"/>
        </w:rPr>
      </w:pPr>
    </w:p>
    <w:p w14:paraId="3530F340" w14:textId="77777777" w:rsidR="00677F62" w:rsidRPr="00C731A0" w:rsidRDefault="00677F62">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53D893D0" w14:textId="7EFEE061" w:rsidR="006700A4" w:rsidRPr="00C731A0" w:rsidRDefault="006700A4"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PI 2.1.3</w:t>
      </w:r>
      <w:r w:rsidR="002263B2" w:rsidRPr="00C731A0">
        <w:rPr>
          <w:rFonts w:ascii="ＭＳ ゴシック" w:eastAsia="ＭＳ ゴシック" w:hAnsi="ＭＳ ゴシック"/>
          <w:color w:val="2F5496" w:themeColor="accent1" w:themeShade="BF"/>
          <w:lang w:eastAsia="ja-JP"/>
        </w:rPr>
        <w:t>R</w:t>
      </w:r>
      <w:r w:rsidRPr="00C731A0">
        <w:rPr>
          <w:rFonts w:ascii="ＭＳ ゴシック" w:eastAsia="ＭＳ ゴシック" w:hAnsi="ＭＳ ゴシック"/>
          <w:color w:val="2F5496" w:themeColor="accent1" w:themeShade="BF"/>
          <w:lang w:eastAsia="ja-JP"/>
        </w:rPr>
        <w:t xml:space="preserve"> </w:t>
      </w:r>
      <w:r w:rsidR="003805F5" w:rsidRPr="00C731A0">
        <w:rPr>
          <w:rFonts w:ascii="ＭＳ ゴシック" w:eastAsia="ＭＳ ゴシック" w:hAnsi="ＭＳ ゴシック" w:hint="eastAsia"/>
          <w:color w:val="2F5496" w:themeColor="accent1" w:themeShade="BF"/>
          <w:lang w:eastAsia="ja-JP"/>
        </w:rPr>
        <w:t xml:space="preserve">適用範囲内の混獲種の情報（PI 2.1.1の採点にRBFが適用された場合） </w:t>
      </w:r>
      <w:r w:rsidR="003805F5" w:rsidRPr="00C731A0">
        <w:rPr>
          <w:rFonts w:ascii="ＭＳ ゴシック" w:eastAsia="ＭＳ ゴシック" w:hAnsi="ＭＳ ゴシック"/>
          <w:color w:val="2F5496" w:themeColor="accent1" w:themeShade="BF"/>
          <w:lang w:eastAsia="ja-JP"/>
        </w:rPr>
        <w:t>–</w:t>
      </w:r>
      <w:r w:rsidR="003805F5" w:rsidRPr="00C731A0">
        <w:rPr>
          <w:rFonts w:ascii="ＭＳ ゴシック" w:eastAsia="ＭＳ ゴシック" w:hAnsi="ＭＳ ゴシック" w:hint="eastAsia"/>
          <w:color w:val="2F5496" w:themeColor="accent1" w:themeShade="BF"/>
          <w:lang w:eastAsia="ja-JP"/>
        </w:rPr>
        <w:t xml:space="preserve"> 該当しない場合は削除</w:t>
      </w:r>
    </w:p>
    <w:p w14:paraId="66A13FEA" w14:textId="77777777" w:rsidR="009153DA" w:rsidRPr="00C731A0" w:rsidRDefault="009153DA" w:rsidP="009153DA">
      <w:pPr>
        <w:rPr>
          <w:rFonts w:ascii="ＭＳ ゴシック" w:eastAsia="ＭＳ ゴシック" w:hAnsi="ＭＳ ゴシック"/>
          <w:lang w:eastAsia="ja-JP"/>
        </w:rPr>
      </w:pPr>
    </w:p>
    <w:p w14:paraId="5A2CE7BB" w14:textId="77777777" w:rsidR="00DC4BE9" w:rsidRDefault="003805F5" w:rsidP="009153D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注：</w:t>
      </w: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のPI 2.1.1の採点にRBFを適用した場合にのみ使用する</w:t>
      </w:r>
    </w:p>
    <w:p w14:paraId="570AE045" w14:textId="6117693B" w:rsidR="009153DA" w:rsidRPr="00C731A0" w:rsidRDefault="003805F5" w:rsidP="009153D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（MSC漁業認証規格ツールボックス第1.0版　表A3）</w:t>
      </w:r>
    </w:p>
    <w:tbl>
      <w:tblPr>
        <w:tblStyle w:val="a7"/>
        <w:tblW w:w="10485" w:type="dxa"/>
        <w:tblCellMar>
          <w:top w:w="57" w:type="dxa"/>
          <w:bottom w:w="57" w:type="dxa"/>
        </w:tblCellMar>
        <w:tblLook w:val="04A0" w:firstRow="1" w:lastRow="0" w:firstColumn="1" w:lastColumn="0" w:noHBand="0" w:noVBand="1"/>
      </w:tblPr>
      <w:tblGrid>
        <w:gridCol w:w="878"/>
        <w:gridCol w:w="26"/>
        <w:gridCol w:w="690"/>
        <w:gridCol w:w="3056"/>
        <w:gridCol w:w="2917"/>
        <w:gridCol w:w="2918"/>
      </w:tblGrid>
      <w:tr w:rsidR="006700A4" w:rsidRPr="00C731A0" w14:paraId="1B5CFCD9" w14:textId="77777777" w:rsidTr="005F79D6">
        <w:trPr>
          <w:tblHeader/>
        </w:trPr>
        <w:tc>
          <w:tcPr>
            <w:tcW w:w="1594" w:type="dxa"/>
            <w:gridSpan w:val="3"/>
            <w:shd w:val="clear" w:color="auto" w:fill="BFBFBF" w:themeFill="background1" w:themeFillShade="BF"/>
          </w:tcPr>
          <w:p w14:paraId="36AB7A0A" w14:textId="2EDCA4D6" w:rsidR="006700A4" w:rsidRPr="00C731A0" w:rsidRDefault="006700A4" w:rsidP="00581657">
            <w:pPr>
              <w:rPr>
                <w:rFonts w:ascii="ＭＳ ゴシック" w:eastAsia="ＭＳ ゴシック" w:hAnsi="ＭＳ ゴシック"/>
                <w:b/>
                <w:bCs/>
              </w:rPr>
            </w:pPr>
            <w:r w:rsidRPr="00C731A0">
              <w:rPr>
                <w:rFonts w:ascii="ＭＳ ゴシック" w:eastAsia="ＭＳ ゴシック" w:hAnsi="ＭＳ ゴシック"/>
                <w:b/>
                <w:bCs/>
              </w:rPr>
              <w:t>PI 2.1.3</w:t>
            </w:r>
            <w:r w:rsidR="002263B2" w:rsidRPr="00C731A0">
              <w:rPr>
                <w:rFonts w:ascii="ＭＳ ゴシック" w:eastAsia="ＭＳ ゴシック" w:hAnsi="ＭＳ ゴシック"/>
                <w:b/>
                <w:bCs/>
              </w:rPr>
              <w:t>R</w:t>
            </w:r>
          </w:p>
        </w:tc>
        <w:tc>
          <w:tcPr>
            <w:tcW w:w="8891" w:type="dxa"/>
            <w:gridSpan w:val="3"/>
            <w:shd w:val="clear" w:color="auto" w:fill="BFBFBF" w:themeFill="background1" w:themeFillShade="BF"/>
          </w:tcPr>
          <w:p w14:paraId="6B75A58D" w14:textId="2261ECC4" w:rsidR="006700A4" w:rsidRPr="00C731A0" w:rsidRDefault="003805F5" w:rsidP="00581657">
            <w:pPr>
              <w:rPr>
                <w:rFonts w:ascii="ＭＳ ゴシック" w:eastAsia="ＭＳ ゴシック" w:hAnsi="ＭＳ ゴシック"/>
                <w:b/>
                <w:bCs/>
                <w:lang w:eastAsia="ja-JP"/>
              </w:rPr>
            </w:pPr>
            <w:r w:rsidRPr="00C731A0">
              <w:rPr>
                <w:rFonts w:ascii="ＭＳ ゴシック" w:eastAsia="ＭＳ ゴシック" w:hAnsi="ＭＳ ゴシック" w:cs="Arial Black" w:hint="eastAsia"/>
                <w:lang w:eastAsia="ja-JP"/>
              </w:rPr>
              <w:t>捕獲された適用範囲内の混獲種の性質と量に関する情報は、</w:t>
            </w:r>
            <w:proofErr w:type="spellStart"/>
            <w:r w:rsidRPr="00C731A0">
              <w:rPr>
                <w:rFonts w:ascii="ＭＳ ゴシック" w:eastAsia="ＭＳ ゴシック" w:hAnsi="ＭＳ ゴシック" w:cs="Arial Black" w:hint="eastAsia"/>
                <w:lang w:eastAsia="ja-JP"/>
              </w:rPr>
              <w:t>UoA</w:t>
            </w:r>
            <w:proofErr w:type="spellEnd"/>
            <w:r w:rsidRPr="00C731A0">
              <w:rPr>
                <w:rFonts w:ascii="ＭＳ ゴシック" w:eastAsia="ＭＳ ゴシック" w:hAnsi="ＭＳ ゴシック" w:cs="Arial Black" w:hint="eastAsia"/>
                <w:lang w:eastAsia="ja-JP"/>
              </w:rPr>
              <w:t>がもたらすリスクと適用範囲内の混獲種を管理する戦略の有効性を判断するのに十分である。</w:t>
            </w:r>
          </w:p>
        </w:tc>
      </w:tr>
      <w:tr w:rsidR="006700A4" w:rsidRPr="00C731A0" w14:paraId="52B9A23A" w14:textId="77777777" w:rsidTr="005F79D6">
        <w:tc>
          <w:tcPr>
            <w:tcW w:w="1594" w:type="dxa"/>
            <w:gridSpan w:val="3"/>
            <w:shd w:val="clear" w:color="auto" w:fill="F2F2F2" w:themeFill="background1" w:themeFillShade="F2"/>
          </w:tcPr>
          <w:p w14:paraId="595CD697" w14:textId="0A2B4C74" w:rsidR="006700A4"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3056" w:type="dxa"/>
            <w:shd w:val="clear" w:color="auto" w:fill="F2F2F2" w:themeFill="background1" w:themeFillShade="F2"/>
          </w:tcPr>
          <w:p w14:paraId="59A13CD0" w14:textId="77777777" w:rsidR="006700A4" w:rsidRPr="00C731A0" w:rsidRDefault="006700A4"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17" w:type="dxa"/>
            <w:shd w:val="clear" w:color="auto" w:fill="F2F2F2" w:themeFill="background1" w:themeFillShade="F2"/>
          </w:tcPr>
          <w:p w14:paraId="19A6EF3A" w14:textId="77777777" w:rsidR="006700A4" w:rsidRPr="00C731A0" w:rsidRDefault="006700A4"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18" w:type="dxa"/>
            <w:shd w:val="clear" w:color="auto" w:fill="F2F2F2" w:themeFill="background1" w:themeFillShade="F2"/>
          </w:tcPr>
          <w:p w14:paraId="34343A9F" w14:textId="77777777" w:rsidR="006700A4" w:rsidRPr="00C731A0" w:rsidRDefault="006700A4"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6700A4" w:rsidRPr="00C731A0" w14:paraId="28917A20" w14:textId="77777777" w:rsidTr="005F79D6">
        <w:tc>
          <w:tcPr>
            <w:tcW w:w="904" w:type="dxa"/>
            <w:gridSpan w:val="2"/>
            <w:vMerge w:val="restart"/>
            <w:shd w:val="clear" w:color="auto" w:fill="F2F2F2" w:themeFill="background1" w:themeFillShade="F2"/>
            <w:vAlign w:val="center"/>
          </w:tcPr>
          <w:p w14:paraId="36917B50" w14:textId="77777777" w:rsidR="006700A4" w:rsidRPr="00C731A0" w:rsidRDefault="006700A4"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1" w:type="dxa"/>
            <w:gridSpan w:val="4"/>
            <w:shd w:val="clear" w:color="auto" w:fill="D9D9D9" w:themeFill="background1" w:themeFillShade="D9"/>
          </w:tcPr>
          <w:p w14:paraId="063489A7" w14:textId="1674F35D" w:rsidR="003805F5" w:rsidRPr="00C731A0" w:rsidRDefault="003805F5" w:rsidP="00581657">
            <w:pPr>
              <w:rPr>
                <w:rFonts w:ascii="ＭＳ ゴシック" w:eastAsia="ＭＳ ゴシック" w:hAnsi="ＭＳ ゴシック"/>
                <w:b/>
                <w:bCs/>
                <w:lang w:eastAsia="ja-JP"/>
              </w:rPr>
            </w:pPr>
            <w:r w:rsidRPr="00C731A0">
              <w:rPr>
                <w:rFonts w:ascii="ＭＳ ゴシック" w:eastAsia="ＭＳ ゴシック" w:hAnsi="ＭＳ ゴシック" w:cs="Arial Black" w:hint="eastAsia"/>
                <w:lang w:eastAsia="ja-JP"/>
              </w:rPr>
              <w:t>主要な適用範囲内の混獲種への影響評価のための情報の妥当性</w:t>
            </w:r>
          </w:p>
        </w:tc>
      </w:tr>
      <w:tr w:rsidR="00E40CC1" w:rsidRPr="00C731A0" w14:paraId="33BF98BC" w14:textId="77777777" w:rsidTr="005F79D6">
        <w:tc>
          <w:tcPr>
            <w:tcW w:w="904" w:type="dxa"/>
            <w:gridSpan w:val="2"/>
            <w:vMerge/>
            <w:shd w:val="clear" w:color="auto" w:fill="F2F2F2" w:themeFill="background1" w:themeFillShade="F2"/>
          </w:tcPr>
          <w:p w14:paraId="7006E8C7" w14:textId="77777777" w:rsidR="00E40CC1" w:rsidRPr="00C731A0" w:rsidRDefault="00E40CC1" w:rsidP="00E40CC1">
            <w:pPr>
              <w:rPr>
                <w:rFonts w:ascii="ＭＳ ゴシック" w:eastAsia="ＭＳ ゴシック" w:hAnsi="ＭＳ ゴシック"/>
                <w:lang w:eastAsia="ja-JP"/>
              </w:rPr>
            </w:pPr>
          </w:p>
        </w:tc>
        <w:tc>
          <w:tcPr>
            <w:tcW w:w="690" w:type="dxa"/>
            <w:shd w:val="clear" w:color="auto" w:fill="F2F2F2" w:themeFill="background1" w:themeFillShade="F2"/>
          </w:tcPr>
          <w:p w14:paraId="541CFB40" w14:textId="2EF79FF9" w:rsidR="00E40CC1" w:rsidRPr="00C731A0" w:rsidRDefault="003805F5" w:rsidP="003805F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3056" w:type="dxa"/>
            <w:shd w:val="clear" w:color="auto" w:fill="F2F2F2" w:themeFill="background1" w:themeFillShade="F2"/>
          </w:tcPr>
          <w:p w14:paraId="76DFA1E2" w14:textId="08AB07E3" w:rsidR="003805F5" w:rsidRPr="00C731A0" w:rsidRDefault="003805F5" w:rsidP="00E40CC1">
            <w:pPr>
              <w:rPr>
                <w:rFonts w:ascii="ＭＳ ゴシック" w:eastAsia="ＭＳ ゴシック" w:hAnsi="ＭＳ ゴシック"/>
                <w:lang w:eastAsia="ja-JP"/>
              </w:rPr>
            </w:pPr>
            <w:r w:rsidRPr="00C731A0">
              <w:rPr>
                <w:rFonts w:ascii="ＭＳ ゴシック" w:eastAsia="ＭＳ ゴシック" w:hAnsi="ＭＳ ゴシック" w:cs="Arial Black" w:hint="eastAsia"/>
                <w:lang w:eastAsia="ja-JP"/>
              </w:rPr>
              <w:t>定性的な情報は、主な適用範囲内の混獲種の生産性と感受性の特性を推定するのに十分である。</w:t>
            </w:r>
          </w:p>
        </w:tc>
        <w:tc>
          <w:tcPr>
            <w:tcW w:w="2917" w:type="dxa"/>
            <w:shd w:val="clear" w:color="auto" w:fill="F2F2F2" w:themeFill="background1" w:themeFillShade="F2"/>
          </w:tcPr>
          <w:p w14:paraId="6A959C24" w14:textId="65DE8A40" w:rsidR="00E40CC1" w:rsidRPr="00C731A0" w:rsidRDefault="002977A1" w:rsidP="00E40CC1">
            <w:pPr>
              <w:rPr>
                <w:rFonts w:ascii="ＭＳ ゴシック" w:eastAsia="ＭＳ ゴシック" w:hAnsi="ＭＳ ゴシック"/>
                <w:lang w:eastAsia="ja-JP"/>
              </w:rPr>
            </w:pPr>
            <w:r w:rsidRPr="00C731A0">
              <w:rPr>
                <w:rFonts w:ascii="ＭＳ ゴシック" w:eastAsia="ＭＳ ゴシック" w:hAnsi="ＭＳ ゴシック"/>
                <w:lang w:eastAsia="ja-JP"/>
              </w:rPr>
              <w:t>.</w:t>
            </w:r>
          </w:p>
          <w:p w14:paraId="7C5260EC" w14:textId="08941136" w:rsidR="003805F5" w:rsidRPr="00C731A0" w:rsidRDefault="003805F5" w:rsidP="00E40CC1">
            <w:pPr>
              <w:rPr>
                <w:rFonts w:ascii="ＭＳ ゴシック" w:eastAsia="ＭＳ ゴシック" w:hAnsi="ＭＳ ゴシック"/>
                <w:lang w:eastAsia="ja-JP"/>
              </w:rPr>
            </w:pPr>
            <w:r w:rsidRPr="00C731A0">
              <w:rPr>
                <w:rFonts w:ascii="ＭＳ ゴシック" w:eastAsia="ＭＳ ゴシック" w:hAnsi="ＭＳ ゴシック" w:cs="Arial Black" w:hint="eastAsia"/>
                <w:lang w:eastAsia="ja-JP"/>
              </w:rPr>
              <w:t>主な適用範囲内の混獲種の生産性や感受性の特性を評価するのに十分な定量的情報がいくらかある。</w:t>
            </w:r>
          </w:p>
        </w:tc>
        <w:tc>
          <w:tcPr>
            <w:tcW w:w="2918" w:type="dxa"/>
            <w:shd w:val="clear" w:color="auto" w:fill="F2F2F2" w:themeFill="background1" w:themeFillShade="F2"/>
          </w:tcPr>
          <w:p w14:paraId="7F5D2774" w14:textId="79CBF605" w:rsidR="00E40CC1" w:rsidRPr="00C731A0" w:rsidRDefault="00E40CC1" w:rsidP="00E40CC1">
            <w:pPr>
              <w:rPr>
                <w:rFonts w:ascii="ＭＳ ゴシック" w:eastAsia="ＭＳ ゴシック" w:hAnsi="ＭＳ ゴシック"/>
                <w:lang w:eastAsia="ja-JP"/>
              </w:rPr>
            </w:pPr>
          </w:p>
        </w:tc>
      </w:tr>
      <w:tr w:rsidR="005F79D6" w:rsidRPr="00C731A0" w14:paraId="47CFC73A" w14:textId="77777777" w:rsidTr="005F79D6">
        <w:tc>
          <w:tcPr>
            <w:tcW w:w="904" w:type="dxa"/>
            <w:gridSpan w:val="2"/>
            <w:vMerge/>
            <w:shd w:val="clear" w:color="auto" w:fill="F2F2F2" w:themeFill="background1" w:themeFillShade="F2"/>
          </w:tcPr>
          <w:p w14:paraId="5853270F" w14:textId="77777777" w:rsidR="005F79D6" w:rsidRPr="00C731A0" w:rsidRDefault="005F79D6" w:rsidP="005F79D6">
            <w:pPr>
              <w:rPr>
                <w:rFonts w:ascii="ＭＳ ゴシック" w:eastAsia="ＭＳ ゴシック" w:hAnsi="ＭＳ ゴシック"/>
                <w:lang w:eastAsia="ja-JP"/>
              </w:rPr>
            </w:pPr>
          </w:p>
        </w:tc>
        <w:tc>
          <w:tcPr>
            <w:tcW w:w="690" w:type="dxa"/>
            <w:shd w:val="clear" w:color="auto" w:fill="F2F2F2" w:themeFill="background1" w:themeFillShade="F2"/>
          </w:tcPr>
          <w:p w14:paraId="090E3E39" w14:textId="6B905793" w:rsidR="005F79D6" w:rsidRPr="00C731A0" w:rsidRDefault="005F79D6" w:rsidP="005F79D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56" w:type="dxa"/>
            <w:shd w:val="clear" w:color="auto" w:fill="FFFFFF" w:themeFill="background1"/>
          </w:tcPr>
          <w:p w14:paraId="0275C709" w14:textId="57CE5980" w:rsidR="005F79D6" w:rsidRPr="00C731A0" w:rsidRDefault="005F79D6" w:rsidP="005F79D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17" w:type="dxa"/>
            <w:shd w:val="clear" w:color="auto" w:fill="FFFFFF" w:themeFill="background1"/>
          </w:tcPr>
          <w:p w14:paraId="7B614BD4" w14:textId="167B73E0" w:rsidR="005F79D6" w:rsidRPr="00C731A0" w:rsidRDefault="005F79D6" w:rsidP="005F79D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18" w:type="dxa"/>
          </w:tcPr>
          <w:p w14:paraId="5EA7009F" w14:textId="73106309" w:rsidR="005F79D6" w:rsidRPr="00C731A0" w:rsidRDefault="005F79D6" w:rsidP="005F79D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r>
      <w:tr w:rsidR="006700A4" w:rsidRPr="00C731A0" w14:paraId="32BD14F5" w14:textId="77777777" w:rsidTr="005F79D6">
        <w:tc>
          <w:tcPr>
            <w:tcW w:w="1594" w:type="dxa"/>
            <w:gridSpan w:val="3"/>
            <w:shd w:val="clear" w:color="auto" w:fill="F2F2F2" w:themeFill="background1" w:themeFillShade="F2"/>
          </w:tcPr>
          <w:p w14:paraId="091AD264" w14:textId="2579E99E" w:rsidR="006700A4" w:rsidRPr="00C731A0" w:rsidRDefault="00354ECA" w:rsidP="00581657">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891" w:type="dxa"/>
            <w:gridSpan w:val="3"/>
          </w:tcPr>
          <w:p w14:paraId="65060365" w14:textId="77777777" w:rsidR="006700A4" w:rsidRPr="00C731A0" w:rsidRDefault="006700A4" w:rsidP="00581657">
            <w:pPr>
              <w:rPr>
                <w:rFonts w:ascii="ＭＳ ゴシック" w:eastAsia="ＭＳ ゴシック" w:hAnsi="ＭＳ ゴシック"/>
              </w:rPr>
            </w:pPr>
          </w:p>
        </w:tc>
      </w:tr>
      <w:tr w:rsidR="006700A4" w:rsidRPr="00C731A0" w14:paraId="42E2D11C" w14:textId="77777777" w:rsidTr="005F79D6">
        <w:tc>
          <w:tcPr>
            <w:tcW w:w="878" w:type="dxa"/>
            <w:vMerge w:val="restart"/>
            <w:shd w:val="clear" w:color="auto" w:fill="F2F2F2" w:themeFill="background1" w:themeFillShade="F2"/>
            <w:vAlign w:val="center"/>
          </w:tcPr>
          <w:p w14:paraId="1AD9B7A0" w14:textId="77777777" w:rsidR="006700A4" w:rsidRPr="00C731A0" w:rsidRDefault="006700A4" w:rsidP="00581657">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7" w:type="dxa"/>
            <w:gridSpan w:val="5"/>
            <w:shd w:val="clear" w:color="auto" w:fill="D9D9D9" w:themeFill="background1" w:themeFillShade="D9"/>
          </w:tcPr>
          <w:p w14:paraId="2D662694" w14:textId="180BB11F" w:rsidR="00A91588" w:rsidRPr="00C731A0" w:rsidRDefault="00A91588" w:rsidP="005F79D6">
            <w:pPr>
              <w:rPr>
                <w:rFonts w:ascii="ＭＳ ゴシック" w:eastAsia="ＭＳ ゴシック" w:hAnsi="ＭＳ ゴシック"/>
                <w:b/>
                <w:bCs/>
                <w:lang w:eastAsia="ja-JP"/>
              </w:rPr>
            </w:pPr>
            <w:r w:rsidRPr="00C731A0">
              <w:rPr>
                <w:rFonts w:ascii="ＭＳ ゴシック" w:eastAsia="ＭＳ ゴシック" w:hAnsi="ＭＳ ゴシック" w:cs="Arial Black" w:hint="eastAsia"/>
                <w:lang w:eastAsia="ja-JP"/>
              </w:rPr>
              <w:t>その他の適用範囲内の混獲種への影響評価のための情報の妥当性</w:t>
            </w:r>
          </w:p>
        </w:tc>
      </w:tr>
      <w:tr w:rsidR="005F79D6" w:rsidRPr="00C731A0" w14:paraId="2631CB44" w14:textId="77777777" w:rsidTr="005F79D6">
        <w:tc>
          <w:tcPr>
            <w:tcW w:w="878" w:type="dxa"/>
            <w:vMerge/>
            <w:shd w:val="clear" w:color="auto" w:fill="F2F2F2" w:themeFill="background1" w:themeFillShade="F2"/>
          </w:tcPr>
          <w:p w14:paraId="127CF4BE" w14:textId="77777777" w:rsidR="005F79D6" w:rsidRPr="00C731A0" w:rsidRDefault="005F79D6" w:rsidP="005F79D6">
            <w:pPr>
              <w:rPr>
                <w:rFonts w:ascii="ＭＳ ゴシック" w:eastAsia="ＭＳ ゴシック" w:hAnsi="ＭＳ ゴシック"/>
                <w:lang w:eastAsia="ja-JP"/>
              </w:rPr>
            </w:pPr>
          </w:p>
        </w:tc>
        <w:tc>
          <w:tcPr>
            <w:tcW w:w="716" w:type="dxa"/>
            <w:gridSpan w:val="2"/>
            <w:shd w:val="clear" w:color="auto" w:fill="F2F2F2" w:themeFill="background1" w:themeFillShade="F2"/>
          </w:tcPr>
          <w:p w14:paraId="5EC5E122" w14:textId="5BBED464" w:rsidR="005F79D6" w:rsidRPr="00C731A0" w:rsidRDefault="005F79D6" w:rsidP="005F79D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3056" w:type="dxa"/>
            <w:shd w:val="clear" w:color="auto" w:fill="F2F2F2" w:themeFill="background1" w:themeFillShade="F2"/>
          </w:tcPr>
          <w:p w14:paraId="685AB376" w14:textId="77777777" w:rsidR="005F79D6" w:rsidRPr="00C731A0" w:rsidRDefault="005F79D6" w:rsidP="005F79D6">
            <w:pPr>
              <w:rPr>
                <w:rFonts w:ascii="ＭＳ ゴシック" w:eastAsia="ＭＳ ゴシック" w:hAnsi="ＭＳ ゴシック"/>
              </w:rPr>
            </w:pPr>
          </w:p>
        </w:tc>
        <w:tc>
          <w:tcPr>
            <w:tcW w:w="2917" w:type="dxa"/>
            <w:shd w:val="clear" w:color="auto" w:fill="F2F2F2" w:themeFill="background1" w:themeFillShade="F2"/>
          </w:tcPr>
          <w:p w14:paraId="7AA39519" w14:textId="77777777" w:rsidR="005F79D6" w:rsidRPr="00C731A0" w:rsidRDefault="005F79D6" w:rsidP="005F79D6">
            <w:pPr>
              <w:rPr>
                <w:rFonts w:ascii="ＭＳ ゴシック" w:eastAsia="ＭＳ ゴシック" w:hAnsi="ＭＳ ゴシック"/>
              </w:rPr>
            </w:pPr>
          </w:p>
        </w:tc>
        <w:tc>
          <w:tcPr>
            <w:tcW w:w="2918" w:type="dxa"/>
            <w:shd w:val="clear" w:color="auto" w:fill="F2F2F2" w:themeFill="background1" w:themeFillShade="F2"/>
          </w:tcPr>
          <w:p w14:paraId="709BDB1D" w14:textId="48171B3D" w:rsidR="005F79D6" w:rsidRPr="00C731A0" w:rsidRDefault="005F79D6" w:rsidP="005F79D6">
            <w:pPr>
              <w:rPr>
                <w:rFonts w:ascii="ＭＳ ゴシック" w:eastAsia="ＭＳ ゴシック" w:hAnsi="ＭＳ ゴシック"/>
                <w:lang w:eastAsia="ja-JP"/>
              </w:rPr>
            </w:pPr>
            <w:proofErr w:type="spellStart"/>
            <w:r w:rsidRPr="00C731A0">
              <w:rPr>
                <w:rFonts w:ascii="ＭＳ ゴシック" w:eastAsia="ＭＳ ゴシック" w:hAnsi="ＭＳ ゴシック" w:cs="Arial Black" w:hint="eastAsia"/>
                <w:lang w:eastAsia="ja-JP"/>
              </w:rPr>
              <w:t>UoA</w:t>
            </w:r>
            <w:proofErr w:type="spellEnd"/>
            <w:r w:rsidRPr="00C731A0">
              <w:rPr>
                <w:rFonts w:ascii="ＭＳ ゴシック" w:eastAsia="ＭＳ ゴシック" w:hAnsi="ＭＳ ゴシック" w:cs="Arial Black" w:hint="eastAsia"/>
                <w:lang w:eastAsia="ja-JP"/>
              </w:rPr>
              <w:t xml:space="preserve"> がその他の適用範囲内の混獲種の資源状態に与える影響を</w:t>
            </w:r>
            <w:r w:rsidRPr="00C731A0">
              <w:rPr>
                <w:rFonts w:ascii="ＭＳ ゴシック" w:eastAsia="ＭＳ ゴシック" w:hAnsi="ＭＳ ゴシック" w:cs="Arial Black" w:hint="eastAsia"/>
                <w:b/>
                <w:bCs/>
                <w:lang w:eastAsia="ja-JP"/>
              </w:rPr>
              <w:t>推定する</w:t>
            </w:r>
            <w:r w:rsidRPr="00C731A0">
              <w:rPr>
                <w:rFonts w:ascii="ＭＳ ゴシック" w:eastAsia="ＭＳ ゴシック" w:hAnsi="ＭＳ ゴシック" w:cs="Arial Black" w:hint="eastAsia"/>
                <w:lang w:eastAsia="ja-JP"/>
              </w:rPr>
              <w:t>のに十分な定量的情報がいくらかある。</w:t>
            </w:r>
          </w:p>
        </w:tc>
      </w:tr>
      <w:tr w:rsidR="005F79D6" w:rsidRPr="00C731A0" w14:paraId="09C641EB" w14:textId="77777777" w:rsidTr="005F79D6">
        <w:tc>
          <w:tcPr>
            <w:tcW w:w="878" w:type="dxa"/>
            <w:vMerge/>
            <w:shd w:val="clear" w:color="auto" w:fill="F2F2F2" w:themeFill="background1" w:themeFillShade="F2"/>
          </w:tcPr>
          <w:p w14:paraId="5F4FC08D" w14:textId="77777777" w:rsidR="005F79D6" w:rsidRPr="00C731A0" w:rsidRDefault="005F79D6" w:rsidP="005F79D6">
            <w:pPr>
              <w:rPr>
                <w:rFonts w:ascii="ＭＳ ゴシック" w:eastAsia="ＭＳ ゴシック" w:hAnsi="ＭＳ ゴシック"/>
                <w:lang w:eastAsia="ja-JP"/>
              </w:rPr>
            </w:pPr>
          </w:p>
        </w:tc>
        <w:tc>
          <w:tcPr>
            <w:tcW w:w="716" w:type="dxa"/>
            <w:gridSpan w:val="2"/>
            <w:shd w:val="clear" w:color="auto" w:fill="F2F2F2" w:themeFill="background1" w:themeFillShade="F2"/>
          </w:tcPr>
          <w:p w14:paraId="119ABAB1" w14:textId="2C975D71" w:rsidR="005F79D6" w:rsidRPr="00C731A0" w:rsidRDefault="005F79D6" w:rsidP="005F79D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56" w:type="dxa"/>
            <w:shd w:val="clear" w:color="auto" w:fill="F2F2F2" w:themeFill="background1" w:themeFillShade="F2"/>
          </w:tcPr>
          <w:p w14:paraId="77F8C721" w14:textId="77777777" w:rsidR="005F79D6" w:rsidRPr="00C731A0" w:rsidRDefault="005F79D6" w:rsidP="005F79D6">
            <w:pPr>
              <w:rPr>
                <w:rFonts w:ascii="ＭＳ ゴシック" w:eastAsia="ＭＳ ゴシック" w:hAnsi="ＭＳ ゴシック"/>
              </w:rPr>
            </w:pPr>
          </w:p>
        </w:tc>
        <w:tc>
          <w:tcPr>
            <w:tcW w:w="2917" w:type="dxa"/>
            <w:shd w:val="clear" w:color="auto" w:fill="F2F2F2" w:themeFill="background1" w:themeFillShade="F2"/>
          </w:tcPr>
          <w:p w14:paraId="1DFC2AFC" w14:textId="77777777" w:rsidR="005F79D6" w:rsidRPr="00C731A0" w:rsidRDefault="005F79D6" w:rsidP="005F79D6">
            <w:pPr>
              <w:rPr>
                <w:rFonts w:ascii="ＭＳ ゴシック" w:eastAsia="ＭＳ ゴシック" w:hAnsi="ＭＳ ゴシック"/>
                <w:b/>
                <w:bCs/>
              </w:rPr>
            </w:pPr>
          </w:p>
        </w:tc>
        <w:tc>
          <w:tcPr>
            <w:tcW w:w="2918" w:type="dxa"/>
            <w:shd w:val="clear" w:color="auto" w:fill="FFFFFF" w:themeFill="background1"/>
          </w:tcPr>
          <w:p w14:paraId="6E09D1E5" w14:textId="7A3FC1AC" w:rsidR="005F79D6" w:rsidRPr="00C731A0" w:rsidRDefault="005F79D6" w:rsidP="005F79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5F79D6" w:rsidRPr="00C731A0" w14:paraId="0899E8E3" w14:textId="77777777" w:rsidTr="005F79D6">
        <w:tc>
          <w:tcPr>
            <w:tcW w:w="1594" w:type="dxa"/>
            <w:gridSpan w:val="3"/>
            <w:shd w:val="clear" w:color="auto" w:fill="F2F2F2" w:themeFill="background1" w:themeFillShade="F2"/>
          </w:tcPr>
          <w:p w14:paraId="15DB9470" w14:textId="3B9401FB" w:rsidR="005F79D6" w:rsidRPr="00C731A0" w:rsidRDefault="005F79D6" w:rsidP="005F79D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891" w:type="dxa"/>
            <w:gridSpan w:val="3"/>
          </w:tcPr>
          <w:p w14:paraId="23DA4BC7" w14:textId="77777777" w:rsidR="005F79D6" w:rsidRPr="00C731A0" w:rsidRDefault="005F79D6" w:rsidP="005F79D6">
            <w:pPr>
              <w:rPr>
                <w:rFonts w:ascii="ＭＳ ゴシック" w:eastAsia="ＭＳ ゴシック" w:hAnsi="ＭＳ ゴシック"/>
              </w:rPr>
            </w:pPr>
          </w:p>
        </w:tc>
      </w:tr>
      <w:tr w:rsidR="00A91588" w:rsidRPr="00C731A0" w14:paraId="42F5FD2E" w14:textId="77777777" w:rsidTr="005F79D6">
        <w:tc>
          <w:tcPr>
            <w:tcW w:w="878" w:type="dxa"/>
            <w:vMerge w:val="restart"/>
            <w:shd w:val="clear" w:color="auto" w:fill="F2F2F2" w:themeFill="background1" w:themeFillShade="F2"/>
            <w:vAlign w:val="center"/>
          </w:tcPr>
          <w:p w14:paraId="13880CE8" w14:textId="77777777" w:rsidR="00A91588" w:rsidRPr="00C731A0" w:rsidRDefault="00A91588" w:rsidP="00A91588">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7" w:type="dxa"/>
            <w:gridSpan w:val="5"/>
            <w:shd w:val="clear" w:color="auto" w:fill="D9D9D9" w:themeFill="background1" w:themeFillShade="D9"/>
          </w:tcPr>
          <w:p w14:paraId="6563DBD9" w14:textId="0E858A24" w:rsidR="00A91588" w:rsidRPr="00C731A0" w:rsidRDefault="00A91588" w:rsidP="00A91588">
            <w:pPr>
              <w:rPr>
                <w:rFonts w:ascii="ＭＳ ゴシック" w:eastAsia="ＭＳ ゴシック" w:hAnsi="ＭＳ ゴシック"/>
                <w:b/>
                <w:bCs/>
                <w:lang w:eastAsia="ja-JP"/>
              </w:rPr>
            </w:pPr>
            <w:r w:rsidRPr="00C731A0">
              <w:rPr>
                <w:rFonts w:ascii="ＭＳ ゴシック" w:eastAsia="ＭＳ ゴシック" w:hAnsi="ＭＳ ゴシック" w:cs="Arial Black" w:hint="eastAsia"/>
                <w:lang w:eastAsia="ja-JP"/>
              </w:rPr>
              <w:t>管理戦略のための情報の妥当性</w:t>
            </w:r>
          </w:p>
        </w:tc>
      </w:tr>
      <w:tr w:rsidR="005F79D6" w:rsidRPr="00C731A0" w14:paraId="17165E05" w14:textId="77777777" w:rsidTr="005F79D6">
        <w:tc>
          <w:tcPr>
            <w:tcW w:w="878" w:type="dxa"/>
            <w:vMerge/>
            <w:shd w:val="clear" w:color="auto" w:fill="F2F2F2" w:themeFill="background1" w:themeFillShade="F2"/>
          </w:tcPr>
          <w:p w14:paraId="71FEB662" w14:textId="77777777" w:rsidR="005F79D6" w:rsidRPr="00C731A0" w:rsidRDefault="005F79D6" w:rsidP="005F79D6">
            <w:pPr>
              <w:rPr>
                <w:rFonts w:ascii="ＭＳ ゴシック" w:eastAsia="ＭＳ ゴシック" w:hAnsi="ＭＳ ゴシック"/>
                <w:lang w:eastAsia="ja-JP"/>
              </w:rPr>
            </w:pPr>
          </w:p>
        </w:tc>
        <w:tc>
          <w:tcPr>
            <w:tcW w:w="716" w:type="dxa"/>
            <w:gridSpan w:val="2"/>
            <w:shd w:val="clear" w:color="auto" w:fill="F2F2F2" w:themeFill="background1" w:themeFillShade="F2"/>
          </w:tcPr>
          <w:p w14:paraId="53A7C449" w14:textId="37655539" w:rsidR="005F79D6" w:rsidRPr="00C731A0" w:rsidRDefault="005F79D6" w:rsidP="005F79D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3056" w:type="dxa"/>
            <w:shd w:val="clear" w:color="auto" w:fill="F2F2F2" w:themeFill="background1" w:themeFillShade="F2"/>
          </w:tcPr>
          <w:p w14:paraId="60E63F2B" w14:textId="77777777" w:rsidR="005F79D6" w:rsidRPr="00C731A0" w:rsidRDefault="005F79D6" w:rsidP="005F79D6">
            <w:pPr>
              <w:pStyle w:val="Textfortables"/>
              <w:rPr>
                <w:rFonts w:ascii="ＭＳ ゴシック" w:eastAsia="ＭＳ ゴシック" w:hAnsi="ＭＳ ゴシック" w:cs="Arial Black"/>
                <w:lang w:eastAsia="ja-JP"/>
              </w:rPr>
            </w:pPr>
            <w:r w:rsidRPr="00C731A0">
              <w:rPr>
                <w:rFonts w:ascii="ＭＳ ゴシック" w:eastAsia="ＭＳ ゴシック" w:hAnsi="ＭＳ ゴシック" w:cs="Arial Black" w:hint="eastAsia"/>
                <w:b/>
                <w:bCs/>
                <w:lang w:eastAsia="ja-JP"/>
              </w:rPr>
              <w:t>主な</w:t>
            </w:r>
            <w:r w:rsidRPr="00C731A0">
              <w:rPr>
                <w:rFonts w:ascii="ＭＳ ゴシック" w:eastAsia="ＭＳ ゴシック" w:hAnsi="ＭＳ ゴシック" w:cs="Arial Black" w:hint="eastAsia"/>
                <w:lang w:eastAsia="ja-JP"/>
              </w:rPr>
              <w:t>適用範囲内の混獲種</w:t>
            </w:r>
          </w:p>
          <w:p w14:paraId="662219EE" w14:textId="7C12368D" w:rsidR="005F79D6" w:rsidRPr="00C731A0" w:rsidRDefault="005F79D6" w:rsidP="005F79D6">
            <w:pPr>
              <w:rPr>
                <w:rFonts w:ascii="ＭＳ ゴシック" w:eastAsia="ＭＳ ゴシック" w:hAnsi="ＭＳ ゴシック"/>
                <w:lang w:eastAsia="ja-JP"/>
              </w:rPr>
            </w:pPr>
            <w:r w:rsidRPr="00C731A0">
              <w:rPr>
                <w:rFonts w:ascii="ＭＳ ゴシック" w:eastAsia="ＭＳ ゴシック" w:hAnsi="ＭＳ ゴシック" w:cs="Arial Black" w:hint="eastAsia"/>
                <w:lang w:eastAsia="ja-JP"/>
              </w:rPr>
              <w:t>を管理するための</w:t>
            </w:r>
            <w:r w:rsidRPr="00C731A0">
              <w:rPr>
                <w:rFonts w:ascii="ＭＳ ゴシック" w:eastAsia="ＭＳ ゴシック" w:hAnsi="ＭＳ ゴシック" w:cs="Arial Black" w:hint="eastAsia"/>
                <w:b/>
                <w:bCs/>
                <w:lang w:eastAsia="ja-JP"/>
              </w:rPr>
              <w:t>措置</w:t>
            </w:r>
            <w:r w:rsidRPr="00C731A0">
              <w:rPr>
                <w:rFonts w:ascii="ＭＳ ゴシック" w:eastAsia="ＭＳ ゴシック" w:hAnsi="ＭＳ ゴシック" w:cs="Arial Black" w:hint="eastAsia"/>
                <w:lang w:eastAsia="ja-JP"/>
              </w:rPr>
              <w:t>をサポートする情報は十分にある。</w:t>
            </w:r>
          </w:p>
        </w:tc>
        <w:tc>
          <w:tcPr>
            <w:tcW w:w="2917" w:type="dxa"/>
            <w:shd w:val="clear" w:color="auto" w:fill="F2F2F2" w:themeFill="background1" w:themeFillShade="F2"/>
          </w:tcPr>
          <w:p w14:paraId="4549B180" w14:textId="0EF5C24F" w:rsidR="005F79D6" w:rsidRPr="00C731A0" w:rsidRDefault="005F79D6" w:rsidP="005F79D6">
            <w:pPr>
              <w:rPr>
                <w:rFonts w:ascii="ＭＳ ゴシック" w:eastAsia="ＭＳ ゴシック" w:hAnsi="ＭＳ ゴシック"/>
                <w:lang w:eastAsia="ja-JP"/>
              </w:rPr>
            </w:pPr>
            <w:r w:rsidRPr="00C731A0">
              <w:rPr>
                <w:rFonts w:ascii="ＭＳ ゴシック" w:eastAsia="ＭＳ ゴシック" w:hAnsi="ＭＳ ゴシック" w:cs="Arial Black" w:hint="eastAsia"/>
                <w:b/>
                <w:bCs/>
                <w:lang w:eastAsia="ja-JP"/>
              </w:rPr>
              <w:t>主な</w:t>
            </w:r>
            <w:r w:rsidRPr="00C731A0">
              <w:rPr>
                <w:rFonts w:ascii="ＭＳ ゴシック" w:eastAsia="ＭＳ ゴシック" w:hAnsi="ＭＳ ゴシック" w:cs="Arial Black" w:hint="eastAsia"/>
                <w:lang w:eastAsia="ja-JP"/>
              </w:rPr>
              <w:t>適用範囲内の混獲種を管理するための</w:t>
            </w:r>
            <w:r w:rsidRPr="00C731A0">
              <w:rPr>
                <w:rFonts w:ascii="ＭＳ ゴシック" w:eastAsia="ＭＳ ゴシック" w:hAnsi="ＭＳ ゴシック" w:cs="Arial Black" w:hint="eastAsia"/>
                <w:b/>
                <w:bCs/>
                <w:lang w:eastAsia="ja-JP"/>
              </w:rPr>
              <w:t>部分的な戦略</w:t>
            </w:r>
            <w:r w:rsidRPr="00C731A0">
              <w:rPr>
                <w:rFonts w:ascii="ＭＳ ゴシック" w:eastAsia="ＭＳ ゴシック" w:hAnsi="ＭＳ ゴシック" w:cs="Arial Black" w:hint="eastAsia"/>
                <w:lang w:eastAsia="ja-JP"/>
              </w:rPr>
              <w:t>をサポートする情報は十分にある。</w:t>
            </w:r>
          </w:p>
        </w:tc>
        <w:tc>
          <w:tcPr>
            <w:tcW w:w="2918" w:type="dxa"/>
            <w:shd w:val="clear" w:color="auto" w:fill="F2F2F2" w:themeFill="background1" w:themeFillShade="F2"/>
          </w:tcPr>
          <w:p w14:paraId="372B66E0" w14:textId="79169B45" w:rsidR="005F79D6" w:rsidRPr="00C731A0" w:rsidRDefault="005F79D6" w:rsidP="005F79D6">
            <w:pPr>
              <w:rPr>
                <w:rFonts w:ascii="ＭＳ ゴシック" w:eastAsia="ＭＳ ゴシック" w:hAnsi="ＭＳ ゴシック"/>
                <w:lang w:eastAsia="ja-JP"/>
              </w:rPr>
            </w:pPr>
            <w:r w:rsidRPr="00C731A0">
              <w:rPr>
                <w:rFonts w:ascii="ＭＳ ゴシック" w:eastAsia="ＭＳ ゴシック" w:hAnsi="ＭＳ ゴシック" w:cs="Arial Black" w:hint="eastAsia"/>
                <w:b/>
                <w:bCs/>
                <w:lang w:eastAsia="ja-JP"/>
              </w:rPr>
              <w:t>すべての</w:t>
            </w:r>
            <w:r w:rsidRPr="00C731A0">
              <w:rPr>
                <w:rFonts w:ascii="ＭＳ ゴシック" w:eastAsia="ＭＳ ゴシック" w:hAnsi="ＭＳ ゴシック" w:cs="Arial Black" w:hint="eastAsia"/>
                <w:lang w:eastAsia="ja-JP"/>
              </w:rPr>
              <w:t>適用範囲内の混獲種を管理するための</w:t>
            </w:r>
            <w:r w:rsidRPr="00C731A0">
              <w:rPr>
                <w:rFonts w:ascii="ＭＳ ゴシック" w:eastAsia="ＭＳ ゴシック" w:hAnsi="ＭＳ ゴシック" w:cs="Arial Black" w:hint="eastAsia"/>
                <w:b/>
                <w:bCs/>
                <w:lang w:eastAsia="ja-JP"/>
              </w:rPr>
              <w:t>戦略</w:t>
            </w:r>
            <w:r w:rsidRPr="00C731A0">
              <w:rPr>
                <w:rFonts w:ascii="ＭＳ ゴシック" w:eastAsia="ＭＳ ゴシック" w:hAnsi="ＭＳ ゴシック" w:cs="Arial Black" w:hint="eastAsia"/>
                <w:lang w:eastAsia="ja-JP"/>
              </w:rPr>
              <w:t>をサポートし、戦略が目的を達成しているかどうかを</w:t>
            </w:r>
            <w:r w:rsidRPr="00C731A0">
              <w:rPr>
                <w:rFonts w:ascii="ＭＳ ゴシック" w:eastAsia="ＭＳ ゴシック" w:hAnsi="ＭＳ ゴシック" w:cs="Arial Black" w:hint="eastAsia"/>
                <w:b/>
                <w:bCs/>
                <w:lang w:eastAsia="ja-JP"/>
              </w:rPr>
              <w:t>高い確実性</w:t>
            </w:r>
            <w:r w:rsidRPr="00C731A0">
              <w:rPr>
                <w:rFonts w:ascii="ＭＳ ゴシック" w:eastAsia="ＭＳ ゴシック" w:hAnsi="ＭＳ ゴシック" w:cs="Arial Black" w:hint="eastAsia"/>
                <w:lang w:eastAsia="ja-JP"/>
              </w:rPr>
              <w:t>で評価するための情報は十分にある。</w:t>
            </w:r>
          </w:p>
        </w:tc>
      </w:tr>
      <w:tr w:rsidR="005F79D6" w:rsidRPr="00C731A0" w14:paraId="76A8168C" w14:textId="77777777" w:rsidTr="005F79D6">
        <w:tc>
          <w:tcPr>
            <w:tcW w:w="878" w:type="dxa"/>
            <w:vMerge/>
            <w:shd w:val="clear" w:color="auto" w:fill="F2F2F2" w:themeFill="background1" w:themeFillShade="F2"/>
          </w:tcPr>
          <w:p w14:paraId="50219399" w14:textId="77777777" w:rsidR="005F79D6" w:rsidRPr="00C731A0" w:rsidRDefault="005F79D6" w:rsidP="005F79D6">
            <w:pPr>
              <w:rPr>
                <w:rFonts w:ascii="ＭＳ ゴシック" w:eastAsia="ＭＳ ゴシック" w:hAnsi="ＭＳ ゴシック"/>
                <w:lang w:eastAsia="ja-JP"/>
              </w:rPr>
            </w:pPr>
          </w:p>
        </w:tc>
        <w:tc>
          <w:tcPr>
            <w:tcW w:w="716" w:type="dxa"/>
            <w:gridSpan w:val="2"/>
            <w:shd w:val="clear" w:color="auto" w:fill="F2F2F2" w:themeFill="background1" w:themeFillShade="F2"/>
          </w:tcPr>
          <w:p w14:paraId="33282DBF" w14:textId="581E3CE2" w:rsidR="005F79D6" w:rsidRPr="00C731A0" w:rsidRDefault="005F79D6" w:rsidP="005F79D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3056" w:type="dxa"/>
            <w:shd w:val="clear" w:color="auto" w:fill="FFFFFF" w:themeFill="background1"/>
          </w:tcPr>
          <w:p w14:paraId="276FD812" w14:textId="119DD255" w:rsidR="005F79D6" w:rsidRPr="00C731A0" w:rsidRDefault="005F79D6" w:rsidP="005F79D6">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17" w:type="dxa"/>
            <w:shd w:val="clear" w:color="auto" w:fill="FFFFFF" w:themeFill="background1"/>
          </w:tcPr>
          <w:p w14:paraId="08C102A9" w14:textId="43086E6B" w:rsidR="005F79D6" w:rsidRPr="00C731A0" w:rsidRDefault="005F79D6" w:rsidP="005F79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18" w:type="dxa"/>
            <w:shd w:val="clear" w:color="auto" w:fill="FFFFFF" w:themeFill="background1"/>
          </w:tcPr>
          <w:p w14:paraId="6F8FB1E2" w14:textId="29DB9D3E" w:rsidR="005F79D6" w:rsidRPr="00C731A0" w:rsidRDefault="005F79D6" w:rsidP="005F79D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5F79D6" w:rsidRPr="00C731A0" w14:paraId="2D91EF9C" w14:textId="77777777" w:rsidTr="005F79D6">
        <w:tc>
          <w:tcPr>
            <w:tcW w:w="1594" w:type="dxa"/>
            <w:gridSpan w:val="3"/>
            <w:shd w:val="clear" w:color="auto" w:fill="F2F2F2" w:themeFill="background1" w:themeFillShade="F2"/>
          </w:tcPr>
          <w:p w14:paraId="2975E4FC" w14:textId="4AA436C3" w:rsidR="005F79D6" w:rsidRPr="00C731A0" w:rsidRDefault="005F79D6" w:rsidP="005F79D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891" w:type="dxa"/>
            <w:gridSpan w:val="3"/>
          </w:tcPr>
          <w:p w14:paraId="2ADE4F38" w14:textId="77777777" w:rsidR="005F79D6" w:rsidRPr="00C731A0" w:rsidRDefault="005F79D6" w:rsidP="005F79D6">
            <w:pPr>
              <w:rPr>
                <w:rFonts w:ascii="ＭＳ ゴシック" w:eastAsia="ＭＳ ゴシック" w:hAnsi="ＭＳ ゴシック"/>
              </w:rPr>
            </w:pPr>
          </w:p>
        </w:tc>
      </w:tr>
    </w:tbl>
    <w:p w14:paraId="52A20C76" w14:textId="77777777" w:rsidR="006700A4" w:rsidRPr="00C731A0" w:rsidRDefault="006700A4" w:rsidP="006700A4">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786EFA" w:rsidRPr="00C731A0" w14:paraId="272544A2" w14:textId="77777777" w:rsidTr="00581657">
        <w:tc>
          <w:tcPr>
            <w:tcW w:w="3823" w:type="dxa"/>
            <w:shd w:val="clear" w:color="auto" w:fill="F2F2F2" w:themeFill="background1" w:themeFillShade="F2"/>
          </w:tcPr>
          <w:p w14:paraId="76EE1542" w14:textId="07391EE5" w:rsidR="00786EFA" w:rsidRPr="00C731A0" w:rsidRDefault="00786EFA" w:rsidP="00786EFA">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26B27452" w14:textId="2F588DB7" w:rsidR="00786EFA" w:rsidRPr="00C731A0" w:rsidRDefault="00786EFA" w:rsidP="00786EFA">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786EFA" w:rsidRPr="00C731A0" w14:paraId="3BED0CCC" w14:textId="77777777" w:rsidTr="00581657">
        <w:tc>
          <w:tcPr>
            <w:tcW w:w="3823" w:type="dxa"/>
            <w:shd w:val="clear" w:color="auto" w:fill="F2F2F2" w:themeFill="background1" w:themeFillShade="F2"/>
          </w:tcPr>
          <w:p w14:paraId="5BC6C255" w14:textId="32652279" w:rsidR="00786EFA" w:rsidRPr="00C731A0" w:rsidRDefault="00786EFA" w:rsidP="00786EFA">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2447F1CA" w14:textId="77777777" w:rsidR="00786EFA" w:rsidRPr="002E6636" w:rsidRDefault="00786EFA" w:rsidP="00786EFA">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7713943E" w14:textId="77777777" w:rsidR="00786EFA" w:rsidRPr="002E6636" w:rsidRDefault="00786EFA" w:rsidP="00786EFA">
            <w:pPr>
              <w:rPr>
                <w:rFonts w:ascii="ＭＳ ゴシック" w:eastAsia="ＭＳ ゴシック" w:hAnsi="ＭＳ ゴシック"/>
                <w:lang w:eastAsia="ja-JP"/>
              </w:rPr>
            </w:pPr>
          </w:p>
          <w:p w14:paraId="6913E961" w14:textId="452B01C3" w:rsidR="00786EFA" w:rsidRPr="00C731A0" w:rsidRDefault="00786EFA" w:rsidP="00786EFA">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010D0CB" w14:textId="77777777" w:rsidR="006700A4" w:rsidRPr="00C731A0" w:rsidRDefault="006700A4" w:rsidP="006700A4">
      <w:pPr>
        <w:rPr>
          <w:rFonts w:ascii="ＭＳ ゴシック" w:eastAsia="ＭＳ ゴシック" w:hAnsi="ＭＳ ゴシック"/>
          <w:lang w:eastAsia="ja-JP"/>
        </w:rPr>
      </w:pPr>
    </w:p>
    <w:p w14:paraId="2D3F1B05" w14:textId="4694D8A1" w:rsidR="00182DE9" w:rsidRPr="00C731A0" w:rsidRDefault="00182DE9" w:rsidP="00D76A53">
      <w:pPr>
        <w:rPr>
          <w:rFonts w:ascii="ＭＳ ゴシック" w:eastAsia="ＭＳ ゴシック" w:hAnsi="ＭＳ ゴシック"/>
          <w:lang w:eastAsia="ja-JP"/>
        </w:rPr>
      </w:pPr>
    </w:p>
    <w:p w14:paraId="574765BD" w14:textId="77777777" w:rsidR="00182DE9" w:rsidRPr="00C731A0" w:rsidRDefault="00182DE9">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6916E7E9" w14:textId="1A24C16E" w:rsidR="00182DE9" w:rsidRPr="00C731A0" w:rsidRDefault="00182DE9"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w:t>
      </w:r>
      <w:r w:rsidR="00F31BAB" w:rsidRPr="00C731A0">
        <w:rPr>
          <w:rFonts w:ascii="ＭＳ ゴシック" w:eastAsia="ＭＳ ゴシック" w:hAnsi="ＭＳ ゴシック"/>
          <w:color w:val="2F5496" w:themeColor="accent1" w:themeShade="BF"/>
        </w:rPr>
        <w:t>2</w:t>
      </w:r>
      <w:r w:rsidRPr="00C731A0">
        <w:rPr>
          <w:rFonts w:ascii="ＭＳ ゴシック" w:eastAsia="ＭＳ ゴシック" w:hAnsi="ＭＳ ゴシック"/>
          <w:color w:val="2F5496" w:themeColor="accent1" w:themeShade="BF"/>
        </w:rPr>
        <w:t>.</w:t>
      </w:r>
      <w:r w:rsidR="00530C05" w:rsidRPr="00C731A0">
        <w:rPr>
          <w:rFonts w:ascii="ＭＳ ゴシック" w:eastAsia="ＭＳ ゴシック" w:hAnsi="ＭＳ ゴシック"/>
          <w:color w:val="2F5496" w:themeColor="accent1" w:themeShade="BF"/>
        </w:rPr>
        <w:t>1</w:t>
      </w:r>
      <w:r w:rsidRPr="00C731A0">
        <w:rPr>
          <w:rFonts w:ascii="ＭＳ ゴシック" w:eastAsia="ＭＳ ゴシック" w:hAnsi="ＭＳ ゴシック"/>
          <w:color w:val="2F5496" w:themeColor="accent1" w:themeShade="BF"/>
        </w:rPr>
        <w:t xml:space="preserve"> </w:t>
      </w:r>
      <w:r w:rsidR="00BC25F6" w:rsidRPr="00C731A0">
        <w:rPr>
          <w:rFonts w:ascii="ＭＳ ゴシック" w:eastAsia="ＭＳ ゴシック" w:hAnsi="ＭＳ ゴシック" w:hint="eastAsia"/>
          <w:color w:val="2F5496" w:themeColor="accent1" w:themeShade="BF"/>
        </w:rPr>
        <w:t>ETP/OOS</w:t>
      </w:r>
      <w:proofErr w:type="spellStart"/>
      <w:r w:rsidR="00BC25F6" w:rsidRPr="00C731A0">
        <w:rPr>
          <w:rFonts w:ascii="ＭＳ ゴシック" w:eastAsia="ＭＳ ゴシック" w:hAnsi="ＭＳ ゴシック" w:hint="eastAsia"/>
          <w:color w:val="2F5496" w:themeColor="accent1" w:themeShade="BF"/>
        </w:rPr>
        <w:t>種結果</w:t>
      </w:r>
      <w:proofErr w:type="spellEnd"/>
    </w:p>
    <w:tbl>
      <w:tblPr>
        <w:tblStyle w:val="a7"/>
        <w:tblW w:w="10485" w:type="dxa"/>
        <w:tblCellMar>
          <w:top w:w="57" w:type="dxa"/>
          <w:bottom w:w="57" w:type="dxa"/>
        </w:tblCellMar>
        <w:tblLook w:val="04A0" w:firstRow="1" w:lastRow="0" w:firstColumn="1" w:lastColumn="0" w:noHBand="0" w:noVBand="1"/>
      </w:tblPr>
      <w:tblGrid>
        <w:gridCol w:w="903"/>
        <w:gridCol w:w="793"/>
        <w:gridCol w:w="2929"/>
        <w:gridCol w:w="2930"/>
        <w:gridCol w:w="2930"/>
      </w:tblGrid>
      <w:tr w:rsidR="00182DE9" w:rsidRPr="00C731A0" w14:paraId="4EB75880" w14:textId="77777777" w:rsidTr="00452C7C">
        <w:trPr>
          <w:tblHeader/>
        </w:trPr>
        <w:tc>
          <w:tcPr>
            <w:tcW w:w="1696" w:type="dxa"/>
            <w:gridSpan w:val="2"/>
            <w:shd w:val="clear" w:color="auto" w:fill="BFBFBF" w:themeFill="background1" w:themeFillShade="BF"/>
          </w:tcPr>
          <w:p w14:paraId="1B9B1B4A" w14:textId="239966F9" w:rsidR="00182DE9" w:rsidRPr="00C731A0" w:rsidRDefault="00182DE9" w:rsidP="00581657">
            <w:pPr>
              <w:rPr>
                <w:rFonts w:ascii="ＭＳ ゴシック" w:eastAsia="ＭＳ ゴシック" w:hAnsi="ＭＳ ゴシック"/>
                <w:b/>
                <w:bCs/>
              </w:rPr>
            </w:pPr>
            <w:r w:rsidRPr="00C731A0">
              <w:rPr>
                <w:rFonts w:ascii="ＭＳ ゴシック" w:eastAsia="ＭＳ ゴシック" w:hAnsi="ＭＳ ゴシック"/>
                <w:b/>
                <w:bCs/>
              </w:rPr>
              <w:t>PI 2.</w:t>
            </w:r>
            <w:r w:rsidR="00F31BAB" w:rsidRPr="00C731A0">
              <w:rPr>
                <w:rFonts w:ascii="ＭＳ ゴシック" w:eastAsia="ＭＳ ゴシック" w:hAnsi="ＭＳ ゴシック"/>
                <w:b/>
                <w:bCs/>
              </w:rPr>
              <w:t>2</w:t>
            </w:r>
            <w:r w:rsidRPr="00C731A0">
              <w:rPr>
                <w:rFonts w:ascii="ＭＳ ゴシック" w:eastAsia="ＭＳ ゴシック" w:hAnsi="ＭＳ ゴシック"/>
                <w:b/>
                <w:bCs/>
              </w:rPr>
              <w:t>.</w:t>
            </w:r>
            <w:r w:rsidR="00530C05" w:rsidRPr="00C731A0">
              <w:rPr>
                <w:rFonts w:ascii="ＭＳ ゴシック" w:eastAsia="ＭＳ ゴシック" w:hAnsi="ＭＳ ゴシック"/>
                <w:b/>
                <w:bCs/>
              </w:rPr>
              <w:t>1</w:t>
            </w:r>
          </w:p>
        </w:tc>
        <w:tc>
          <w:tcPr>
            <w:tcW w:w="8789" w:type="dxa"/>
            <w:gridSpan w:val="3"/>
            <w:shd w:val="clear" w:color="auto" w:fill="BFBFBF" w:themeFill="background1" w:themeFillShade="BF"/>
          </w:tcPr>
          <w:p w14:paraId="2872947D" w14:textId="7B640FB9" w:rsidR="00182DE9" w:rsidRPr="00C731A0" w:rsidRDefault="00BC25F6" w:rsidP="0039108D">
            <w:pPr>
              <w:rPr>
                <w:rFonts w:ascii="ＭＳ ゴシック" w:eastAsia="ＭＳ ゴシック" w:hAnsi="ＭＳ ゴシック"/>
                <w:szCs w:val="20"/>
                <w:lang w:eastAsia="ja-JP"/>
              </w:rPr>
            </w:pPr>
            <w:proofErr w:type="spellStart"/>
            <w:r w:rsidRPr="00C731A0">
              <w:rPr>
                <w:rFonts w:ascii="ＭＳ ゴシック" w:eastAsia="ＭＳ ゴシック" w:hAnsi="ＭＳ ゴシック"/>
                <w:szCs w:val="20"/>
                <w:lang w:eastAsia="ja-JP"/>
              </w:rPr>
              <w:t>UoA</w:t>
            </w:r>
            <w:proofErr w:type="spellEnd"/>
            <w:r w:rsidRPr="00C731A0">
              <w:rPr>
                <w:rFonts w:ascii="ＭＳ ゴシック" w:eastAsia="ＭＳ ゴシック" w:hAnsi="ＭＳ ゴシック" w:hint="eastAsia"/>
                <w:szCs w:val="20"/>
                <w:lang w:eastAsia="ja-JP"/>
              </w:rPr>
              <w:t>の直接的な影響は、</w:t>
            </w:r>
            <w:r w:rsidRPr="00C731A0">
              <w:rPr>
                <w:rFonts w:ascii="ＭＳ ゴシック" w:eastAsia="ＭＳ ゴシック" w:hAnsi="ＭＳ ゴシック"/>
                <w:szCs w:val="20"/>
                <w:lang w:eastAsia="ja-JP"/>
              </w:rPr>
              <w:t>ETP/OOS</w:t>
            </w:r>
            <w:r w:rsidRPr="00C731A0">
              <w:rPr>
                <w:rFonts w:ascii="ＭＳ ゴシック" w:eastAsia="ＭＳ ゴシック" w:hAnsi="ＭＳ ゴシック" w:hint="eastAsia"/>
                <w:szCs w:val="20"/>
                <w:lang w:eastAsia="ja-JP"/>
              </w:rPr>
              <w:t>が良好な保全状態へ回復することを妨げない。</w:t>
            </w:r>
          </w:p>
        </w:tc>
      </w:tr>
      <w:tr w:rsidR="00182DE9" w:rsidRPr="00C731A0" w14:paraId="666C6214" w14:textId="77777777" w:rsidTr="00581657">
        <w:tc>
          <w:tcPr>
            <w:tcW w:w="1696" w:type="dxa"/>
            <w:gridSpan w:val="2"/>
            <w:shd w:val="clear" w:color="auto" w:fill="F2F2F2" w:themeFill="background1" w:themeFillShade="F2"/>
          </w:tcPr>
          <w:p w14:paraId="6ACAFF36" w14:textId="12031AD1" w:rsidR="00182DE9"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08ADBD39" w14:textId="77777777" w:rsidR="00182DE9" w:rsidRPr="00C731A0" w:rsidRDefault="00182DE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0C40D7E7" w14:textId="77777777" w:rsidR="00182DE9" w:rsidRPr="00C731A0" w:rsidRDefault="00182DE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2EA76221" w14:textId="77777777" w:rsidR="00182DE9" w:rsidRPr="00C731A0" w:rsidRDefault="00182DE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182DE9" w:rsidRPr="00C731A0" w14:paraId="3EAD2E9A" w14:textId="77777777" w:rsidTr="00581657">
        <w:tc>
          <w:tcPr>
            <w:tcW w:w="903" w:type="dxa"/>
            <w:vMerge w:val="restart"/>
            <w:shd w:val="clear" w:color="auto" w:fill="F2F2F2" w:themeFill="background1" w:themeFillShade="F2"/>
            <w:vAlign w:val="center"/>
          </w:tcPr>
          <w:p w14:paraId="66FB8E27" w14:textId="77777777" w:rsidR="00182DE9" w:rsidRPr="00C731A0" w:rsidRDefault="00182DE9"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5B8955CB" w14:textId="2069F61E" w:rsidR="00182DE9" w:rsidRPr="00C731A0" w:rsidRDefault="00BC25F6" w:rsidP="00BC25F6">
            <w:pPr>
              <w:pStyle w:val="Default"/>
              <w:rPr>
                <w:rFonts w:hAnsi="ＭＳ ゴシック"/>
                <w:sz w:val="21"/>
                <w:szCs w:val="21"/>
              </w:rPr>
            </w:pPr>
            <w:proofErr w:type="spellStart"/>
            <w:r w:rsidRPr="00C731A0">
              <w:rPr>
                <w:rFonts w:hAnsi="ＭＳ ゴシック" w:hint="eastAsia"/>
                <w:sz w:val="21"/>
                <w:szCs w:val="21"/>
              </w:rPr>
              <w:t>直接的な影響</w:t>
            </w:r>
            <w:proofErr w:type="spellEnd"/>
          </w:p>
        </w:tc>
      </w:tr>
      <w:tr w:rsidR="00AA4C51" w:rsidRPr="00C731A0" w14:paraId="1D99E87C" w14:textId="77777777" w:rsidTr="00581657">
        <w:tc>
          <w:tcPr>
            <w:tcW w:w="903" w:type="dxa"/>
            <w:vMerge/>
            <w:shd w:val="clear" w:color="auto" w:fill="F2F2F2" w:themeFill="background1" w:themeFillShade="F2"/>
          </w:tcPr>
          <w:p w14:paraId="14E1AC54" w14:textId="77777777" w:rsidR="00AA4C51" w:rsidRPr="00C731A0" w:rsidRDefault="00AA4C51" w:rsidP="00AA4C51">
            <w:pPr>
              <w:rPr>
                <w:rFonts w:ascii="ＭＳ ゴシック" w:eastAsia="ＭＳ ゴシック" w:hAnsi="ＭＳ ゴシック"/>
              </w:rPr>
            </w:pPr>
          </w:p>
        </w:tc>
        <w:tc>
          <w:tcPr>
            <w:tcW w:w="793" w:type="dxa"/>
            <w:shd w:val="clear" w:color="auto" w:fill="F2F2F2" w:themeFill="background1" w:themeFillShade="F2"/>
          </w:tcPr>
          <w:p w14:paraId="0C3BB23B" w14:textId="32BD3C31" w:rsidR="00AA4C51" w:rsidRPr="00C731A0" w:rsidRDefault="00AA4C51" w:rsidP="00AA4C51">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9312DA4" w14:textId="2DAAC4F1" w:rsidR="00AA4C51" w:rsidRPr="00C731A0" w:rsidRDefault="00AA4C51" w:rsidP="00AA4C51">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の直接的な影響は、</w:t>
            </w:r>
            <w:r>
              <w:rPr>
                <w:sz w:val="20"/>
                <w:szCs w:val="20"/>
                <w:lang w:eastAsia="ja-JP"/>
              </w:rPr>
              <w:t>ETP/OOS</w:t>
            </w:r>
            <w:r>
              <w:rPr>
                <w:rFonts w:hint="eastAsia"/>
                <w:sz w:val="20"/>
                <w:szCs w:val="20"/>
                <w:lang w:eastAsia="ja-JP"/>
              </w:rPr>
              <w:t>が良好な保全状態まで回復することを妨げる可能性は低い。</w:t>
            </w:r>
            <w:r>
              <w:rPr>
                <w:sz w:val="20"/>
                <w:szCs w:val="20"/>
                <w:lang w:eastAsia="ja-JP"/>
              </w:rPr>
              <w:t xml:space="preserve"> </w:t>
            </w:r>
          </w:p>
        </w:tc>
        <w:tc>
          <w:tcPr>
            <w:tcW w:w="2930" w:type="dxa"/>
            <w:shd w:val="clear" w:color="auto" w:fill="F2F2F2" w:themeFill="background1" w:themeFillShade="F2"/>
          </w:tcPr>
          <w:p w14:paraId="1EB0CCDD" w14:textId="6AE446A9" w:rsidR="00AA4C51" w:rsidRPr="00C731A0" w:rsidRDefault="00AA4C51" w:rsidP="00AA4C51">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の直接的な影響は、</w:t>
            </w:r>
            <w:r>
              <w:rPr>
                <w:sz w:val="20"/>
                <w:szCs w:val="20"/>
                <w:lang w:eastAsia="ja-JP"/>
              </w:rPr>
              <w:t>ETP/OOS</w:t>
            </w:r>
            <w:r>
              <w:rPr>
                <w:rFonts w:hint="eastAsia"/>
                <w:sz w:val="20"/>
                <w:szCs w:val="20"/>
                <w:lang w:eastAsia="ja-JP"/>
              </w:rPr>
              <w:t>が良好な保全状態まで回復することを妨げる可能性は極めて低い。</w:t>
            </w:r>
            <w:r>
              <w:rPr>
                <w:sz w:val="20"/>
                <w:szCs w:val="20"/>
                <w:lang w:eastAsia="ja-JP"/>
              </w:rPr>
              <w:t xml:space="preserve"> </w:t>
            </w:r>
          </w:p>
        </w:tc>
        <w:tc>
          <w:tcPr>
            <w:tcW w:w="2930" w:type="dxa"/>
            <w:shd w:val="clear" w:color="auto" w:fill="F2F2F2" w:themeFill="background1" w:themeFillShade="F2"/>
          </w:tcPr>
          <w:p w14:paraId="7FAFFD6B" w14:textId="55B58EA3" w:rsidR="00AA4C51" w:rsidRPr="00C731A0" w:rsidRDefault="00AA4C51" w:rsidP="00AA4C51">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の直接的な影響は、</w:t>
            </w:r>
            <w:r>
              <w:rPr>
                <w:sz w:val="20"/>
                <w:szCs w:val="20"/>
                <w:lang w:eastAsia="ja-JP"/>
              </w:rPr>
              <w:t>ETP/OOS</w:t>
            </w:r>
            <w:r>
              <w:rPr>
                <w:rFonts w:hint="eastAsia"/>
                <w:sz w:val="20"/>
                <w:szCs w:val="20"/>
                <w:lang w:eastAsia="ja-JP"/>
              </w:rPr>
              <w:t>が良好な保全状態まで回復することを妨げない確実性が高い。</w:t>
            </w:r>
            <w:r>
              <w:rPr>
                <w:sz w:val="20"/>
                <w:szCs w:val="20"/>
                <w:lang w:eastAsia="ja-JP"/>
              </w:rPr>
              <w:t xml:space="preserve"> </w:t>
            </w:r>
          </w:p>
        </w:tc>
      </w:tr>
      <w:tr w:rsidR="001F75F2" w:rsidRPr="00C731A0" w14:paraId="4A704B3D" w14:textId="77777777" w:rsidTr="00581657">
        <w:tc>
          <w:tcPr>
            <w:tcW w:w="903" w:type="dxa"/>
            <w:vMerge/>
            <w:shd w:val="clear" w:color="auto" w:fill="F2F2F2" w:themeFill="background1" w:themeFillShade="F2"/>
          </w:tcPr>
          <w:p w14:paraId="3478A534" w14:textId="77777777" w:rsidR="001F75F2" w:rsidRPr="00C731A0" w:rsidRDefault="001F75F2" w:rsidP="001F75F2">
            <w:pPr>
              <w:rPr>
                <w:rFonts w:ascii="ＭＳ ゴシック" w:eastAsia="ＭＳ ゴシック" w:hAnsi="ＭＳ ゴシック"/>
                <w:lang w:eastAsia="ja-JP"/>
              </w:rPr>
            </w:pPr>
          </w:p>
        </w:tc>
        <w:tc>
          <w:tcPr>
            <w:tcW w:w="793" w:type="dxa"/>
            <w:shd w:val="clear" w:color="auto" w:fill="F2F2F2" w:themeFill="background1" w:themeFillShade="F2"/>
          </w:tcPr>
          <w:p w14:paraId="136692A9" w14:textId="3F485DC5" w:rsidR="001F75F2" w:rsidRPr="00C731A0" w:rsidRDefault="001F75F2" w:rsidP="001F75F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1151DE8" w14:textId="4C5A89D3" w:rsidR="001F75F2" w:rsidRPr="00C731A0" w:rsidRDefault="001F75F2" w:rsidP="001F75F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229362F" w14:textId="1EC54D25" w:rsidR="001F75F2" w:rsidRPr="00C731A0" w:rsidRDefault="001F75F2" w:rsidP="001F75F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021067F1" w14:textId="6B540937" w:rsidR="001F75F2" w:rsidRPr="00C731A0" w:rsidRDefault="001F75F2" w:rsidP="001F75F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91588" w:rsidRPr="00C731A0" w14:paraId="1C1884BE" w14:textId="77777777" w:rsidTr="00581657">
        <w:tc>
          <w:tcPr>
            <w:tcW w:w="1696" w:type="dxa"/>
            <w:gridSpan w:val="2"/>
            <w:shd w:val="clear" w:color="auto" w:fill="F2F2F2" w:themeFill="background1" w:themeFillShade="F2"/>
          </w:tcPr>
          <w:p w14:paraId="510346F6" w14:textId="567FA3DD" w:rsidR="00A91588" w:rsidRPr="00C731A0" w:rsidRDefault="00A91588" w:rsidP="00A91588">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5C61B78" w14:textId="77777777" w:rsidR="00A91588" w:rsidRPr="00C731A0" w:rsidRDefault="00A91588" w:rsidP="00A91588">
            <w:pPr>
              <w:rPr>
                <w:rFonts w:ascii="ＭＳ ゴシック" w:eastAsia="ＭＳ ゴシック" w:hAnsi="ＭＳ ゴシック"/>
              </w:rPr>
            </w:pPr>
          </w:p>
        </w:tc>
      </w:tr>
    </w:tbl>
    <w:p w14:paraId="3E541E79" w14:textId="77777777" w:rsidR="00182DE9" w:rsidRPr="00C731A0" w:rsidRDefault="00182DE9" w:rsidP="00182DE9">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1F75F2" w:rsidRPr="00C731A0" w14:paraId="377FCD95" w14:textId="77777777" w:rsidTr="00581657">
        <w:tc>
          <w:tcPr>
            <w:tcW w:w="3823" w:type="dxa"/>
            <w:shd w:val="clear" w:color="auto" w:fill="F2F2F2" w:themeFill="background1" w:themeFillShade="F2"/>
          </w:tcPr>
          <w:p w14:paraId="7B5E9B16" w14:textId="07E39EFF" w:rsidR="001F75F2" w:rsidRPr="00C731A0" w:rsidRDefault="001F75F2" w:rsidP="001F75F2">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7770A53B" w14:textId="299DE63C" w:rsidR="001F75F2" w:rsidRPr="00C731A0" w:rsidRDefault="001F75F2" w:rsidP="001F75F2">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1F75F2" w:rsidRPr="00C731A0" w14:paraId="08C87F1B" w14:textId="77777777" w:rsidTr="00581657">
        <w:tc>
          <w:tcPr>
            <w:tcW w:w="3823" w:type="dxa"/>
            <w:shd w:val="clear" w:color="auto" w:fill="F2F2F2" w:themeFill="background1" w:themeFillShade="F2"/>
          </w:tcPr>
          <w:p w14:paraId="3CFE9E6D" w14:textId="09A65150" w:rsidR="001F75F2" w:rsidRPr="00C731A0" w:rsidRDefault="001F75F2" w:rsidP="001F75F2">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6A961D8D" w14:textId="77777777" w:rsidR="001F75F2" w:rsidRPr="002E6636" w:rsidRDefault="001F75F2" w:rsidP="001F75F2">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1BF89CB7" w14:textId="77777777" w:rsidR="001F75F2" w:rsidRPr="002E6636" w:rsidRDefault="001F75F2" w:rsidP="001F75F2">
            <w:pPr>
              <w:rPr>
                <w:rFonts w:ascii="ＭＳ ゴシック" w:eastAsia="ＭＳ ゴシック" w:hAnsi="ＭＳ ゴシック"/>
                <w:lang w:eastAsia="ja-JP"/>
              </w:rPr>
            </w:pPr>
          </w:p>
          <w:p w14:paraId="40048754" w14:textId="2BA0E0F0" w:rsidR="001F75F2" w:rsidRPr="00C731A0" w:rsidRDefault="001F75F2" w:rsidP="001F75F2">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r w:rsidR="001F75F2" w:rsidRPr="00C731A0" w14:paraId="66E5C871" w14:textId="77777777" w:rsidTr="00581657">
        <w:tc>
          <w:tcPr>
            <w:tcW w:w="3823" w:type="dxa"/>
            <w:shd w:val="clear" w:color="auto" w:fill="F2F2F2" w:themeFill="background1" w:themeFillShade="F2"/>
          </w:tcPr>
          <w:p w14:paraId="230E9174" w14:textId="5AF44790" w:rsidR="001F75F2" w:rsidRPr="00C731A0" w:rsidRDefault="001F75F2" w:rsidP="001F75F2">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データ不足？（</w:t>
            </w:r>
            <w:r w:rsidRPr="00C731A0">
              <w:rPr>
                <w:rFonts w:ascii="ＭＳ ゴシック" w:eastAsia="ＭＳ ゴシック" w:hAnsi="ＭＳ ゴシック" w:cs="Arial"/>
                <w:lang w:eastAsia="ja-JP"/>
              </w:rPr>
              <w:t>リスクに基づいた審査枠組み</w:t>
            </w:r>
            <w:r w:rsidRPr="00C731A0">
              <w:rPr>
                <w:rFonts w:ascii="ＭＳ ゴシック" w:eastAsia="ＭＳ ゴシック" w:hAnsi="ＭＳ ゴシック" w:cs="Arial" w:hint="eastAsia"/>
                <w:lang w:eastAsia="ja-JP"/>
              </w:rPr>
              <w:t>が必要</w:t>
            </w:r>
            <w:r w:rsidRPr="00C731A0">
              <w:rPr>
                <w:rFonts w:ascii="ＭＳ ゴシック" w:eastAsia="ＭＳ ゴシック" w:hAnsi="ＭＳ ゴシック" w:hint="eastAsia"/>
                <w:lang w:eastAsia="ja-JP"/>
              </w:rPr>
              <w:t>）</w:t>
            </w:r>
          </w:p>
        </w:tc>
        <w:tc>
          <w:tcPr>
            <w:tcW w:w="6662" w:type="dxa"/>
            <w:shd w:val="clear" w:color="auto" w:fill="FFFFFF" w:themeFill="background1"/>
          </w:tcPr>
          <w:p w14:paraId="00EEDECB" w14:textId="561CA83A" w:rsidR="001F75F2" w:rsidRPr="00C731A0" w:rsidRDefault="001F75F2" w:rsidP="001F75F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bl>
    <w:p w14:paraId="0EC0DD44" w14:textId="77777777" w:rsidR="00182DE9" w:rsidRPr="00C731A0" w:rsidRDefault="00182DE9" w:rsidP="00182DE9">
      <w:pPr>
        <w:rPr>
          <w:rFonts w:ascii="ＭＳ ゴシック" w:eastAsia="ＭＳ ゴシック" w:hAnsi="ＭＳ ゴシック"/>
        </w:rPr>
      </w:pPr>
    </w:p>
    <w:p w14:paraId="62FAB23E" w14:textId="6392B79C" w:rsidR="00E30928" w:rsidRPr="00C731A0" w:rsidRDefault="00E30928" w:rsidP="00D76A53">
      <w:pPr>
        <w:rPr>
          <w:rFonts w:ascii="ＭＳ ゴシック" w:eastAsia="ＭＳ ゴシック" w:hAnsi="ＭＳ ゴシック"/>
        </w:rPr>
      </w:pPr>
    </w:p>
    <w:p w14:paraId="0E9AB584" w14:textId="77777777" w:rsidR="00E30928" w:rsidRPr="00C731A0" w:rsidRDefault="00E30928">
      <w:pPr>
        <w:rPr>
          <w:rFonts w:ascii="ＭＳ ゴシック" w:eastAsia="ＭＳ ゴシック" w:hAnsi="ＭＳ ゴシック"/>
        </w:rPr>
      </w:pPr>
      <w:r w:rsidRPr="00C731A0">
        <w:rPr>
          <w:rFonts w:ascii="ＭＳ ゴシック" w:eastAsia="ＭＳ ゴシック" w:hAnsi="ＭＳ ゴシック"/>
        </w:rPr>
        <w:br w:type="page"/>
      </w:r>
    </w:p>
    <w:p w14:paraId="60323443" w14:textId="35DA4915" w:rsidR="00E30928" w:rsidRPr="00C731A0" w:rsidRDefault="00E30928"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w:t>
      </w:r>
      <w:r w:rsidR="001E098D" w:rsidRPr="00C731A0">
        <w:rPr>
          <w:rFonts w:ascii="ＭＳ ゴシック" w:eastAsia="ＭＳ ゴシック" w:hAnsi="ＭＳ ゴシック"/>
          <w:color w:val="2F5496" w:themeColor="accent1" w:themeShade="BF"/>
        </w:rPr>
        <w:t>2</w:t>
      </w:r>
      <w:r w:rsidRPr="00C731A0">
        <w:rPr>
          <w:rFonts w:ascii="ＭＳ ゴシック" w:eastAsia="ＭＳ ゴシック" w:hAnsi="ＭＳ ゴシック"/>
          <w:color w:val="2F5496" w:themeColor="accent1" w:themeShade="BF"/>
        </w:rPr>
        <w:t xml:space="preserve">.2 </w:t>
      </w:r>
      <w:r w:rsidR="00D35DD0" w:rsidRPr="00C731A0">
        <w:rPr>
          <w:rFonts w:ascii="ＭＳ ゴシック" w:eastAsia="ＭＳ ゴシック" w:hAnsi="ＭＳ ゴシック" w:hint="eastAsia"/>
          <w:color w:val="2F5496" w:themeColor="accent1" w:themeShade="BF"/>
        </w:rPr>
        <w:t>ETP/OOS</w:t>
      </w:r>
      <w:proofErr w:type="spellStart"/>
      <w:r w:rsidR="00D35DD0" w:rsidRPr="00C731A0">
        <w:rPr>
          <w:rFonts w:ascii="ＭＳ ゴシック" w:eastAsia="ＭＳ ゴシック" w:hAnsi="ＭＳ ゴシック" w:hint="eastAsia"/>
          <w:color w:val="2F5496" w:themeColor="accent1" w:themeShade="BF"/>
        </w:rPr>
        <w:t>種管理戦略</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E30928" w:rsidRPr="00C731A0" w14:paraId="058A33A7" w14:textId="77777777" w:rsidTr="0F83F1BF">
        <w:trPr>
          <w:tblHeader/>
        </w:trPr>
        <w:tc>
          <w:tcPr>
            <w:tcW w:w="1696" w:type="dxa"/>
            <w:gridSpan w:val="3"/>
            <w:shd w:val="clear" w:color="auto" w:fill="BFBFBF" w:themeFill="background1" w:themeFillShade="BF"/>
          </w:tcPr>
          <w:p w14:paraId="010BC7BC" w14:textId="382F1D31" w:rsidR="00E30928" w:rsidRPr="00C731A0" w:rsidRDefault="00E30928" w:rsidP="00581657">
            <w:pPr>
              <w:rPr>
                <w:rFonts w:ascii="ＭＳ ゴシック" w:eastAsia="ＭＳ ゴシック" w:hAnsi="ＭＳ ゴシック"/>
                <w:b/>
                <w:bCs/>
              </w:rPr>
            </w:pPr>
            <w:r w:rsidRPr="00C731A0">
              <w:rPr>
                <w:rFonts w:ascii="ＭＳ ゴシック" w:eastAsia="ＭＳ ゴシック" w:hAnsi="ＭＳ ゴシック"/>
                <w:b/>
                <w:bCs/>
              </w:rPr>
              <w:t>PI 2.</w:t>
            </w:r>
            <w:r w:rsidR="00DB3176" w:rsidRPr="00C731A0">
              <w:rPr>
                <w:rFonts w:ascii="ＭＳ ゴシック" w:eastAsia="ＭＳ ゴシック" w:hAnsi="ＭＳ ゴシック"/>
                <w:b/>
                <w:bCs/>
              </w:rPr>
              <w:t>2</w:t>
            </w:r>
            <w:r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53CAB186" w14:textId="43CDBA08" w:rsidR="00D35DD0" w:rsidRPr="00C731A0" w:rsidRDefault="00D35DD0" w:rsidP="00D35DD0">
            <w:pPr>
              <w:pStyle w:val="Default"/>
              <w:rPr>
                <w:rFonts w:hAnsi="ＭＳ ゴシック"/>
                <w:sz w:val="20"/>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には以下を目的とする予防的な管理戦略が講じらている。</w:t>
            </w:r>
          </w:p>
          <w:p w14:paraId="4E62EA92" w14:textId="693B3EB0" w:rsidR="00D35DD0" w:rsidRPr="00C731A0" w:rsidRDefault="00D35DD0" w:rsidP="00D35DD0">
            <w:pPr>
              <w:pStyle w:val="Default"/>
              <w:rPr>
                <w:rFonts w:hAnsi="ＭＳ ゴシック"/>
                <w:sz w:val="20"/>
                <w:szCs w:val="20"/>
                <w:lang w:eastAsia="ja-JP"/>
              </w:rPr>
            </w:pPr>
            <w:r w:rsidRPr="00C731A0">
              <w:rPr>
                <w:rFonts w:hAnsi="ＭＳ ゴシック"/>
                <w:sz w:val="20"/>
                <w:szCs w:val="20"/>
                <w:lang w:eastAsia="ja-JP"/>
              </w:rPr>
              <w:t>- ETP/OOS</w:t>
            </w:r>
            <w:r w:rsidRPr="00C731A0">
              <w:rPr>
                <w:rFonts w:hAnsi="ＭＳ ゴシック" w:hint="eastAsia"/>
                <w:sz w:val="20"/>
                <w:szCs w:val="20"/>
                <w:lang w:eastAsia="ja-JP"/>
              </w:rPr>
              <w:t>の偶発的な捕獲が最小限に抑えられ、可能であれば皆無である。</w:t>
            </w:r>
          </w:p>
          <w:p w14:paraId="3BFA1F29" w14:textId="46669A53" w:rsidR="00D35DD0" w:rsidRPr="00C731A0" w:rsidRDefault="00D35DD0" w:rsidP="00D35DD0">
            <w:pPr>
              <w:pStyle w:val="Default"/>
              <w:rPr>
                <w:rFonts w:hAnsi="ＭＳ ゴシック"/>
                <w:b/>
                <w:bCs/>
                <w:lang w:eastAsia="ja-JP"/>
              </w:rPr>
            </w:pPr>
            <w:r w:rsidRPr="00C731A0">
              <w:rPr>
                <w:rFonts w:hAnsi="ＭＳ ゴシック"/>
                <w:sz w:val="20"/>
                <w:szCs w:val="20"/>
                <w:lang w:eastAsia="ja-JP"/>
              </w:rPr>
              <w:t xml:space="preserve">- </w:t>
            </w:r>
            <w:proofErr w:type="spellStart"/>
            <w:r w:rsidRPr="00C731A0">
              <w:rPr>
                <w:rFonts w:hAnsi="ＭＳ ゴシック"/>
                <w:sz w:val="20"/>
                <w:szCs w:val="20"/>
                <w:lang w:eastAsia="ja-JP"/>
              </w:rPr>
              <w:t>UoA</w:t>
            </w:r>
            <w:proofErr w:type="spellEnd"/>
            <w:r w:rsidRPr="00C731A0">
              <w:rPr>
                <w:rFonts w:hAnsi="ＭＳ ゴシック"/>
                <w:sz w:val="20"/>
                <w:szCs w:val="20"/>
                <w:lang w:eastAsia="ja-JP"/>
              </w:rPr>
              <w:t xml:space="preserve"> </w:t>
            </w:r>
            <w:r w:rsidRPr="00C731A0">
              <w:rPr>
                <w:rFonts w:hAnsi="ＭＳ ゴシック" w:hint="eastAsia"/>
                <w:sz w:val="20"/>
                <w:szCs w:val="20"/>
                <w:lang w:eastAsia="ja-JP"/>
              </w:rPr>
              <w:t>が良好な保全状態への回復を確実に妨げないようにする。</w:t>
            </w:r>
          </w:p>
        </w:tc>
      </w:tr>
      <w:tr w:rsidR="00E30928" w:rsidRPr="00C731A0" w14:paraId="3B73550B" w14:textId="77777777" w:rsidTr="0F83F1BF">
        <w:tc>
          <w:tcPr>
            <w:tcW w:w="1696" w:type="dxa"/>
            <w:gridSpan w:val="3"/>
            <w:shd w:val="clear" w:color="auto" w:fill="F2F2F2" w:themeFill="background1" w:themeFillShade="F2"/>
          </w:tcPr>
          <w:p w14:paraId="21EC3EC0" w14:textId="58D26C92" w:rsidR="00E30928"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7F2FFE40" w14:textId="77777777" w:rsidR="00E30928" w:rsidRPr="00C731A0" w:rsidRDefault="00E30928"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6F39C76C" w14:textId="77777777" w:rsidR="00E30928" w:rsidRPr="00C731A0" w:rsidRDefault="00E30928"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16A462E9" w14:textId="77777777" w:rsidR="00E30928" w:rsidRPr="00C731A0" w:rsidRDefault="00E30928"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E30928" w:rsidRPr="00C731A0" w14:paraId="31E37A7A" w14:textId="77777777" w:rsidTr="0F83F1BF">
        <w:tc>
          <w:tcPr>
            <w:tcW w:w="903" w:type="dxa"/>
            <w:gridSpan w:val="2"/>
            <w:vMerge w:val="restart"/>
            <w:shd w:val="clear" w:color="auto" w:fill="F2F2F2" w:themeFill="background1" w:themeFillShade="F2"/>
            <w:vAlign w:val="center"/>
          </w:tcPr>
          <w:p w14:paraId="52925D03" w14:textId="77777777" w:rsidR="00E30928" w:rsidRPr="00C731A0" w:rsidRDefault="00E30928"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54072A02" w14:textId="393F7850" w:rsidR="00E30928" w:rsidRPr="00C731A0" w:rsidRDefault="00D35DD0" w:rsidP="00AA4C51">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管理戦略が講じられている</w:t>
            </w:r>
          </w:p>
        </w:tc>
      </w:tr>
      <w:tr w:rsidR="00201DDD" w:rsidRPr="00C731A0" w14:paraId="0BD3C126" w14:textId="77777777" w:rsidTr="0F83F1BF">
        <w:tc>
          <w:tcPr>
            <w:tcW w:w="903" w:type="dxa"/>
            <w:gridSpan w:val="2"/>
            <w:vMerge/>
          </w:tcPr>
          <w:p w14:paraId="7EDE556F" w14:textId="77777777" w:rsidR="00201DDD" w:rsidRPr="00C731A0" w:rsidRDefault="00201DDD" w:rsidP="00201DDD">
            <w:pPr>
              <w:rPr>
                <w:rFonts w:ascii="ＭＳ ゴシック" w:eastAsia="ＭＳ ゴシック" w:hAnsi="ＭＳ ゴシック"/>
                <w:lang w:eastAsia="ja-JP"/>
              </w:rPr>
            </w:pPr>
          </w:p>
        </w:tc>
        <w:tc>
          <w:tcPr>
            <w:tcW w:w="793" w:type="dxa"/>
            <w:shd w:val="clear" w:color="auto" w:fill="F2F2F2" w:themeFill="background1" w:themeFillShade="F2"/>
          </w:tcPr>
          <w:p w14:paraId="32808F97" w14:textId="073B519A" w:rsidR="00201DDD" w:rsidRPr="00C731A0" w:rsidRDefault="00201DDD" w:rsidP="00201DD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9116EE6" w14:textId="762207E2" w:rsidR="00201DDD" w:rsidRPr="00C731A0" w:rsidRDefault="00201DDD" w:rsidP="00201DDD">
            <w:pPr>
              <w:pStyle w:val="Default"/>
              <w:rPr>
                <w:rFonts w:hAnsi="ＭＳ ゴシック"/>
                <w:szCs w:val="20"/>
                <w:lang w:eastAsia="ja-JP"/>
              </w:rPr>
            </w:pPr>
            <w:r>
              <w:rPr>
                <w:sz w:val="20"/>
                <w:szCs w:val="20"/>
                <w:lang w:eastAsia="ja-JP"/>
              </w:rPr>
              <w:t>ETP/OOS</w:t>
            </w:r>
            <w:r>
              <w:rPr>
                <w:rFonts w:hint="eastAsia"/>
                <w:sz w:val="20"/>
                <w:szCs w:val="20"/>
                <w:lang w:eastAsia="ja-JP"/>
              </w:rPr>
              <w:t>の</w:t>
            </w:r>
            <w:proofErr w:type="spellStart"/>
            <w:r>
              <w:rPr>
                <w:sz w:val="20"/>
                <w:szCs w:val="20"/>
                <w:lang w:eastAsia="ja-JP"/>
              </w:rPr>
              <w:t>UoA</w:t>
            </w:r>
            <w:proofErr w:type="spellEnd"/>
            <w:r>
              <w:rPr>
                <w:rFonts w:hint="eastAsia"/>
                <w:sz w:val="20"/>
                <w:szCs w:val="20"/>
                <w:lang w:eastAsia="ja-JP"/>
              </w:rPr>
              <w:t>関連死亡数を最小限に抑え、</w:t>
            </w:r>
            <w:r>
              <w:rPr>
                <w:sz w:val="20"/>
                <w:szCs w:val="20"/>
                <w:lang w:eastAsia="ja-JP"/>
              </w:rPr>
              <w:t>ETP/OOS</w:t>
            </w:r>
            <w:r>
              <w:rPr>
                <w:rFonts w:hint="eastAsia"/>
                <w:sz w:val="20"/>
                <w:szCs w:val="20"/>
                <w:lang w:eastAsia="ja-JP"/>
              </w:rPr>
              <w:t>種の結果</w:t>
            </w:r>
            <w:r>
              <w:rPr>
                <w:sz w:val="20"/>
                <w:szCs w:val="20"/>
                <w:lang w:eastAsia="ja-JP"/>
              </w:rPr>
              <w:t>PI</w:t>
            </w:r>
            <w:r>
              <w:rPr>
                <w:rFonts w:hint="eastAsia"/>
                <w:sz w:val="20"/>
                <w:szCs w:val="20"/>
                <w:lang w:eastAsia="ja-JP"/>
              </w:rPr>
              <w:t>が</w:t>
            </w:r>
            <w:r>
              <w:rPr>
                <w:sz w:val="20"/>
                <w:szCs w:val="20"/>
                <w:lang w:eastAsia="ja-JP"/>
              </w:rPr>
              <w:t>SG80</w:t>
            </w:r>
            <w:r>
              <w:rPr>
                <w:rFonts w:hint="eastAsia"/>
                <w:sz w:val="20"/>
                <w:szCs w:val="20"/>
                <w:lang w:eastAsia="ja-JP"/>
              </w:rPr>
              <w:t>レベルとなることが期待される措置が必要に応じて講じられている。</w:t>
            </w:r>
            <w:r>
              <w:rPr>
                <w:sz w:val="20"/>
                <w:szCs w:val="20"/>
                <w:lang w:eastAsia="ja-JP"/>
              </w:rPr>
              <w:t xml:space="preserve"> </w:t>
            </w:r>
          </w:p>
        </w:tc>
        <w:tc>
          <w:tcPr>
            <w:tcW w:w="2930" w:type="dxa"/>
            <w:shd w:val="clear" w:color="auto" w:fill="F2F2F2" w:themeFill="background1" w:themeFillShade="F2"/>
          </w:tcPr>
          <w:p w14:paraId="44B3D330" w14:textId="067D438A" w:rsidR="00201DDD" w:rsidRPr="00C731A0" w:rsidRDefault="00201DDD" w:rsidP="00201DDD">
            <w:pPr>
              <w:pStyle w:val="Default"/>
              <w:rPr>
                <w:rFonts w:hAnsi="ＭＳ ゴシック"/>
                <w:szCs w:val="20"/>
                <w:lang w:eastAsia="ja-JP"/>
              </w:rPr>
            </w:pPr>
            <w:r>
              <w:rPr>
                <w:sz w:val="20"/>
                <w:szCs w:val="20"/>
                <w:lang w:eastAsia="ja-JP"/>
              </w:rPr>
              <w:t>ETP/OOS</w:t>
            </w:r>
            <w:r>
              <w:rPr>
                <w:rFonts w:hint="eastAsia"/>
                <w:sz w:val="20"/>
                <w:szCs w:val="20"/>
                <w:lang w:eastAsia="ja-JP"/>
              </w:rPr>
              <w:t>の</w:t>
            </w:r>
            <w:proofErr w:type="spellStart"/>
            <w:r>
              <w:rPr>
                <w:sz w:val="20"/>
                <w:szCs w:val="20"/>
                <w:lang w:eastAsia="ja-JP"/>
              </w:rPr>
              <w:t>UoA</w:t>
            </w:r>
            <w:proofErr w:type="spellEnd"/>
            <w:r>
              <w:rPr>
                <w:rFonts w:hint="eastAsia"/>
                <w:sz w:val="20"/>
                <w:szCs w:val="20"/>
                <w:lang w:eastAsia="ja-JP"/>
              </w:rPr>
              <w:t>関連死亡数を最小限に抑え、</w:t>
            </w:r>
            <w:r>
              <w:rPr>
                <w:sz w:val="20"/>
                <w:szCs w:val="20"/>
                <w:lang w:eastAsia="ja-JP"/>
              </w:rPr>
              <w:t>ETP/OOS</w:t>
            </w:r>
            <w:r>
              <w:rPr>
                <w:rFonts w:hint="eastAsia"/>
                <w:sz w:val="20"/>
                <w:szCs w:val="20"/>
                <w:lang w:eastAsia="ja-JP"/>
              </w:rPr>
              <w:t>種の結果</w:t>
            </w:r>
            <w:r>
              <w:rPr>
                <w:sz w:val="20"/>
                <w:szCs w:val="20"/>
                <w:lang w:eastAsia="ja-JP"/>
              </w:rPr>
              <w:t>PI</w:t>
            </w:r>
            <w:r>
              <w:rPr>
                <w:rFonts w:hint="eastAsia"/>
                <w:sz w:val="20"/>
                <w:szCs w:val="20"/>
                <w:lang w:eastAsia="ja-JP"/>
              </w:rPr>
              <w:t>が</w:t>
            </w:r>
            <w:r>
              <w:rPr>
                <w:sz w:val="20"/>
                <w:szCs w:val="20"/>
                <w:lang w:eastAsia="ja-JP"/>
              </w:rPr>
              <w:t>SG80</w:t>
            </w:r>
            <w:r>
              <w:rPr>
                <w:rFonts w:hint="eastAsia"/>
                <w:sz w:val="20"/>
                <w:szCs w:val="20"/>
                <w:lang w:eastAsia="ja-JP"/>
              </w:rPr>
              <w:t>レベルとなることが期待される戦略が、必要に応じて講じられている。</w:t>
            </w:r>
            <w:r>
              <w:rPr>
                <w:sz w:val="20"/>
                <w:szCs w:val="20"/>
                <w:lang w:eastAsia="ja-JP"/>
              </w:rPr>
              <w:t xml:space="preserve"> </w:t>
            </w:r>
          </w:p>
        </w:tc>
        <w:tc>
          <w:tcPr>
            <w:tcW w:w="2930" w:type="dxa"/>
            <w:shd w:val="clear" w:color="auto" w:fill="F2F2F2" w:themeFill="background1" w:themeFillShade="F2"/>
          </w:tcPr>
          <w:p w14:paraId="41B9B14D" w14:textId="7958B767" w:rsidR="00201DDD" w:rsidRPr="00C731A0" w:rsidRDefault="00201DDD" w:rsidP="00201DDD">
            <w:pPr>
              <w:pStyle w:val="Default"/>
              <w:rPr>
                <w:rFonts w:hAnsi="ＭＳ ゴシック"/>
                <w:szCs w:val="20"/>
                <w:lang w:eastAsia="ja-JP"/>
              </w:rPr>
            </w:pPr>
            <w:r>
              <w:rPr>
                <w:sz w:val="20"/>
                <w:szCs w:val="20"/>
                <w:lang w:eastAsia="ja-JP"/>
              </w:rPr>
              <w:t>ETP/OOS</w:t>
            </w:r>
            <w:r>
              <w:rPr>
                <w:rFonts w:hint="eastAsia"/>
                <w:sz w:val="20"/>
                <w:szCs w:val="20"/>
                <w:lang w:eastAsia="ja-JP"/>
              </w:rPr>
              <w:t>の</w:t>
            </w:r>
            <w:proofErr w:type="spellStart"/>
            <w:r>
              <w:rPr>
                <w:sz w:val="20"/>
                <w:szCs w:val="20"/>
                <w:lang w:eastAsia="ja-JP"/>
              </w:rPr>
              <w:t>UoA</w:t>
            </w:r>
            <w:proofErr w:type="spellEnd"/>
            <w:r>
              <w:rPr>
                <w:rFonts w:hint="eastAsia"/>
                <w:sz w:val="20"/>
                <w:szCs w:val="20"/>
                <w:lang w:eastAsia="ja-JP"/>
              </w:rPr>
              <w:t>関連死亡数を最小限に抑え、</w:t>
            </w:r>
            <w:r>
              <w:rPr>
                <w:sz w:val="20"/>
                <w:szCs w:val="20"/>
                <w:lang w:eastAsia="ja-JP"/>
              </w:rPr>
              <w:t>ETP/OOS</w:t>
            </w:r>
            <w:r>
              <w:rPr>
                <w:rFonts w:hint="eastAsia"/>
                <w:sz w:val="20"/>
                <w:szCs w:val="20"/>
                <w:lang w:eastAsia="ja-JP"/>
              </w:rPr>
              <w:t>種の結果</w:t>
            </w:r>
            <w:r>
              <w:rPr>
                <w:sz w:val="20"/>
                <w:szCs w:val="20"/>
                <w:lang w:eastAsia="ja-JP"/>
              </w:rPr>
              <w:t>PI</w:t>
            </w:r>
            <w:r>
              <w:rPr>
                <w:rFonts w:hint="eastAsia"/>
                <w:sz w:val="20"/>
                <w:szCs w:val="20"/>
                <w:lang w:eastAsia="ja-JP"/>
              </w:rPr>
              <w:t>が</w:t>
            </w:r>
            <w:r>
              <w:rPr>
                <w:sz w:val="20"/>
                <w:szCs w:val="20"/>
                <w:lang w:eastAsia="ja-JP"/>
              </w:rPr>
              <w:t>SG80</w:t>
            </w:r>
            <w:r>
              <w:rPr>
                <w:rFonts w:hint="eastAsia"/>
                <w:sz w:val="20"/>
                <w:szCs w:val="20"/>
                <w:lang w:eastAsia="ja-JP"/>
              </w:rPr>
              <w:t>レベルとなることが期待される包括的な戦略が、必要に応じて講じられている。</w:t>
            </w:r>
            <w:r>
              <w:rPr>
                <w:sz w:val="20"/>
                <w:szCs w:val="20"/>
                <w:lang w:eastAsia="ja-JP"/>
              </w:rPr>
              <w:t xml:space="preserve"> </w:t>
            </w:r>
          </w:p>
        </w:tc>
      </w:tr>
      <w:tr w:rsidR="00136D5A" w:rsidRPr="00C731A0" w14:paraId="3EE3EE3B" w14:textId="77777777" w:rsidTr="0F83F1BF">
        <w:tc>
          <w:tcPr>
            <w:tcW w:w="903" w:type="dxa"/>
            <w:gridSpan w:val="2"/>
            <w:vMerge/>
          </w:tcPr>
          <w:p w14:paraId="55A5910A" w14:textId="77777777" w:rsidR="00136D5A" w:rsidRPr="00C731A0" w:rsidRDefault="00136D5A" w:rsidP="00136D5A">
            <w:pPr>
              <w:rPr>
                <w:rFonts w:ascii="ＭＳ ゴシック" w:eastAsia="ＭＳ ゴシック" w:hAnsi="ＭＳ ゴシック"/>
                <w:lang w:eastAsia="ja-JP"/>
              </w:rPr>
            </w:pPr>
          </w:p>
        </w:tc>
        <w:tc>
          <w:tcPr>
            <w:tcW w:w="793" w:type="dxa"/>
            <w:shd w:val="clear" w:color="auto" w:fill="F2F2F2" w:themeFill="background1" w:themeFillShade="F2"/>
          </w:tcPr>
          <w:p w14:paraId="4BBA1C5A" w14:textId="2C6237CA" w:rsidR="00136D5A" w:rsidRPr="00C731A0" w:rsidRDefault="00136D5A" w:rsidP="00136D5A">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DDE7BDE" w14:textId="0B886560" w:rsidR="00136D5A" w:rsidRPr="00C731A0" w:rsidRDefault="00136D5A" w:rsidP="00136D5A">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B42BEF4" w14:textId="152E15C0" w:rsidR="00136D5A" w:rsidRPr="00C731A0" w:rsidRDefault="00136D5A" w:rsidP="00136D5A">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6AA45F2B" w14:textId="72AF3608" w:rsidR="00136D5A" w:rsidRPr="00C731A0" w:rsidRDefault="00136D5A" w:rsidP="00136D5A">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91588" w:rsidRPr="00C731A0" w14:paraId="339349E1" w14:textId="77777777" w:rsidTr="0F83F1BF">
        <w:tc>
          <w:tcPr>
            <w:tcW w:w="1696" w:type="dxa"/>
            <w:gridSpan w:val="3"/>
            <w:shd w:val="clear" w:color="auto" w:fill="F2F2F2" w:themeFill="background1" w:themeFillShade="F2"/>
          </w:tcPr>
          <w:p w14:paraId="49371FB4" w14:textId="1FB91137" w:rsidR="00A91588" w:rsidRPr="00C731A0" w:rsidRDefault="00A91588" w:rsidP="00A91588">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2C82729" w14:textId="77777777" w:rsidR="00A91588" w:rsidRPr="00C731A0" w:rsidRDefault="00A91588" w:rsidP="00A91588">
            <w:pPr>
              <w:rPr>
                <w:rFonts w:ascii="ＭＳ ゴシック" w:eastAsia="ＭＳ ゴシック" w:hAnsi="ＭＳ ゴシック"/>
              </w:rPr>
            </w:pPr>
          </w:p>
        </w:tc>
      </w:tr>
      <w:tr w:rsidR="00A91588" w:rsidRPr="00C731A0" w14:paraId="0D7E5343" w14:textId="77777777" w:rsidTr="0F83F1BF">
        <w:tc>
          <w:tcPr>
            <w:tcW w:w="881" w:type="dxa"/>
            <w:vMerge w:val="restart"/>
            <w:shd w:val="clear" w:color="auto" w:fill="F2F2F2" w:themeFill="background1" w:themeFillShade="F2"/>
            <w:vAlign w:val="center"/>
          </w:tcPr>
          <w:p w14:paraId="34860B7D" w14:textId="77777777" w:rsidR="00A91588" w:rsidRPr="00C731A0" w:rsidRDefault="00A91588" w:rsidP="00A91588">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15739095" w14:textId="0066F70A" w:rsidR="00A91588" w:rsidRPr="00C731A0" w:rsidRDefault="00A91588" w:rsidP="00A91588">
            <w:pPr>
              <w:pStyle w:val="Default"/>
              <w:rPr>
                <w:rFonts w:hAnsi="ＭＳ ゴシック"/>
                <w:szCs w:val="20"/>
              </w:rPr>
            </w:pPr>
            <w:proofErr w:type="spellStart"/>
            <w:r w:rsidRPr="00C731A0">
              <w:rPr>
                <w:rFonts w:hAnsi="ＭＳ ゴシック" w:hint="eastAsia"/>
                <w:sz w:val="20"/>
                <w:szCs w:val="20"/>
              </w:rPr>
              <w:t>管理戦略の有効性</w:t>
            </w:r>
            <w:proofErr w:type="spellEnd"/>
          </w:p>
        </w:tc>
      </w:tr>
      <w:tr w:rsidR="00AA4C51" w:rsidRPr="00C731A0" w14:paraId="492AFD6C" w14:textId="77777777" w:rsidTr="0F83F1BF">
        <w:tc>
          <w:tcPr>
            <w:tcW w:w="881" w:type="dxa"/>
            <w:vMerge/>
          </w:tcPr>
          <w:p w14:paraId="424CEE7B" w14:textId="77777777" w:rsidR="00AA4C51" w:rsidRPr="00C731A0" w:rsidRDefault="00AA4C51" w:rsidP="00AA4C51">
            <w:pPr>
              <w:rPr>
                <w:rFonts w:ascii="ＭＳ ゴシック" w:eastAsia="ＭＳ ゴシック" w:hAnsi="ＭＳ ゴシック"/>
              </w:rPr>
            </w:pPr>
          </w:p>
        </w:tc>
        <w:tc>
          <w:tcPr>
            <w:tcW w:w="815" w:type="dxa"/>
            <w:gridSpan w:val="2"/>
            <w:shd w:val="clear" w:color="auto" w:fill="F2F2F2" w:themeFill="background1" w:themeFillShade="F2"/>
          </w:tcPr>
          <w:p w14:paraId="1C65C6EB" w14:textId="3EFF2CA6" w:rsidR="00AA4C51" w:rsidRPr="00C731A0" w:rsidRDefault="00AA4C51" w:rsidP="00AA4C51">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78CDDDF" w14:textId="0D947D92" w:rsidR="00AA4C51" w:rsidRPr="00C731A0" w:rsidRDefault="00AA4C51" w:rsidP="00AA4C51">
            <w:pPr>
              <w:rPr>
                <w:rFonts w:ascii="ＭＳ ゴシック" w:eastAsia="ＭＳ ゴシック" w:hAnsi="ＭＳ ゴシック"/>
              </w:rPr>
            </w:pPr>
          </w:p>
        </w:tc>
        <w:tc>
          <w:tcPr>
            <w:tcW w:w="2930" w:type="dxa"/>
            <w:shd w:val="clear" w:color="auto" w:fill="F2F2F2" w:themeFill="background1" w:themeFillShade="F2"/>
          </w:tcPr>
          <w:p w14:paraId="422865D7" w14:textId="1FA6AC6E" w:rsidR="00AA4C51" w:rsidRPr="00C731A0" w:rsidRDefault="00AA4C51" w:rsidP="00AA4C51">
            <w:pPr>
              <w:pStyle w:val="Default"/>
              <w:rPr>
                <w:rFonts w:hAnsi="ＭＳ ゴシック"/>
                <w:szCs w:val="20"/>
                <w:lang w:eastAsia="ja-JP"/>
              </w:rPr>
            </w:pPr>
            <w:r w:rsidRPr="00C731A0">
              <w:rPr>
                <w:rFonts w:hAnsi="ＭＳ ゴシック" w:hint="eastAsia"/>
                <w:sz w:val="20"/>
                <w:szCs w:val="20"/>
                <w:lang w:eastAsia="ja-JP"/>
              </w:rPr>
              <w:t>措置、戦略、もしくは包括的戦略により、</w:t>
            </w:r>
            <w:r w:rsidRPr="00C731A0">
              <w:rPr>
                <w:rFonts w:hAnsi="ＭＳ ゴシック"/>
                <w:sz w:val="20"/>
                <w:szCs w:val="20"/>
                <w:lang w:eastAsia="ja-JP"/>
              </w:rPr>
              <w:t>ETP/OOS</w:t>
            </w:r>
            <w:r w:rsidRPr="00C731A0">
              <w:rPr>
                <w:rFonts w:hAnsi="ＭＳ ゴシック" w:hint="eastAsia"/>
                <w:sz w:val="20"/>
                <w:szCs w:val="20"/>
                <w:lang w:eastAsia="ja-JP"/>
              </w:rPr>
              <w:t>の死亡数を減少または最小限に抑えていることを示す証拠がある。</w:t>
            </w:r>
          </w:p>
        </w:tc>
        <w:tc>
          <w:tcPr>
            <w:tcW w:w="2930" w:type="dxa"/>
            <w:shd w:val="clear" w:color="auto" w:fill="F2F2F2" w:themeFill="background1" w:themeFillShade="F2"/>
          </w:tcPr>
          <w:p w14:paraId="22D7BAEE" w14:textId="26F85005" w:rsidR="00AA4C51" w:rsidRPr="00C731A0" w:rsidRDefault="00AA4C51" w:rsidP="00AA4C51">
            <w:pPr>
              <w:rPr>
                <w:rFonts w:ascii="ＭＳ ゴシック" w:eastAsia="ＭＳ ゴシック" w:hAnsi="ＭＳ ゴシック"/>
                <w:lang w:eastAsia="ja-JP"/>
              </w:rPr>
            </w:pPr>
          </w:p>
        </w:tc>
      </w:tr>
      <w:tr w:rsidR="00136D5A" w:rsidRPr="00C731A0" w14:paraId="263E927D" w14:textId="77777777" w:rsidTr="0F83F1BF">
        <w:tc>
          <w:tcPr>
            <w:tcW w:w="881" w:type="dxa"/>
            <w:vMerge/>
          </w:tcPr>
          <w:p w14:paraId="11490495" w14:textId="77777777" w:rsidR="00136D5A" w:rsidRPr="00C731A0" w:rsidRDefault="00136D5A" w:rsidP="00136D5A">
            <w:pPr>
              <w:rPr>
                <w:rFonts w:ascii="ＭＳ ゴシック" w:eastAsia="ＭＳ ゴシック" w:hAnsi="ＭＳ ゴシック"/>
                <w:lang w:eastAsia="ja-JP"/>
              </w:rPr>
            </w:pPr>
          </w:p>
        </w:tc>
        <w:tc>
          <w:tcPr>
            <w:tcW w:w="815" w:type="dxa"/>
            <w:gridSpan w:val="2"/>
            <w:shd w:val="clear" w:color="auto" w:fill="F2F2F2" w:themeFill="background1" w:themeFillShade="F2"/>
          </w:tcPr>
          <w:p w14:paraId="394194A2" w14:textId="41188584" w:rsidR="00136D5A" w:rsidRPr="00C731A0" w:rsidRDefault="00136D5A" w:rsidP="00136D5A">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23EFCFCA" w14:textId="3C87CF84" w:rsidR="00136D5A" w:rsidRPr="00C731A0" w:rsidRDefault="00136D5A" w:rsidP="00136D5A">
            <w:pPr>
              <w:rPr>
                <w:rFonts w:ascii="ＭＳ ゴシック" w:eastAsia="ＭＳ ゴシック" w:hAnsi="ＭＳ ゴシック"/>
              </w:rPr>
            </w:pPr>
          </w:p>
        </w:tc>
        <w:tc>
          <w:tcPr>
            <w:tcW w:w="2930" w:type="dxa"/>
          </w:tcPr>
          <w:p w14:paraId="4203300E" w14:textId="3DEBDC5C" w:rsidR="00136D5A" w:rsidRPr="00C731A0" w:rsidRDefault="00136D5A" w:rsidP="00136D5A">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0F57615B" w14:textId="4130C92E" w:rsidR="00136D5A" w:rsidRPr="00C731A0" w:rsidRDefault="00136D5A" w:rsidP="00136D5A">
            <w:pPr>
              <w:rPr>
                <w:rFonts w:ascii="ＭＳ ゴシック" w:eastAsia="ＭＳ ゴシック" w:hAnsi="ＭＳ ゴシック"/>
                <w:b/>
                <w:bCs/>
              </w:rPr>
            </w:pPr>
          </w:p>
        </w:tc>
      </w:tr>
      <w:tr w:rsidR="00201DDD" w:rsidRPr="00C731A0" w14:paraId="5067C270" w14:textId="77777777" w:rsidTr="0F83F1BF">
        <w:tc>
          <w:tcPr>
            <w:tcW w:w="1696" w:type="dxa"/>
            <w:gridSpan w:val="3"/>
            <w:shd w:val="clear" w:color="auto" w:fill="F2F2F2" w:themeFill="background1" w:themeFillShade="F2"/>
          </w:tcPr>
          <w:p w14:paraId="49868240" w14:textId="2BB48360" w:rsidR="00201DDD" w:rsidRPr="00C731A0" w:rsidRDefault="00201DDD" w:rsidP="00201DDD">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83FBDF9" w14:textId="77777777" w:rsidR="00201DDD" w:rsidRPr="00C731A0" w:rsidRDefault="00201DDD" w:rsidP="00201DDD">
            <w:pPr>
              <w:rPr>
                <w:rFonts w:ascii="ＭＳ ゴシック" w:eastAsia="ＭＳ ゴシック" w:hAnsi="ＭＳ ゴシック"/>
              </w:rPr>
            </w:pPr>
          </w:p>
        </w:tc>
      </w:tr>
      <w:tr w:rsidR="00A91588" w:rsidRPr="00C731A0" w14:paraId="56D93E76" w14:textId="77777777" w:rsidTr="0F83F1BF">
        <w:tc>
          <w:tcPr>
            <w:tcW w:w="881" w:type="dxa"/>
            <w:vMerge w:val="restart"/>
            <w:shd w:val="clear" w:color="auto" w:fill="F2F2F2" w:themeFill="background1" w:themeFillShade="F2"/>
            <w:vAlign w:val="center"/>
          </w:tcPr>
          <w:p w14:paraId="379B1961" w14:textId="77777777" w:rsidR="00A91588" w:rsidRPr="00C731A0" w:rsidRDefault="00A91588" w:rsidP="00A91588">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4" w:type="dxa"/>
            <w:gridSpan w:val="5"/>
            <w:shd w:val="clear" w:color="auto" w:fill="D9D9D9" w:themeFill="background1" w:themeFillShade="D9"/>
          </w:tcPr>
          <w:p w14:paraId="54297E25" w14:textId="1AAD6DB5" w:rsidR="00A91588" w:rsidRPr="00C731A0" w:rsidRDefault="00A91588" w:rsidP="00A91588">
            <w:pPr>
              <w:pStyle w:val="Default"/>
              <w:rPr>
                <w:rFonts w:hAnsi="ＭＳ ゴシック"/>
                <w:szCs w:val="20"/>
                <w:lang w:eastAsia="ja-JP"/>
              </w:rPr>
            </w:pPr>
            <w:r w:rsidRPr="00C731A0">
              <w:rPr>
                <w:rFonts w:hAnsi="ＭＳ ゴシック"/>
                <w:sz w:val="20"/>
                <w:szCs w:val="20"/>
                <w:lang w:eastAsia="ja-JP"/>
              </w:rPr>
              <w:t>ETP/OOS</w:t>
            </w:r>
            <w:r w:rsidRPr="00C731A0">
              <w:rPr>
                <w:rFonts w:hAnsi="ＭＳ ゴシック" w:hint="eastAsia"/>
                <w:sz w:val="20"/>
                <w:szCs w:val="20"/>
                <w:lang w:eastAsia="ja-JP"/>
              </w:rPr>
              <w:t>の死亡数を最小限に抑えるための代替措置の検討</w:t>
            </w:r>
          </w:p>
        </w:tc>
      </w:tr>
      <w:tr w:rsidR="00CE027E" w:rsidRPr="00C731A0" w14:paraId="0B5AE9D2" w14:textId="77777777" w:rsidTr="0F83F1BF">
        <w:tc>
          <w:tcPr>
            <w:tcW w:w="881" w:type="dxa"/>
            <w:vMerge/>
          </w:tcPr>
          <w:p w14:paraId="673E19B8" w14:textId="77777777" w:rsidR="00CE027E" w:rsidRPr="00C731A0" w:rsidRDefault="00CE027E" w:rsidP="00CE027E">
            <w:pPr>
              <w:rPr>
                <w:rFonts w:ascii="ＭＳ ゴシック" w:eastAsia="ＭＳ ゴシック" w:hAnsi="ＭＳ ゴシック"/>
                <w:lang w:eastAsia="ja-JP"/>
              </w:rPr>
            </w:pPr>
          </w:p>
        </w:tc>
        <w:tc>
          <w:tcPr>
            <w:tcW w:w="815" w:type="dxa"/>
            <w:gridSpan w:val="2"/>
            <w:shd w:val="clear" w:color="auto" w:fill="F2F2F2" w:themeFill="background1" w:themeFillShade="F2"/>
          </w:tcPr>
          <w:p w14:paraId="546D946A" w14:textId="6C5C1818" w:rsidR="00CE027E" w:rsidRPr="00C731A0" w:rsidRDefault="00CE027E" w:rsidP="00CE027E">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AE387EB" w14:textId="130E77BF" w:rsidR="00CE027E" w:rsidRPr="00C731A0" w:rsidRDefault="00CE027E" w:rsidP="00CE027E">
            <w:pPr>
              <w:rPr>
                <w:rFonts w:ascii="ＭＳ ゴシック" w:eastAsia="ＭＳ ゴシック" w:hAnsi="ＭＳ ゴシック"/>
              </w:rPr>
            </w:pPr>
          </w:p>
        </w:tc>
        <w:tc>
          <w:tcPr>
            <w:tcW w:w="2930" w:type="dxa"/>
            <w:shd w:val="clear" w:color="auto" w:fill="F2F2F2" w:themeFill="background1" w:themeFillShade="F2"/>
          </w:tcPr>
          <w:p w14:paraId="55E1FAF1" w14:textId="26C117F5" w:rsidR="00CE027E" w:rsidRPr="00C731A0" w:rsidRDefault="00CE027E" w:rsidP="00CE027E">
            <w:pPr>
              <w:pStyle w:val="Default"/>
              <w:rPr>
                <w:rFonts w:hAnsi="ＭＳ ゴシック"/>
                <w:szCs w:val="20"/>
                <w:lang w:eastAsia="ja-JP"/>
              </w:rPr>
            </w:pPr>
            <w:r>
              <w:rPr>
                <w:sz w:val="20"/>
                <w:szCs w:val="20"/>
                <w:lang w:eastAsia="ja-JP"/>
              </w:rPr>
              <w:t>ETP/OOS</w:t>
            </w:r>
            <w:r>
              <w:rPr>
                <w:rFonts w:hint="eastAsia"/>
                <w:sz w:val="20"/>
                <w:szCs w:val="20"/>
                <w:lang w:eastAsia="ja-JP"/>
              </w:rPr>
              <w:t>の</w:t>
            </w:r>
            <w:proofErr w:type="spellStart"/>
            <w:r>
              <w:rPr>
                <w:sz w:val="20"/>
                <w:szCs w:val="20"/>
                <w:lang w:eastAsia="ja-JP"/>
              </w:rPr>
              <w:t>UoA</w:t>
            </w:r>
            <w:proofErr w:type="spellEnd"/>
            <w:r>
              <w:rPr>
                <w:rFonts w:hint="eastAsia"/>
                <w:sz w:val="20"/>
                <w:szCs w:val="20"/>
                <w:lang w:eastAsia="ja-JP"/>
              </w:rPr>
              <w:t>関連死亡数を最小限に抑えるための代替措置の検討が、少なくとも</w:t>
            </w:r>
            <w:r>
              <w:rPr>
                <w:sz w:val="20"/>
                <w:szCs w:val="20"/>
                <w:lang w:eastAsia="ja-JP"/>
              </w:rPr>
              <w:t>5</w:t>
            </w:r>
            <w:r>
              <w:rPr>
                <w:rFonts w:hint="eastAsia"/>
                <w:sz w:val="20"/>
                <w:szCs w:val="20"/>
                <w:lang w:eastAsia="ja-JP"/>
              </w:rPr>
              <w:t>年に</w:t>
            </w:r>
            <w:r>
              <w:rPr>
                <w:sz w:val="20"/>
                <w:szCs w:val="20"/>
                <w:lang w:eastAsia="ja-JP"/>
              </w:rPr>
              <w:t>1</w:t>
            </w:r>
            <w:r>
              <w:rPr>
                <w:rFonts w:hint="eastAsia"/>
                <w:sz w:val="20"/>
                <w:szCs w:val="20"/>
                <w:lang w:eastAsia="ja-JP"/>
              </w:rPr>
              <w:t>回行われ、</w:t>
            </w:r>
            <w:r>
              <w:rPr>
                <w:sz w:val="20"/>
                <w:szCs w:val="20"/>
                <w:lang w:eastAsia="ja-JP"/>
              </w:rPr>
              <w:t>ETP/OOS</w:t>
            </w:r>
            <w:r>
              <w:rPr>
                <w:rFonts w:hint="eastAsia"/>
                <w:sz w:val="20"/>
                <w:szCs w:val="20"/>
                <w:lang w:eastAsia="ja-JP"/>
              </w:rPr>
              <w:t>に対して適切に実施されている。</w:t>
            </w:r>
            <w:r>
              <w:rPr>
                <w:sz w:val="20"/>
                <w:szCs w:val="20"/>
                <w:lang w:eastAsia="ja-JP"/>
              </w:rPr>
              <w:t xml:space="preserve"> </w:t>
            </w:r>
          </w:p>
        </w:tc>
        <w:tc>
          <w:tcPr>
            <w:tcW w:w="2930" w:type="dxa"/>
            <w:shd w:val="clear" w:color="auto" w:fill="F2F2F2" w:themeFill="background1" w:themeFillShade="F2"/>
          </w:tcPr>
          <w:p w14:paraId="5964CEB5" w14:textId="78395C46" w:rsidR="00CE027E" w:rsidRPr="00C731A0" w:rsidRDefault="00CE027E" w:rsidP="00CE027E">
            <w:pPr>
              <w:pStyle w:val="Default"/>
              <w:rPr>
                <w:rFonts w:hAnsi="ＭＳ ゴシック"/>
                <w:szCs w:val="20"/>
                <w:lang w:eastAsia="ja-JP"/>
              </w:rPr>
            </w:pPr>
            <w:r>
              <w:rPr>
                <w:sz w:val="20"/>
                <w:szCs w:val="20"/>
                <w:lang w:eastAsia="ja-JP"/>
              </w:rPr>
              <w:t>ETP/OOS</w:t>
            </w:r>
            <w:r>
              <w:rPr>
                <w:rFonts w:hint="eastAsia"/>
                <w:sz w:val="20"/>
                <w:szCs w:val="20"/>
                <w:lang w:eastAsia="ja-JP"/>
              </w:rPr>
              <w:t>の</w:t>
            </w:r>
            <w:proofErr w:type="spellStart"/>
            <w:r>
              <w:rPr>
                <w:sz w:val="20"/>
                <w:szCs w:val="20"/>
                <w:lang w:eastAsia="ja-JP"/>
              </w:rPr>
              <w:t>UoA</w:t>
            </w:r>
            <w:proofErr w:type="spellEnd"/>
            <w:r>
              <w:rPr>
                <w:rFonts w:hint="eastAsia"/>
                <w:sz w:val="20"/>
                <w:szCs w:val="20"/>
                <w:lang w:eastAsia="ja-JP"/>
              </w:rPr>
              <w:t>関連死亡数を最小限に抑えるための代替措置の検討が</w:t>
            </w:r>
            <w:r>
              <w:rPr>
                <w:sz w:val="20"/>
                <w:szCs w:val="20"/>
                <w:lang w:eastAsia="ja-JP"/>
              </w:rPr>
              <w:t>2</w:t>
            </w:r>
            <w:r>
              <w:rPr>
                <w:rFonts w:hint="eastAsia"/>
                <w:sz w:val="20"/>
                <w:szCs w:val="20"/>
                <w:lang w:eastAsia="ja-JP"/>
              </w:rPr>
              <w:t>年ごとに行われ、</w:t>
            </w:r>
            <w:r>
              <w:rPr>
                <w:sz w:val="20"/>
                <w:szCs w:val="20"/>
                <w:lang w:eastAsia="ja-JP"/>
              </w:rPr>
              <w:t>ETP/OOS</w:t>
            </w:r>
            <w:r>
              <w:rPr>
                <w:rFonts w:hint="eastAsia"/>
                <w:sz w:val="20"/>
                <w:szCs w:val="20"/>
                <w:lang w:eastAsia="ja-JP"/>
              </w:rPr>
              <w:t>に対して適切に実施されている。</w:t>
            </w:r>
            <w:r>
              <w:rPr>
                <w:sz w:val="20"/>
                <w:szCs w:val="20"/>
                <w:lang w:eastAsia="ja-JP"/>
              </w:rPr>
              <w:t xml:space="preserve"> </w:t>
            </w:r>
          </w:p>
        </w:tc>
      </w:tr>
      <w:tr w:rsidR="00136D5A" w:rsidRPr="00C731A0" w14:paraId="50B38426" w14:textId="77777777" w:rsidTr="0F83F1BF">
        <w:tc>
          <w:tcPr>
            <w:tcW w:w="881" w:type="dxa"/>
            <w:vMerge/>
          </w:tcPr>
          <w:p w14:paraId="39C8DEA1" w14:textId="77777777" w:rsidR="00136D5A" w:rsidRPr="00C731A0" w:rsidRDefault="00136D5A" w:rsidP="00136D5A">
            <w:pPr>
              <w:rPr>
                <w:rFonts w:ascii="ＭＳ ゴシック" w:eastAsia="ＭＳ ゴシック" w:hAnsi="ＭＳ ゴシック"/>
                <w:lang w:eastAsia="ja-JP"/>
              </w:rPr>
            </w:pPr>
          </w:p>
        </w:tc>
        <w:tc>
          <w:tcPr>
            <w:tcW w:w="815" w:type="dxa"/>
            <w:gridSpan w:val="2"/>
            <w:shd w:val="clear" w:color="auto" w:fill="F2F2F2" w:themeFill="background1" w:themeFillShade="F2"/>
          </w:tcPr>
          <w:p w14:paraId="6A1188F3" w14:textId="5ED73609" w:rsidR="00136D5A" w:rsidRPr="00C731A0" w:rsidRDefault="00136D5A" w:rsidP="00136D5A">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3DBFB08A" w14:textId="58E53A8F" w:rsidR="00136D5A" w:rsidRPr="00C731A0" w:rsidRDefault="00136D5A" w:rsidP="00136D5A">
            <w:pPr>
              <w:rPr>
                <w:rFonts w:ascii="ＭＳ ゴシック" w:eastAsia="ＭＳ ゴシック" w:hAnsi="ＭＳ ゴシック"/>
              </w:rPr>
            </w:pPr>
          </w:p>
        </w:tc>
        <w:tc>
          <w:tcPr>
            <w:tcW w:w="2930" w:type="dxa"/>
            <w:shd w:val="clear" w:color="auto" w:fill="FFFFFF" w:themeFill="background1"/>
          </w:tcPr>
          <w:p w14:paraId="7DE464F0" w14:textId="0D0F34AE" w:rsidR="00136D5A" w:rsidRPr="00C731A0" w:rsidRDefault="00136D5A" w:rsidP="00136D5A">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E013DFA" w14:textId="0098CC3E" w:rsidR="00136D5A" w:rsidRPr="00C731A0" w:rsidRDefault="00136D5A" w:rsidP="00136D5A">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201DDD" w:rsidRPr="00C731A0" w14:paraId="20C1804A" w14:textId="77777777" w:rsidTr="0F83F1BF">
        <w:tc>
          <w:tcPr>
            <w:tcW w:w="1696" w:type="dxa"/>
            <w:gridSpan w:val="3"/>
            <w:shd w:val="clear" w:color="auto" w:fill="F2F2F2" w:themeFill="background1" w:themeFillShade="F2"/>
          </w:tcPr>
          <w:p w14:paraId="11E187F7" w14:textId="0C31445F" w:rsidR="00201DDD" w:rsidRPr="00C731A0" w:rsidRDefault="00201DDD" w:rsidP="00201DDD">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429C043" w14:textId="77777777" w:rsidR="00201DDD" w:rsidRPr="00C731A0" w:rsidRDefault="00201DDD" w:rsidP="00201DDD">
            <w:pPr>
              <w:rPr>
                <w:rFonts w:ascii="ＭＳ ゴシック" w:eastAsia="ＭＳ ゴシック" w:hAnsi="ＭＳ ゴシック"/>
              </w:rPr>
            </w:pPr>
          </w:p>
        </w:tc>
      </w:tr>
      <w:tr w:rsidR="00A91588" w:rsidRPr="00C731A0" w14:paraId="10594F60" w14:textId="77777777" w:rsidTr="0F83F1BF">
        <w:tc>
          <w:tcPr>
            <w:tcW w:w="881" w:type="dxa"/>
            <w:vMerge w:val="restart"/>
            <w:shd w:val="clear" w:color="auto" w:fill="F2F2F2" w:themeFill="background1" w:themeFillShade="F2"/>
            <w:vAlign w:val="center"/>
          </w:tcPr>
          <w:p w14:paraId="3A636855" w14:textId="77777777" w:rsidR="00A91588" w:rsidRPr="00C731A0" w:rsidRDefault="00A91588" w:rsidP="00A91588">
            <w:pPr>
              <w:rPr>
                <w:rFonts w:ascii="ＭＳ ゴシック" w:eastAsia="ＭＳ ゴシック" w:hAnsi="ＭＳ ゴシック"/>
                <w:b/>
                <w:bCs/>
              </w:rPr>
            </w:pPr>
            <w:r w:rsidRPr="00C731A0">
              <w:rPr>
                <w:rFonts w:ascii="ＭＳ ゴシック" w:eastAsia="ＭＳ ゴシック" w:hAnsi="ＭＳ ゴシック"/>
                <w:b/>
                <w:bCs/>
              </w:rPr>
              <w:t>d</w:t>
            </w:r>
          </w:p>
        </w:tc>
        <w:tc>
          <w:tcPr>
            <w:tcW w:w="9604" w:type="dxa"/>
            <w:gridSpan w:val="5"/>
            <w:shd w:val="clear" w:color="auto" w:fill="D9D9D9" w:themeFill="background1" w:themeFillShade="D9"/>
          </w:tcPr>
          <w:p w14:paraId="12A6495E" w14:textId="28DACDC4" w:rsidR="00A91588" w:rsidRPr="00C731A0" w:rsidRDefault="00A91588" w:rsidP="00A91588">
            <w:pPr>
              <w:pStyle w:val="Default"/>
              <w:rPr>
                <w:rFonts w:hAnsi="ＭＳ ゴシック"/>
                <w:szCs w:val="20"/>
              </w:rPr>
            </w:pPr>
            <w:proofErr w:type="spellStart"/>
            <w:r w:rsidRPr="00C731A0">
              <w:rPr>
                <w:rFonts w:hAnsi="ＭＳ ゴシック" w:hint="eastAsia"/>
                <w:sz w:val="20"/>
                <w:szCs w:val="20"/>
              </w:rPr>
              <w:t>サメのヒレ切り</w:t>
            </w:r>
            <w:proofErr w:type="spellEnd"/>
          </w:p>
        </w:tc>
      </w:tr>
      <w:tr w:rsidR="00AA4C51" w:rsidRPr="00C731A0" w14:paraId="7C5D3769" w14:textId="77777777" w:rsidTr="0F83F1BF">
        <w:tc>
          <w:tcPr>
            <w:tcW w:w="881" w:type="dxa"/>
            <w:vMerge/>
          </w:tcPr>
          <w:p w14:paraId="4D46E081" w14:textId="77777777" w:rsidR="00AA4C51" w:rsidRPr="00C731A0" w:rsidRDefault="00AA4C51" w:rsidP="00AA4C51">
            <w:pPr>
              <w:rPr>
                <w:rFonts w:ascii="ＭＳ ゴシック" w:eastAsia="ＭＳ ゴシック" w:hAnsi="ＭＳ ゴシック"/>
              </w:rPr>
            </w:pPr>
          </w:p>
        </w:tc>
        <w:tc>
          <w:tcPr>
            <w:tcW w:w="815" w:type="dxa"/>
            <w:gridSpan w:val="2"/>
            <w:shd w:val="clear" w:color="auto" w:fill="F2F2F2" w:themeFill="background1" w:themeFillShade="F2"/>
          </w:tcPr>
          <w:p w14:paraId="331F8B68" w14:textId="7455715C" w:rsidR="00AA4C51" w:rsidRPr="00C731A0" w:rsidRDefault="00AA4C51" w:rsidP="00AA4C51">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C33E6C0" w14:textId="180FAFFB" w:rsidR="00AA4C51" w:rsidRPr="00C731A0" w:rsidRDefault="00AA4C51" w:rsidP="00AA4C51">
            <w:pPr>
              <w:pStyle w:val="Default"/>
              <w:rPr>
                <w:rFonts w:hAnsi="ＭＳ ゴシック"/>
                <w:sz w:val="19"/>
                <w:szCs w:val="19"/>
                <w:lang w:eastAsia="ja-JP"/>
              </w:rPr>
            </w:pPr>
            <w:r w:rsidRPr="00C731A0">
              <w:rPr>
                <w:rFonts w:hAnsi="ＭＳ ゴシック" w:hint="eastAsia"/>
                <w:sz w:val="20"/>
                <w:szCs w:val="20"/>
                <w:lang w:eastAsia="ja-JP"/>
              </w:rPr>
              <w:t>サメのヒレ切り</w:t>
            </w:r>
            <w:r w:rsidRPr="00C731A0">
              <w:rPr>
                <w:rFonts w:hAnsi="ＭＳ ゴシック" w:hint="eastAsia"/>
                <w:sz w:val="19"/>
                <w:szCs w:val="19"/>
                <w:lang w:eastAsia="ja-JP"/>
              </w:rPr>
              <w:t>が行われていない確実性が高い。</w:t>
            </w:r>
          </w:p>
        </w:tc>
        <w:tc>
          <w:tcPr>
            <w:tcW w:w="2930" w:type="dxa"/>
            <w:shd w:val="clear" w:color="auto" w:fill="F2F2F2" w:themeFill="background1" w:themeFillShade="F2"/>
          </w:tcPr>
          <w:p w14:paraId="4E284903" w14:textId="77777777" w:rsidR="00AA4C51" w:rsidRPr="00C731A0" w:rsidRDefault="00AA4C51" w:rsidP="00AA4C51">
            <w:pPr>
              <w:rPr>
                <w:rFonts w:ascii="ＭＳ ゴシック" w:eastAsia="ＭＳ ゴシック" w:hAnsi="ＭＳ ゴシック"/>
                <w:lang w:eastAsia="ja-JP"/>
              </w:rPr>
            </w:pPr>
          </w:p>
        </w:tc>
        <w:tc>
          <w:tcPr>
            <w:tcW w:w="2930" w:type="dxa"/>
            <w:shd w:val="clear" w:color="auto" w:fill="F2F2F2" w:themeFill="background1" w:themeFillShade="F2"/>
          </w:tcPr>
          <w:p w14:paraId="7A85DC31" w14:textId="77777777" w:rsidR="00AA4C51" w:rsidRPr="00C731A0" w:rsidRDefault="00AA4C51" w:rsidP="00AA4C51">
            <w:pPr>
              <w:rPr>
                <w:rFonts w:ascii="ＭＳ ゴシック" w:eastAsia="ＭＳ ゴシック" w:hAnsi="ＭＳ ゴシック"/>
                <w:lang w:eastAsia="ja-JP"/>
              </w:rPr>
            </w:pPr>
          </w:p>
        </w:tc>
      </w:tr>
      <w:tr w:rsidR="00AA4C51" w:rsidRPr="00C731A0" w14:paraId="42205C8A" w14:textId="77777777" w:rsidTr="0F83F1BF">
        <w:tc>
          <w:tcPr>
            <w:tcW w:w="881" w:type="dxa"/>
            <w:vMerge/>
          </w:tcPr>
          <w:p w14:paraId="1F23C1D7" w14:textId="77777777" w:rsidR="00AA4C51" w:rsidRPr="00C731A0" w:rsidRDefault="00AA4C51" w:rsidP="00AA4C51">
            <w:pPr>
              <w:rPr>
                <w:rFonts w:ascii="ＭＳ ゴシック" w:eastAsia="ＭＳ ゴシック" w:hAnsi="ＭＳ ゴシック"/>
                <w:lang w:eastAsia="ja-JP"/>
              </w:rPr>
            </w:pPr>
          </w:p>
        </w:tc>
        <w:tc>
          <w:tcPr>
            <w:tcW w:w="815" w:type="dxa"/>
            <w:gridSpan w:val="2"/>
            <w:shd w:val="clear" w:color="auto" w:fill="F2F2F2" w:themeFill="background1" w:themeFillShade="F2"/>
          </w:tcPr>
          <w:p w14:paraId="39D010F9" w14:textId="2801EC41" w:rsidR="00AA4C51" w:rsidRPr="00C731A0" w:rsidRDefault="00AA4C51" w:rsidP="00AA4C5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E27FF50" w14:textId="3885C7FA" w:rsidR="00AA4C51" w:rsidRPr="00C731A0" w:rsidRDefault="00AA4C51" w:rsidP="00AA4C51">
            <w:pPr>
              <w:rPr>
                <w:rFonts w:ascii="ＭＳ ゴシック" w:eastAsia="ＭＳ ゴシック" w:hAnsi="ＭＳ ゴシック"/>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2F2F2" w:themeFill="background1" w:themeFillShade="F2"/>
          </w:tcPr>
          <w:p w14:paraId="5F7A9E9D" w14:textId="77777777" w:rsidR="00AA4C51" w:rsidRPr="00C731A0" w:rsidRDefault="00AA4C51" w:rsidP="00AA4C51">
            <w:pPr>
              <w:rPr>
                <w:rFonts w:ascii="ＭＳ ゴシック" w:eastAsia="ＭＳ ゴシック" w:hAnsi="ＭＳ ゴシック"/>
                <w:b/>
                <w:bCs/>
                <w:lang w:eastAsia="ja-JP"/>
              </w:rPr>
            </w:pPr>
          </w:p>
        </w:tc>
        <w:tc>
          <w:tcPr>
            <w:tcW w:w="2930" w:type="dxa"/>
            <w:shd w:val="clear" w:color="auto" w:fill="F2F2F2" w:themeFill="background1" w:themeFillShade="F2"/>
          </w:tcPr>
          <w:p w14:paraId="7E23E54B" w14:textId="77777777" w:rsidR="00AA4C51" w:rsidRPr="00C731A0" w:rsidRDefault="00AA4C51" w:rsidP="00AA4C51">
            <w:pPr>
              <w:rPr>
                <w:rFonts w:ascii="ＭＳ ゴシック" w:eastAsia="ＭＳ ゴシック" w:hAnsi="ＭＳ ゴシック"/>
                <w:b/>
                <w:bCs/>
                <w:lang w:eastAsia="ja-JP"/>
              </w:rPr>
            </w:pPr>
          </w:p>
        </w:tc>
      </w:tr>
      <w:tr w:rsidR="00A91588" w:rsidRPr="00C731A0" w14:paraId="48FB6E23" w14:textId="77777777" w:rsidTr="0F83F1BF">
        <w:tc>
          <w:tcPr>
            <w:tcW w:w="1696" w:type="dxa"/>
            <w:gridSpan w:val="3"/>
            <w:shd w:val="clear" w:color="auto" w:fill="F2F2F2" w:themeFill="background1" w:themeFillShade="F2"/>
          </w:tcPr>
          <w:p w14:paraId="6E8B025B" w14:textId="343DABC1" w:rsidR="00A91588" w:rsidRPr="00C731A0" w:rsidRDefault="00A91588" w:rsidP="00A91588">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FA35B89" w14:textId="49EAA0F2" w:rsidR="009B2D27" w:rsidRPr="00C731A0" w:rsidRDefault="009B2D27" w:rsidP="00A91588">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認証適用範囲内の混獲種にサメが含まれない場合は、放流される場合も含めて、</w:t>
            </w:r>
            <w:r w:rsidR="00390259" w:rsidRPr="00C731A0">
              <w:rPr>
                <w:rFonts w:ascii="ＭＳ ゴシック" w:eastAsia="ＭＳ ゴシック" w:hAnsi="ＭＳ ゴシック" w:hint="eastAsia"/>
                <w:i/>
                <w:iCs/>
                <w:lang w:eastAsia="ja-JP"/>
              </w:rPr>
              <w:t>評価項目</w:t>
            </w:r>
            <w:r w:rsidRPr="00C731A0">
              <w:rPr>
                <w:rFonts w:ascii="ＭＳ ゴシック" w:eastAsia="ＭＳ ゴシック" w:hAnsi="ＭＳ ゴシック" w:hint="eastAsia"/>
                <w:i/>
                <w:iCs/>
                <w:lang w:eastAsia="ja-JP"/>
              </w:rPr>
              <w:t>を採点する必要はない。</w:t>
            </w:r>
          </w:p>
        </w:tc>
      </w:tr>
      <w:tr w:rsidR="00A91588" w:rsidRPr="00C731A0" w14:paraId="66CDF7F4" w14:textId="77777777" w:rsidTr="0F83F1BF">
        <w:tc>
          <w:tcPr>
            <w:tcW w:w="881" w:type="dxa"/>
            <w:vMerge w:val="restart"/>
            <w:shd w:val="clear" w:color="auto" w:fill="F2F2F2" w:themeFill="background1" w:themeFillShade="F2"/>
            <w:vAlign w:val="center"/>
          </w:tcPr>
          <w:p w14:paraId="70BD069C" w14:textId="77777777" w:rsidR="00A91588" w:rsidRPr="00C731A0" w:rsidRDefault="00A91588" w:rsidP="00A91588">
            <w:pPr>
              <w:rPr>
                <w:rFonts w:ascii="ＭＳ ゴシック" w:eastAsia="ＭＳ ゴシック" w:hAnsi="ＭＳ ゴシック"/>
                <w:b/>
                <w:bCs/>
              </w:rPr>
            </w:pPr>
            <w:r w:rsidRPr="00C731A0">
              <w:rPr>
                <w:rFonts w:ascii="ＭＳ ゴシック" w:eastAsia="ＭＳ ゴシック" w:hAnsi="ＭＳ ゴシック"/>
                <w:b/>
                <w:bCs/>
              </w:rPr>
              <w:t>e</w:t>
            </w:r>
          </w:p>
        </w:tc>
        <w:tc>
          <w:tcPr>
            <w:tcW w:w="9604" w:type="dxa"/>
            <w:gridSpan w:val="5"/>
            <w:shd w:val="clear" w:color="auto" w:fill="D9D9D9" w:themeFill="background1" w:themeFillShade="D9"/>
          </w:tcPr>
          <w:p w14:paraId="1EB37CF8" w14:textId="311772FF" w:rsidR="00A91588" w:rsidRPr="00C731A0" w:rsidRDefault="00A91588" w:rsidP="00A91588">
            <w:pPr>
              <w:pStyle w:val="Default"/>
              <w:rPr>
                <w:rFonts w:hAnsi="ＭＳ ゴシック"/>
                <w:szCs w:val="20"/>
              </w:rPr>
            </w:pPr>
            <w:proofErr w:type="spellStart"/>
            <w:r w:rsidRPr="00C731A0">
              <w:rPr>
                <w:rFonts w:hAnsi="ＭＳ ゴシック" w:hint="eastAsia"/>
                <w:sz w:val="20"/>
                <w:szCs w:val="20"/>
              </w:rPr>
              <w:t>漁具流出の管理戦略</w:t>
            </w:r>
            <w:proofErr w:type="spellEnd"/>
          </w:p>
        </w:tc>
      </w:tr>
      <w:tr w:rsidR="00CE39CD" w:rsidRPr="00C731A0" w14:paraId="041F952A" w14:textId="77777777" w:rsidTr="0F83F1BF">
        <w:tc>
          <w:tcPr>
            <w:tcW w:w="881" w:type="dxa"/>
            <w:vMerge/>
          </w:tcPr>
          <w:p w14:paraId="06AE3EE2" w14:textId="77777777" w:rsidR="00CE39CD" w:rsidRPr="00C731A0" w:rsidRDefault="00CE39CD" w:rsidP="00CE39CD">
            <w:pPr>
              <w:rPr>
                <w:rFonts w:ascii="ＭＳ ゴシック" w:eastAsia="ＭＳ ゴシック" w:hAnsi="ＭＳ ゴシック"/>
              </w:rPr>
            </w:pPr>
          </w:p>
        </w:tc>
        <w:tc>
          <w:tcPr>
            <w:tcW w:w="815" w:type="dxa"/>
            <w:gridSpan w:val="2"/>
            <w:shd w:val="clear" w:color="auto" w:fill="F2F2F2" w:themeFill="background1" w:themeFillShade="F2"/>
          </w:tcPr>
          <w:p w14:paraId="65AF2583" w14:textId="3BBE7E61" w:rsidR="00CE39CD" w:rsidRPr="00C731A0" w:rsidRDefault="00CE39CD" w:rsidP="00CE39C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B3F0263" w14:textId="71017427" w:rsidR="00CE39CD" w:rsidRPr="00C731A0" w:rsidRDefault="00CE39CD" w:rsidP="00CE39CD">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は、漁具流出及び流出漁具による</w:t>
            </w:r>
            <w:r>
              <w:rPr>
                <w:sz w:val="20"/>
                <w:szCs w:val="20"/>
                <w:lang w:eastAsia="ja-JP"/>
              </w:rPr>
              <w:t>ETP/OOS</w:t>
            </w:r>
            <w:r>
              <w:rPr>
                <w:rFonts w:hint="eastAsia"/>
                <w:sz w:val="20"/>
                <w:szCs w:val="20"/>
                <w:lang w:eastAsia="ja-JP"/>
              </w:rPr>
              <w:t>への影響を最小限に抑えることが期待される措置を、必要に応じて講じている。</w:t>
            </w:r>
            <w:r>
              <w:rPr>
                <w:sz w:val="20"/>
                <w:szCs w:val="20"/>
                <w:lang w:eastAsia="ja-JP"/>
              </w:rPr>
              <w:t xml:space="preserve"> </w:t>
            </w:r>
          </w:p>
        </w:tc>
        <w:tc>
          <w:tcPr>
            <w:tcW w:w="2930" w:type="dxa"/>
            <w:shd w:val="clear" w:color="auto" w:fill="F2F2F2" w:themeFill="background1" w:themeFillShade="F2"/>
          </w:tcPr>
          <w:p w14:paraId="0B4B43BE" w14:textId="1621D662" w:rsidR="00CE39CD" w:rsidRPr="00C731A0" w:rsidRDefault="00CE39CD" w:rsidP="00CE39CD">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は、漁具流出及び流出漁具による</w:t>
            </w:r>
            <w:r>
              <w:rPr>
                <w:sz w:val="20"/>
                <w:szCs w:val="20"/>
                <w:lang w:eastAsia="ja-JP"/>
              </w:rPr>
              <w:t>ETP/OOS</w:t>
            </w:r>
            <w:r>
              <w:rPr>
                <w:rFonts w:hint="eastAsia"/>
                <w:sz w:val="20"/>
                <w:szCs w:val="20"/>
                <w:lang w:eastAsia="ja-JP"/>
              </w:rPr>
              <w:t>への影響を最小限に抑えることが期待される部分的な戦略を、必要に応じて講じている。</w:t>
            </w:r>
            <w:r>
              <w:rPr>
                <w:sz w:val="20"/>
                <w:szCs w:val="20"/>
                <w:lang w:eastAsia="ja-JP"/>
              </w:rPr>
              <w:t xml:space="preserve"> </w:t>
            </w:r>
          </w:p>
        </w:tc>
        <w:tc>
          <w:tcPr>
            <w:tcW w:w="2930" w:type="dxa"/>
            <w:shd w:val="clear" w:color="auto" w:fill="F2F2F2" w:themeFill="background1" w:themeFillShade="F2"/>
          </w:tcPr>
          <w:p w14:paraId="61729734" w14:textId="09F6316F" w:rsidR="00CE39CD" w:rsidRPr="00C731A0" w:rsidRDefault="00CE39CD" w:rsidP="00CE39CD">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は、漁具流出及び流出漁具による</w:t>
            </w:r>
            <w:r>
              <w:rPr>
                <w:sz w:val="20"/>
                <w:szCs w:val="20"/>
                <w:lang w:eastAsia="ja-JP"/>
              </w:rPr>
              <w:t>ETP/OOS</w:t>
            </w:r>
            <w:r>
              <w:rPr>
                <w:rFonts w:hint="eastAsia"/>
                <w:sz w:val="20"/>
                <w:szCs w:val="20"/>
                <w:lang w:eastAsia="ja-JP"/>
              </w:rPr>
              <w:t>への影響を最小限に抑えることが期待される戦略を、必要に応じて講じている。</w:t>
            </w:r>
            <w:r>
              <w:rPr>
                <w:sz w:val="20"/>
                <w:szCs w:val="20"/>
                <w:lang w:eastAsia="ja-JP"/>
              </w:rPr>
              <w:t xml:space="preserve"> </w:t>
            </w:r>
          </w:p>
        </w:tc>
      </w:tr>
      <w:tr w:rsidR="00136D5A" w:rsidRPr="00C731A0" w14:paraId="6890F19C" w14:textId="77777777" w:rsidTr="0F83F1BF">
        <w:tc>
          <w:tcPr>
            <w:tcW w:w="881" w:type="dxa"/>
            <w:vMerge/>
          </w:tcPr>
          <w:p w14:paraId="4AAA159E" w14:textId="77777777" w:rsidR="00136D5A" w:rsidRPr="00C731A0" w:rsidRDefault="00136D5A" w:rsidP="00136D5A">
            <w:pPr>
              <w:rPr>
                <w:rFonts w:ascii="ＭＳ ゴシック" w:eastAsia="ＭＳ ゴシック" w:hAnsi="ＭＳ ゴシック"/>
                <w:lang w:eastAsia="ja-JP"/>
              </w:rPr>
            </w:pPr>
          </w:p>
        </w:tc>
        <w:tc>
          <w:tcPr>
            <w:tcW w:w="815" w:type="dxa"/>
            <w:gridSpan w:val="2"/>
            <w:shd w:val="clear" w:color="auto" w:fill="F2F2F2" w:themeFill="background1" w:themeFillShade="F2"/>
          </w:tcPr>
          <w:p w14:paraId="7A0C326D" w14:textId="13E6C372" w:rsidR="00136D5A" w:rsidRPr="00C731A0" w:rsidRDefault="00136D5A" w:rsidP="00136D5A">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0F76C3E" w14:textId="091B97A1" w:rsidR="00136D5A" w:rsidRPr="00C731A0" w:rsidRDefault="00136D5A" w:rsidP="00136D5A">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F006F0C" w14:textId="1AD5A4C1" w:rsidR="00136D5A" w:rsidRPr="00C731A0" w:rsidRDefault="00136D5A" w:rsidP="00136D5A">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EB1081B" w14:textId="4EED4DAF" w:rsidR="00136D5A" w:rsidRPr="00C731A0" w:rsidRDefault="00136D5A" w:rsidP="00136D5A">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91588" w:rsidRPr="00C731A0" w14:paraId="49EA1E8B" w14:textId="77777777" w:rsidTr="0F83F1BF">
        <w:trPr>
          <w:trHeight w:val="451"/>
        </w:trPr>
        <w:tc>
          <w:tcPr>
            <w:tcW w:w="1696" w:type="dxa"/>
            <w:gridSpan w:val="3"/>
            <w:shd w:val="clear" w:color="auto" w:fill="F2F2F2" w:themeFill="background1" w:themeFillShade="F2"/>
          </w:tcPr>
          <w:p w14:paraId="1B91ECFA" w14:textId="09EADF84" w:rsidR="00A91588" w:rsidRPr="00C731A0" w:rsidRDefault="00A91588" w:rsidP="00A91588">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6D9BB0F" w14:textId="45739A8F" w:rsidR="0026418E" w:rsidRPr="00C731A0" w:rsidRDefault="0026418E" w:rsidP="0026418E">
            <w:pPr>
              <w:rPr>
                <w:rFonts w:ascii="ＭＳ ゴシック" w:eastAsia="ＭＳ ゴシック" w:hAnsi="ＭＳ ゴシック"/>
                <w:i/>
                <w:iCs/>
                <w:lang w:eastAsia="ja-JP"/>
              </w:rPr>
            </w:pPr>
            <w:r w:rsidRPr="00C731A0">
              <w:rPr>
                <w:rFonts w:ascii="ＭＳ ゴシック" w:eastAsia="ＭＳ ゴシック" w:hAnsi="ＭＳ ゴシック"/>
                <w:i/>
                <w:iCs/>
                <w:lang w:eastAsia="ja-JP"/>
              </w:rPr>
              <w:t>ETP/OOS</w:t>
            </w:r>
            <w:r w:rsidRPr="00C731A0">
              <w:rPr>
                <w:rFonts w:ascii="ＭＳ ゴシック" w:eastAsia="ＭＳ ゴシック" w:hAnsi="ＭＳ ゴシック" w:hint="eastAsia"/>
                <w:i/>
                <w:iCs/>
                <w:lang w:eastAsia="ja-JP"/>
              </w:rPr>
              <w:t>の採点要素がある場合にのみ、この評価項目を採点する（</w:t>
            </w:r>
            <w:r w:rsidRPr="00C731A0">
              <w:rPr>
                <w:rFonts w:ascii="ＭＳ ゴシック" w:eastAsia="ＭＳ ゴシック" w:hAnsi="ＭＳ ゴシック"/>
                <w:i/>
                <w:iCs/>
                <w:lang w:eastAsia="ja-JP"/>
              </w:rPr>
              <w:t>SA3.9.5.b</w:t>
            </w:r>
            <w:r w:rsidRPr="00C731A0">
              <w:rPr>
                <w:rFonts w:ascii="ＭＳ ゴシック" w:eastAsia="ＭＳ ゴシック" w:hAnsi="ＭＳ ゴシック" w:hint="eastAsia"/>
                <w:i/>
                <w:iCs/>
                <w:lang w:eastAsia="ja-JP"/>
              </w:rPr>
              <w:t>）。</w:t>
            </w:r>
          </w:p>
        </w:tc>
      </w:tr>
    </w:tbl>
    <w:p w14:paraId="35A28A25" w14:textId="77777777" w:rsidR="00E30928" w:rsidRPr="00C731A0" w:rsidRDefault="00E30928" w:rsidP="00E30928">
      <w:pPr>
        <w:rPr>
          <w:rFonts w:ascii="ＭＳ ゴシック" w:eastAsia="ＭＳ ゴシック" w:hAnsi="ＭＳ ゴシック"/>
          <w:lang w:eastAsia="ja-JP"/>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201DDD" w:rsidRPr="00C731A0" w14:paraId="140B98BA" w14:textId="77777777" w:rsidTr="00581657">
        <w:tc>
          <w:tcPr>
            <w:tcW w:w="3823" w:type="dxa"/>
            <w:shd w:val="clear" w:color="auto" w:fill="F2F2F2" w:themeFill="background1" w:themeFillShade="F2"/>
          </w:tcPr>
          <w:p w14:paraId="3EC04144" w14:textId="2419AC67" w:rsidR="00201DDD" w:rsidRPr="00C731A0" w:rsidRDefault="00201DDD" w:rsidP="00201DDD">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7094B5B3" w14:textId="45FFC61A" w:rsidR="00201DDD" w:rsidRPr="00C731A0" w:rsidRDefault="00201DDD" w:rsidP="00201DDD">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201DDD" w:rsidRPr="00C731A0" w14:paraId="26A20962" w14:textId="77777777" w:rsidTr="00581657">
        <w:tc>
          <w:tcPr>
            <w:tcW w:w="3823" w:type="dxa"/>
            <w:shd w:val="clear" w:color="auto" w:fill="F2F2F2" w:themeFill="background1" w:themeFillShade="F2"/>
          </w:tcPr>
          <w:p w14:paraId="1BEEE56C" w14:textId="7366359E" w:rsidR="00201DDD" w:rsidRPr="00C731A0" w:rsidRDefault="00201DDD" w:rsidP="00201DDD">
            <w:pPr>
              <w:rPr>
                <w:rFonts w:ascii="ＭＳ ゴシック" w:eastAsia="ＭＳ ゴシック" w:hAnsi="ＭＳ ゴシック"/>
              </w:rPr>
            </w:pPr>
            <w:proofErr w:type="spellStart"/>
            <w:r w:rsidRPr="002E6636">
              <w:rPr>
                <w:rFonts w:ascii="ＭＳ ゴシック" w:eastAsia="ＭＳ ゴシック" w:hAnsi="ＭＳ ゴシック"/>
              </w:rPr>
              <w:lastRenderedPageBreak/>
              <w:t>不足情報指標</w:t>
            </w:r>
            <w:proofErr w:type="spellEnd"/>
          </w:p>
        </w:tc>
        <w:tc>
          <w:tcPr>
            <w:tcW w:w="6662" w:type="dxa"/>
            <w:shd w:val="clear" w:color="auto" w:fill="FFFFFF" w:themeFill="background1"/>
          </w:tcPr>
          <w:p w14:paraId="0496A94E" w14:textId="77777777" w:rsidR="00201DDD" w:rsidRPr="002E6636" w:rsidRDefault="00201DDD" w:rsidP="00201DDD">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22E9D82D" w14:textId="77777777" w:rsidR="00201DDD" w:rsidRPr="002E6636" w:rsidRDefault="00201DDD" w:rsidP="00201DDD">
            <w:pPr>
              <w:rPr>
                <w:rFonts w:ascii="ＭＳ ゴシック" w:eastAsia="ＭＳ ゴシック" w:hAnsi="ＭＳ ゴシック"/>
                <w:lang w:eastAsia="ja-JP"/>
              </w:rPr>
            </w:pPr>
          </w:p>
          <w:p w14:paraId="644ADA35" w14:textId="0016EABA" w:rsidR="00201DDD" w:rsidRPr="00C731A0" w:rsidRDefault="00201DDD" w:rsidP="00201DDD">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314EBE2F" w14:textId="77777777" w:rsidR="00E30928" w:rsidRPr="00C731A0" w:rsidRDefault="00E30928" w:rsidP="00E30928">
      <w:pPr>
        <w:rPr>
          <w:rFonts w:ascii="ＭＳ ゴシック" w:eastAsia="ＭＳ ゴシック" w:hAnsi="ＭＳ ゴシック"/>
          <w:lang w:eastAsia="ja-JP"/>
        </w:rPr>
      </w:pPr>
    </w:p>
    <w:p w14:paraId="743D026B" w14:textId="1A5E03B5" w:rsidR="00B9476B" w:rsidRPr="00C731A0" w:rsidRDefault="00B9476B" w:rsidP="00D76A53">
      <w:pPr>
        <w:rPr>
          <w:rFonts w:ascii="ＭＳ ゴシック" w:eastAsia="ＭＳ ゴシック" w:hAnsi="ＭＳ ゴシック"/>
          <w:lang w:eastAsia="ja-JP"/>
        </w:rPr>
      </w:pPr>
    </w:p>
    <w:p w14:paraId="23C0FF5D" w14:textId="77777777" w:rsidR="00B9476B" w:rsidRPr="00C731A0" w:rsidRDefault="00B9476B">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3E1146A3" w14:textId="0C5B6AB4" w:rsidR="00B9476B" w:rsidRPr="00C731A0" w:rsidRDefault="00B9476B"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2.2.</w:t>
      </w:r>
      <w:r w:rsidR="005278C0" w:rsidRPr="00C731A0">
        <w:rPr>
          <w:rFonts w:ascii="ＭＳ ゴシック" w:eastAsia="ＭＳ ゴシック" w:hAnsi="ＭＳ ゴシック"/>
          <w:color w:val="2F5496" w:themeColor="accent1" w:themeShade="BF"/>
        </w:rPr>
        <w:t>3</w:t>
      </w:r>
      <w:r w:rsidRPr="00C731A0">
        <w:rPr>
          <w:rFonts w:ascii="ＭＳ ゴシック" w:eastAsia="ＭＳ ゴシック" w:hAnsi="ＭＳ ゴシック"/>
          <w:color w:val="2F5496" w:themeColor="accent1" w:themeShade="BF"/>
        </w:rPr>
        <w:t xml:space="preserve"> </w:t>
      </w:r>
      <w:r w:rsidR="00DB5AC7" w:rsidRPr="00C731A0">
        <w:rPr>
          <w:rFonts w:ascii="ＭＳ ゴシック" w:eastAsia="ＭＳ ゴシック" w:hAnsi="ＭＳ ゴシック" w:hint="eastAsia"/>
          <w:color w:val="2F5496" w:themeColor="accent1" w:themeShade="BF"/>
        </w:rPr>
        <w:t>ETP/OOS</w:t>
      </w:r>
      <w:proofErr w:type="spellStart"/>
      <w:r w:rsidR="00DB5AC7" w:rsidRPr="00C731A0">
        <w:rPr>
          <w:rFonts w:ascii="ＭＳ ゴシック" w:eastAsia="ＭＳ ゴシック" w:hAnsi="ＭＳ ゴシック" w:hint="eastAsia"/>
          <w:color w:val="2F5496" w:themeColor="accent1" w:themeShade="BF"/>
        </w:rPr>
        <w:t>種に関する情報</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9476B" w:rsidRPr="00C731A0" w14:paraId="317C8391" w14:textId="77777777" w:rsidTr="00452C7C">
        <w:trPr>
          <w:tblHeader/>
        </w:trPr>
        <w:tc>
          <w:tcPr>
            <w:tcW w:w="1696" w:type="dxa"/>
            <w:gridSpan w:val="3"/>
            <w:shd w:val="clear" w:color="auto" w:fill="BFBFBF" w:themeFill="background1" w:themeFillShade="BF"/>
          </w:tcPr>
          <w:p w14:paraId="37CFA95E" w14:textId="27F1998E" w:rsidR="00B9476B" w:rsidRPr="00C731A0" w:rsidRDefault="00B9476B" w:rsidP="00581657">
            <w:pPr>
              <w:rPr>
                <w:rFonts w:ascii="ＭＳ ゴシック" w:eastAsia="ＭＳ ゴシック" w:hAnsi="ＭＳ ゴシック"/>
                <w:b/>
                <w:bCs/>
              </w:rPr>
            </w:pPr>
            <w:r w:rsidRPr="00C731A0">
              <w:rPr>
                <w:rFonts w:ascii="ＭＳ ゴシック" w:eastAsia="ＭＳ ゴシック" w:hAnsi="ＭＳ ゴシック"/>
                <w:b/>
                <w:bCs/>
              </w:rPr>
              <w:t>PI 2.2.</w:t>
            </w:r>
            <w:r w:rsidR="00D612CA" w:rsidRPr="00C731A0">
              <w:rPr>
                <w:rFonts w:ascii="ＭＳ ゴシック" w:eastAsia="ＭＳ ゴシック" w:hAnsi="ＭＳ ゴシック"/>
                <w:b/>
                <w:bCs/>
              </w:rPr>
              <w:t>3</w:t>
            </w:r>
          </w:p>
        </w:tc>
        <w:tc>
          <w:tcPr>
            <w:tcW w:w="8789" w:type="dxa"/>
            <w:gridSpan w:val="3"/>
            <w:shd w:val="clear" w:color="auto" w:fill="BFBFBF" w:themeFill="background1" w:themeFillShade="BF"/>
          </w:tcPr>
          <w:p w14:paraId="12B7D53F" w14:textId="4ED2D445" w:rsidR="00B9476B" w:rsidRPr="00C731A0" w:rsidRDefault="00DB5AC7" w:rsidP="00DB5AC7">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が</w:t>
            </w:r>
            <w:r w:rsidRPr="00C731A0">
              <w:rPr>
                <w:rFonts w:hAnsi="ＭＳ ゴシック"/>
                <w:sz w:val="20"/>
                <w:szCs w:val="20"/>
                <w:lang w:eastAsia="ja-JP"/>
              </w:rPr>
              <w:t>ETP/OOS</w:t>
            </w:r>
            <w:r w:rsidRPr="00C731A0">
              <w:rPr>
                <w:rFonts w:hAnsi="ＭＳ ゴシック" w:hint="eastAsia"/>
                <w:sz w:val="20"/>
                <w:szCs w:val="20"/>
                <w:lang w:eastAsia="ja-JP"/>
              </w:rPr>
              <w:t>に与える影響と、講じられている管理措置もしくは戦略の有効性を判断するための情報は十分である。</w:t>
            </w:r>
          </w:p>
        </w:tc>
      </w:tr>
      <w:tr w:rsidR="00B9476B" w:rsidRPr="00C731A0" w14:paraId="1833725A" w14:textId="77777777" w:rsidTr="00581657">
        <w:tc>
          <w:tcPr>
            <w:tcW w:w="1696" w:type="dxa"/>
            <w:gridSpan w:val="3"/>
            <w:shd w:val="clear" w:color="auto" w:fill="F2F2F2" w:themeFill="background1" w:themeFillShade="F2"/>
          </w:tcPr>
          <w:p w14:paraId="10D01590" w14:textId="65738022" w:rsidR="00B9476B"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19D7FE85" w14:textId="77777777" w:rsidR="00B9476B" w:rsidRPr="00C731A0" w:rsidRDefault="00B9476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0E4BF98E" w14:textId="77777777" w:rsidR="00B9476B" w:rsidRPr="00C731A0" w:rsidRDefault="00B9476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13B169C5" w14:textId="77777777" w:rsidR="00B9476B" w:rsidRPr="00C731A0" w:rsidRDefault="00B9476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B9476B" w:rsidRPr="00C731A0" w14:paraId="758090C3" w14:textId="77777777" w:rsidTr="00581657">
        <w:tc>
          <w:tcPr>
            <w:tcW w:w="903" w:type="dxa"/>
            <w:gridSpan w:val="2"/>
            <w:vMerge w:val="restart"/>
            <w:shd w:val="clear" w:color="auto" w:fill="F2F2F2" w:themeFill="background1" w:themeFillShade="F2"/>
            <w:vAlign w:val="center"/>
          </w:tcPr>
          <w:p w14:paraId="08B69AA0" w14:textId="77777777" w:rsidR="00B9476B" w:rsidRPr="00C731A0" w:rsidRDefault="00B9476B"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60569AE1" w14:textId="2D7A9DAB" w:rsidR="00B9476B" w:rsidRPr="00C731A0" w:rsidRDefault="00DB5AC7" w:rsidP="00CE39CD">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影響評価のための情報の十分さ</w:t>
            </w:r>
          </w:p>
        </w:tc>
      </w:tr>
      <w:tr w:rsidR="00F11524" w:rsidRPr="00C731A0" w14:paraId="07B1EBA0" w14:textId="77777777" w:rsidTr="00581657">
        <w:tc>
          <w:tcPr>
            <w:tcW w:w="903" w:type="dxa"/>
            <w:gridSpan w:val="2"/>
            <w:vMerge/>
            <w:shd w:val="clear" w:color="auto" w:fill="F2F2F2" w:themeFill="background1" w:themeFillShade="F2"/>
          </w:tcPr>
          <w:p w14:paraId="603E7FAD" w14:textId="77777777" w:rsidR="00F11524" w:rsidRPr="00C731A0" w:rsidRDefault="00F11524" w:rsidP="00F11524">
            <w:pPr>
              <w:rPr>
                <w:rFonts w:ascii="ＭＳ ゴシック" w:eastAsia="ＭＳ ゴシック" w:hAnsi="ＭＳ ゴシック"/>
                <w:lang w:eastAsia="ja-JP"/>
              </w:rPr>
            </w:pPr>
          </w:p>
        </w:tc>
        <w:tc>
          <w:tcPr>
            <w:tcW w:w="793" w:type="dxa"/>
            <w:shd w:val="clear" w:color="auto" w:fill="F2F2F2" w:themeFill="background1" w:themeFillShade="F2"/>
          </w:tcPr>
          <w:p w14:paraId="58B4ECFB" w14:textId="5BD9A41A" w:rsidR="00F11524" w:rsidRPr="00C731A0" w:rsidRDefault="00F11524" w:rsidP="00F11524">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FF450EC" w14:textId="3E7DD1A7" w:rsidR="00F11524" w:rsidRPr="00C731A0" w:rsidRDefault="00F11524" w:rsidP="00F11524">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w:t>
            </w:r>
            <w:r>
              <w:rPr>
                <w:sz w:val="20"/>
                <w:szCs w:val="20"/>
                <w:lang w:eastAsia="ja-JP"/>
              </w:rPr>
              <w:t>ETP/OOS</w:t>
            </w:r>
            <w:r>
              <w:rPr>
                <w:rFonts w:hint="eastAsia"/>
                <w:sz w:val="20"/>
                <w:szCs w:val="20"/>
                <w:lang w:eastAsia="ja-JP"/>
              </w:rPr>
              <w:t>に与える影響を広義に理解するのに十分な情報がある。</w:t>
            </w:r>
            <w:r>
              <w:rPr>
                <w:sz w:val="20"/>
                <w:szCs w:val="20"/>
                <w:lang w:eastAsia="ja-JP"/>
              </w:rPr>
              <w:t xml:space="preserve"> </w:t>
            </w:r>
          </w:p>
        </w:tc>
        <w:tc>
          <w:tcPr>
            <w:tcW w:w="2930" w:type="dxa"/>
            <w:shd w:val="clear" w:color="auto" w:fill="F2F2F2" w:themeFill="background1" w:themeFillShade="F2"/>
          </w:tcPr>
          <w:p w14:paraId="4AD12B40" w14:textId="7AF67D5C" w:rsidR="00F11524" w:rsidRPr="00C731A0" w:rsidRDefault="00F11524" w:rsidP="00F11524">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w:t>
            </w:r>
            <w:r>
              <w:rPr>
                <w:sz w:val="20"/>
                <w:szCs w:val="20"/>
                <w:lang w:eastAsia="ja-JP"/>
              </w:rPr>
              <w:t>ETP/OOS</w:t>
            </w:r>
            <w:r>
              <w:rPr>
                <w:rFonts w:hint="eastAsia"/>
                <w:sz w:val="20"/>
                <w:szCs w:val="20"/>
                <w:lang w:eastAsia="ja-JP"/>
              </w:rPr>
              <w:t>に与える影響を推定し、</w:t>
            </w:r>
            <w:proofErr w:type="spellStart"/>
            <w:r>
              <w:rPr>
                <w:sz w:val="20"/>
                <w:szCs w:val="20"/>
                <w:lang w:eastAsia="ja-JP"/>
              </w:rPr>
              <w:t>UoA</w:t>
            </w:r>
            <w:proofErr w:type="spellEnd"/>
            <w:r>
              <w:rPr>
                <w:rFonts w:hint="eastAsia"/>
                <w:sz w:val="20"/>
                <w:szCs w:val="20"/>
                <w:lang w:eastAsia="ja-JP"/>
              </w:rPr>
              <w:t>がその回復を脅かす可能性があるかどうかを高い精度で推定するために十分な情報がある。</w:t>
            </w:r>
            <w:r>
              <w:rPr>
                <w:sz w:val="20"/>
                <w:szCs w:val="20"/>
                <w:lang w:eastAsia="ja-JP"/>
              </w:rPr>
              <w:t xml:space="preserve"> </w:t>
            </w:r>
          </w:p>
        </w:tc>
        <w:tc>
          <w:tcPr>
            <w:tcW w:w="2930" w:type="dxa"/>
            <w:shd w:val="clear" w:color="auto" w:fill="F2F2F2" w:themeFill="background1" w:themeFillShade="F2"/>
          </w:tcPr>
          <w:p w14:paraId="557514F5" w14:textId="35F17C99" w:rsidR="00F11524" w:rsidRPr="00C731A0" w:rsidRDefault="00F11524" w:rsidP="00F11524">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w:t>
            </w:r>
            <w:r>
              <w:rPr>
                <w:sz w:val="20"/>
                <w:szCs w:val="20"/>
                <w:lang w:eastAsia="ja-JP"/>
              </w:rPr>
              <w:t>ETP/OOS</w:t>
            </w:r>
            <w:r>
              <w:rPr>
                <w:rFonts w:hint="eastAsia"/>
                <w:sz w:val="20"/>
                <w:szCs w:val="20"/>
                <w:lang w:eastAsia="ja-JP"/>
              </w:rPr>
              <w:t>に与える影響を推定し、</w:t>
            </w:r>
            <w:proofErr w:type="spellStart"/>
            <w:r>
              <w:rPr>
                <w:sz w:val="20"/>
                <w:szCs w:val="20"/>
                <w:lang w:eastAsia="ja-JP"/>
              </w:rPr>
              <w:t>UoA</w:t>
            </w:r>
            <w:proofErr w:type="spellEnd"/>
            <w:r>
              <w:rPr>
                <w:rFonts w:hint="eastAsia"/>
                <w:sz w:val="20"/>
                <w:szCs w:val="20"/>
                <w:lang w:eastAsia="ja-JP"/>
              </w:rPr>
              <w:t>がその回復を脅かす可能性があるかどうかを、非常に高い精度で推定するための情報が十分にある。</w:t>
            </w:r>
            <w:r>
              <w:rPr>
                <w:sz w:val="20"/>
                <w:szCs w:val="20"/>
                <w:lang w:eastAsia="ja-JP"/>
              </w:rPr>
              <w:t xml:space="preserve"> </w:t>
            </w:r>
          </w:p>
        </w:tc>
      </w:tr>
      <w:tr w:rsidR="009B5792" w:rsidRPr="00C731A0" w14:paraId="45FC804B" w14:textId="77777777" w:rsidTr="00581657">
        <w:tc>
          <w:tcPr>
            <w:tcW w:w="903" w:type="dxa"/>
            <w:gridSpan w:val="2"/>
            <w:vMerge/>
            <w:shd w:val="clear" w:color="auto" w:fill="F2F2F2" w:themeFill="background1" w:themeFillShade="F2"/>
          </w:tcPr>
          <w:p w14:paraId="4FA90CD3" w14:textId="77777777" w:rsidR="009B5792" w:rsidRPr="00C731A0" w:rsidRDefault="009B5792" w:rsidP="009B5792">
            <w:pPr>
              <w:rPr>
                <w:rFonts w:ascii="ＭＳ ゴシック" w:eastAsia="ＭＳ ゴシック" w:hAnsi="ＭＳ ゴシック"/>
                <w:lang w:eastAsia="ja-JP"/>
              </w:rPr>
            </w:pPr>
          </w:p>
        </w:tc>
        <w:tc>
          <w:tcPr>
            <w:tcW w:w="793" w:type="dxa"/>
            <w:shd w:val="clear" w:color="auto" w:fill="F2F2F2" w:themeFill="background1" w:themeFillShade="F2"/>
          </w:tcPr>
          <w:p w14:paraId="235DE13B" w14:textId="18AFF8D4" w:rsidR="009B5792" w:rsidRPr="00C731A0" w:rsidRDefault="009B5792" w:rsidP="009B579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3966175" w14:textId="4A6759B2" w:rsidR="009B5792" w:rsidRPr="00C731A0" w:rsidRDefault="009B5792" w:rsidP="009B579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B25BB38" w14:textId="14373228" w:rsidR="009B5792" w:rsidRPr="00C731A0" w:rsidRDefault="009B5792" w:rsidP="009B579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118C1489" w14:textId="27F3A2D4" w:rsidR="009B5792" w:rsidRPr="00C731A0" w:rsidRDefault="009B5792" w:rsidP="009B579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9B5792" w:rsidRPr="00C731A0" w14:paraId="7A9E52AB" w14:textId="77777777" w:rsidTr="00581657">
        <w:tc>
          <w:tcPr>
            <w:tcW w:w="1696" w:type="dxa"/>
            <w:gridSpan w:val="3"/>
            <w:shd w:val="clear" w:color="auto" w:fill="F2F2F2" w:themeFill="background1" w:themeFillShade="F2"/>
          </w:tcPr>
          <w:p w14:paraId="02D2A3C1" w14:textId="4C7A3A9A" w:rsidR="009B5792" w:rsidRPr="00C731A0" w:rsidRDefault="009B5792" w:rsidP="009B579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5E0C2CE" w14:textId="77777777" w:rsidR="009B5792" w:rsidRPr="00C731A0" w:rsidRDefault="009B5792" w:rsidP="009B5792">
            <w:pPr>
              <w:rPr>
                <w:rFonts w:ascii="ＭＳ ゴシック" w:eastAsia="ＭＳ ゴシック" w:hAnsi="ＭＳ ゴシック"/>
              </w:rPr>
            </w:pPr>
          </w:p>
        </w:tc>
      </w:tr>
      <w:tr w:rsidR="00A91588" w:rsidRPr="00C731A0" w14:paraId="722D23FE" w14:textId="77777777" w:rsidTr="00581657">
        <w:tc>
          <w:tcPr>
            <w:tcW w:w="881" w:type="dxa"/>
            <w:vMerge w:val="restart"/>
            <w:shd w:val="clear" w:color="auto" w:fill="F2F2F2" w:themeFill="background1" w:themeFillShade="F2"/>
            <w:vAlign w:val="center"/>
          </w:tcPr>
          <w:p w14:paraId="26D6684D" w14:textId="77777777" w:rsidR="00A91588" w:rsidRPr="00C731A0" w:rsidRDefault="00A91588" w:rsidP="00A91588">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0A6C2752" w14:textId="7557DB8D" w:rsidR="00A91588" w:rsidRPr="00C731A0" w:rsidRDefault="00A91588" w:rsidP="00A91588">
            <w:pPr>
              <w:pStyle w:val="Default"/>
              <w:rPr>
                <w:rFonts w:hAnsi="ＭＳ ゴシック"/>
                <w:szCs w:val="20"/>
                <w:lang w:eastAsia="ja-JP"/>
              </w:rPr>
            </w:pPr>
            <w:r w:rsidRPr="00C731A0">
              <w:rPr>
                <w:rFonts w:hAnsi="ＭＳ ゴシック" w:hint="eastAsia"/>
                <w:sz w:val="20"/>
                <w:szCs w:val="20"/>
                <w:lang w:eastAsia="ja-JP"/>
              </w:rPr>
              <w:t>管理戦略のための情報の十分さ</w:t>
            </w:r>
          </w:p>
        </w:tc>
      </w:tr>
      <w:tr w:rsidR="00F11524" w:rsidRPr="00C731A0" w14:paraId="3D4C2553" w14:textId="77777777" w:rsidTr="00581657">
        <w:tc>
          <w:tcPr>
            <w:tcW w:w="881" w:type="dxa"/>
            <w:vMerge/>
            <w:shd w:val="clear" w:color="auto" w:fill="F2F2F2" w:themeFill="background1" w:themeFillShade="F2"/>
          </w:tcPr>
          <w:p w14:paraId="48CAB1BF" w14:textId="77777777" w:rsidR="00F11524" w:rsidRPr="00C731A0" w:rsidRDefault="00F11524" w:rsidP="00F11524">
            <w:pPr>
              <w:rPr>
                <w:rFonts w:ascii="ＭＳ ゴシック" w:eastAsia="ＭＳ ゴシック" w:hAnsi="ＭＳ ゴシック"/>
                <w:lang w:eastAsia="ja-JP"/>
              </w:rPr>
            </w:pPr>
          </w:p>
        </w:tc>
        <w:tc>
          <w:tcPr>
            <w:tcW w:w="815" w:type="dxa"/>
            <w:gridSpan w:val="2"/>
            <w:shd w:val="clear" w:color="auto" w:fill="F2F2F2" w:themeFill="background1" w:themeFillShade="F2"/>
          </w:tcPr>
          <w:p w14:paraId="2311CA93" w14:textId="16FF5F06" w:rsidR="00F11524" w:rsidRPr="00C731A0" w:rsidRDefault="00F11524" w:rsidP="00F11524">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C95293D" w14:textId="02ED94AF" w:rsidR="00F11524" w:rsidRPr="00C731A0" w:rsidRDefault="00F11524" w:rsidP="00F11524">
            <w:pPr>
              <w:pStyle w:val="Default"/>
              <w:rPr>
                <w:rFonts w:hAnsi="ＭＳ ゴシック"/>
                <w:szCs w:val="20"/>
                <w:lang w:eastAsia="ja-JP"/>
              </w:rPr>
            </w:pPr>
            <w:r>
              <w:rPr>
                <w:sz w:val="20"/>
                <w:szCs w:val="20"/>
                <w:lang w:eastAsia="ja-JP"/>
              </w:rPr>
              <w:t>ETP/OOS</w:t>
            </w:r>
            <w:r>
              <w:rPr>
                <w:rFonts w:hint="eastAsia"/>
                <w:sz w:val="20"/>
                <w:szCs w:val="20"/>
                <w:lang w:eastAsia="ja-JP"/>
              </w:rPr>
              <w:t>への影響を管理するための措置をサポートするのに十分な情報である。</w:t>
            </w:r>
            <w:r>
              <w:rPr>
                <w:sz w:val="20"/>
                <w:szCs w:val="20"/>
                <w:lang w:eastAsia="ja-JP"/>
              </w:rPr>
              <w:t xml:space="preserve"> </w:t>
            </w:r>
          </w:p>
        </w:tc>
        <w:tc>
          <w:tcPr>
            <w:tcW w:w="2930" w:type="dxa"/>
            <w:shd w:val="clear" w:color="auto" w:fill="F2F2F2" w:themeFill="background1" w:themeFillShade="F2"/>
          </w:tcPr>
          <w:p w14:paraId="015C0013" w14:textId="5B625199" w:rsidR="00F11524" w:rsidRPr="00C731A0" w:rsidRDefault="00F11524" w:rsidP="00F11524">
            <w:pPr>
              <w:pStyle w:val="Default"/>
              <w:rPr>
                <w:rFonts w:hAnsi="ＭＳ ゴシック"/>
                <w:szCs w:val="20"/>
                <w:lang w:eastAsia="ja-JP"/>
              </w:rPr>
            </w:pPr>
            <w:r>
              <w:rPr>
                <w:sz w:val="20"/>
                <w:szCs w:val="20"/>
                <w:lang w:eastAsia="ja-JP"/>
              </w:rPr>
              <w:t>ETP/OOS</w:t>
            </w:r>
            <w:r>
              <w:rPr>
                <w:rFonts w:hint="eastAsia"/>
                <w:sz w:val="20"/>
                <w:szCs w:val="20"/>
                <w:lang w:eastAsia="ja-JP"/>
              </w:rPr>
              <w:t>への影響を管理するための戦略をサポートし、また、死亡数を最小限に抑えるための措置の有効性評価にあたり、傾向を測定するために十分な情報である。</w:t>
            </w:r>
            <w:r>
              <w:rPr>
                <w:sz w:val="20"/>
                <w:szCs w:val="20"/>
                <w:lang w:eastAsia="ja-JP"/>
              </w:rPr>
              <w:t xml:space="preserve"> </w:t>
            </w:r>
          </w:p>
        </w:tc>
        <w:tc>
          <w:tcPr>
            <w:tcW w:w="2930" w:type="dxa"/>
            <w:shd w:val="clear" w:color="auto" w:fill="F2F2F2" w:themeFill="background1" w:themeFillShade="F2"/>
          </w:tcPr>
          <w:p w14:paraId="417B9692" w14:textId="0D934EAA" w:rsidR="00F11524" w:rsidRPr="00C731A0" w:rsidRDefault="00F11524" w:rsidP="00F11524">
            <w:pPr>
              <w:pStyle w:val="Default"/>
              <w:rPr>
                <w:rFonts w:hAnsi="ＭＳ ゴシック"/>
                <w:szCs w:val="20"/>
                <w:lang w:eastAsia="ja-JP"/>
              </w:rPr>
            </w:pPr>
            <w:r>
              <w:rPr>
                <w:sz w:val="20"/>
                <w:szCs w:val="20"/>
                <w:lang w:eastAsia="ja-JP"/>
              </w:rPr>
              <w:t>ETP/OOS</w:t>
            </w:r>
            <w:r>
              <w:rPr>
                <w:rFonts w:hint="eastAsia"/>
                <w:sz w:val="20"/>
                <w:szCs w:val="20"/>
                <w:lang w:eastAsia="ja-JP"/>
              </w:rPr>
              <w:t>への影響を管理するための包括的戦略をサポートし、また、死亡数を最小限に抑えるための措置の有効性を高い確実性で評価するための情報は十分である。</w:t>
            </w:r>
            <w:r>
              <w:rPr>
                <w:sz w:val="20"/>
                <w:szCs w:val="20"/>
                <w:lang w:eastAsia="ja-JP"/>
              </w:rPr>
              <w:t xml:space="preserve"> </w:t>
            </w:r>
          </w:p>
        </w:tc>
      </w:tr>
      <w:tr w:rsidR="009B5792" w:rsidRPr="00C731A0" w14:paraId="38567A97" w14:textId="77777777" w:rsidTr="00D65CF0">
        <w:tc>
          <w:tcPr>
            <w:tcW w:w="881" w:type="dxa"/>
            <w:vMerge/>
            <w:shd w:val="clear" w:color="auto" w:fill="F2F2F2" w:themeFill="background1" w:themeFillShade="F2"/>
          </w:tcPr>
          <w:p w14:paraId="2D40AEA1" w14:textId="77777777" w:rsidR="009B5792" w:rsidRPr="00C731A0" w:rsidRDefault="009B5792" w:rsidP="009B5792">
            <w:pPr>
              <w:rPr>
                <w:rFonts w:ascii="ＭＳ ゴシック" w:eastAsia="ＭＳ ゴシック" w:hAnsi="ＭＳ ゴシック"/>
                <w:lang w:eastAsia="ja-JP"/>
              </w:rPr>
            </w:pPr>
          </w:p>
        </w:tc>
        <w:tc>
          <w:tcPr>
            <w:tcW w:w="815" w:type="dxa"/>
            <w:gridSpan w:val="2"/>
            <w:shd w:val="clear" w:color="auto" w:fill="F2F2F2" w:themeFill="background1" w:themeFillShade="F2"/>
          </w:tcPr>
          <w:p w14:paraId="25782949" w14:textId="6C93A926" w:rsidR="009B5792" w:rsidRPr="00C731A0" w:rsidRDefault="009B5792" w:rsidP="009B579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DD4A459" w14:textId="452606ED" w:rsidR="009B5792" w:rsidRPr="00C731A0" w:rsidRDefault="009B5792" w:rsidP="009B5792">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1B1A11B" w14:textId="7F553951" w:rsidR="009B5792" w:rsidRPr="00C731A0" w:rsidRDefault="009B5792" w:rsidP="009B579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67E5A2F" w14:textId="17892C11" w:rsidR="009B5792" w:rsidRPr="00C731A0" w:rsidRDefault="009B5792" w:rsidP="009B579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802F29" w:rsidRPr="00C731A0" w14:paraId="11F49187" w14:textId="77777777" w:rsidTr="00581657">
        <w:tc>
          <w:tcPr>
            <w:tcW w:w="1696" w:type="dxa"/>
            <w:gridSpan w:val="3"/>
            <w:shd w:val="clear" w:color="auto" w:fill="F2F2F2" w:themeFill="background1" w:themeFillShade="F2"/>
          </w:tcPr>
          <w:p w14:paraId="68A9D190" w14:textId="16C8F805" w:rsidR="00802F29" w:rsidRPr="00C731A0" w:rsidRDefault="00802F29" w:rsidP="00A91588">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5D971EE" w14:textId="77777777" w:rsidR="00802F29" w:rsidRPr="00C731A0" w:rsidRDefault="00802F29" w:rsidP="00A91588">
            <w:pPr>
              <w:rPr>
                <w:rFonts w:ascii="ＭＳ ゴシック" w:eastAsia="ＭＳ ゴシック" w:hAnsi="ＭＳ ゴシック"/>
              </w:rPr>
            </w:pPr>
          </w:p>
        </w:tc>
      </w:tr>
    </w:tbl>
    <w:p w14:paraId="5F54AE9E" w14:textId="77777777" w:rsidR="00B9476B" w:rsidRPr="00C731A0" w:rsidRDefault="00B9476B" w:rsidP="00B9476B">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9B5792" w:rsidRPr="00C731A0" w14:paraId="46DDDAC0" w14:textId="77777777" w:rsidTr="00581657">
        <w:tc>
          <w:tcPr>
            <w:tcW w:w="3823" w:type="dxa"/>
            <w:shd w:val="clear" w:color="auto" w:fill="F2F2F2" w:themeFill="background1" w:themeFillShade="F2"/>
          </w:tcPr>
          <w:p w14:paraId="180C08A6" w14:textId="20774C44" w:rsidR="009B5792" w:rsidRPr="00C731A0" w:rsidRDefault="009B5792" w:rsidP="009B5792">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20B47AF5" w14:textId="21084816" w:rsidR="009B5792" w:rsidRPr="00C731A0" w:rsidRDefault="009B5792" w:rsidP="009B5792">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9B5792" w:rsidRPr="00C731A0" w14:paraId="67095D13" w14:textId="77777777" w:rsidTr="00581657">
        <w:tc>
          <w:tcPr>
            <w:tcW w:w="3823" w:type="dxa"/>
            <w:shd w:val="clear" w:color="auto" w:fill="F2F2F2" w:themeFill="background1" w:themeFillShade="F2"/>
          </w:tcPr>
          <w:p w14:paraId="481DD81C" w14:textId="177ED517" w:rsidR="009B5792" w:rsidRPr="00C731A0" w:rsidRDefault="009B5792" w:rsidP="009B5792">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5ACAF818" w14:textId="77777777" w:rsidR="009B5792" w:rsidRPr="002E6636" w:rsidRDefault="009B5792" w:rsidP="009B5792">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379CA409" w14:textId="77777777" w:rsidR="009B5792" w:rsidRPr="002E6636" w:rsidRDefault="009B5792" w:rsidP="009B5792">
            <w:pPr>
              <w:rPr>
                <w:rFonts w:ascii="ＭＳ ゴシック" w:eastAsia="ＭＳ ゴシック" w:hAnsi="ＭＳ ゴシック"/>
                <w:lang w:eastAsia="ja-JP"/>
              </w:rPr>
            </w:pPr>
          </w:p>
          <w:p w14:paraId="7CE48D30" w14:textId="0F4DB5A7" w:rsidR="009B5792" w:rsidRPr="00C731A0" w:rsidRDefault="009B5792" w:rsidP="009B5792">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6D449ECE" w14:textId="77777777" w:rsidR="00B9476B" w:rsidRPr="00C731A0" w:rsidRDefault="00B9476B" w:rsidP="00B9476B">
      <w:pPr>
        <w:rPr>
          <w:rFonts w:ascii="ＭＳ ゴシック" w:eastAsia="ＭＳ ゴシック" w:hAnsi="ＭＳ ゴシック"/>
          <w:lang w:eastAsia="ja-JP"/>
        </w:rPr>
      </w:pPr>
    </w:p>
    <w:p w14:paraId="6DF2E592" w14:textId="5BB5F54E" w:rsidR="00BA1D11" w:rsidRPr="00C731A0" w:rsidRDefault="00BA1D11" w:rsidP="00D76A53">
      <w:pPr>
        <w:rPr>
          <w:rFonts w:ascii="ＭＳ ゴシック" w:eastAsia="ＭＳ ゴシック" w:hAnsi="ＭＳ ゴシック"/>
          <w:lang w:eastAsia="ja-JP"/>
        </w:rPr>
      </w:pPr>
    </w:p>
    <w:p w14:paraId="6E909211" w14:textId="77777777" w:rsidR="00BA1D11" w:rsidRPr="00C731A0" w:rsidRDefault="00BA1D11">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3B40831F" w14:textId="165D1424" w:rsidR="00BA1D11" w:rsidRPr="00C731A0" w:rsidRDefault="00BA1D11"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 xml:space="preserve">PI 2.2.3R </w:t>
      </w:r>
      <w:r w:rsidR="00A91588" w:rsidRPr="00C731A0">
        <w:rPr>
          <w:rFonts w:ascii="ＭＳ ゴシック" w:eastAsia="ＭＳ ゴシック" w:hAnsi="ＭＳ ゴシック" w:hint="eastAsia"/>
          <w:color w:val="2F5496" w:themeColor="accent1" w:themeShade="BF"/>
          <w:lang w:eastAsia="ja-JP"/>
        </w:rPr>
        <w:t>ETP/OOS種に関する情報（PI 2.2.1の採点にRBFが適用された場合） – 該当しない場合は削除</w:t>
      </w:r>
    </w:p>
    <w:p w14:paraId="3EC1F562" w14:textId="77777777" w:rsidR="00F6274F" w:rsidRPr="00C731A0" w:rsidRDefault="00F6274F" w:rsidP="00F6274F">
      <w:pPr>
        <w:rPr>
          <w:rFonts w:ascii="ＭＳ ゴシック" w:eastAsia="ＭＳ ゴシック" w:hAnsi="ＭＳ ゴシック"/>
          <w:lang w:eastAsia="ja-JP"/>
        </w:rPr>
      </w:pPr>
    </w:p>
    <w:p w14:paraId="376C6C95" w14:textId="77777777" w:rsidR="00F11524" w:rsidRDefault="003805F5" w:rsidP="00F6274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注：</w:t>
      </w: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のPI 2.2.1の採点にRBFを適用した場合にのみ使用する</w:t>
      </w:r>
    </w:p>
    <w:p w14:paraId="4DF23EF9" w14:textId="558E6B51" w:rsidR="00F6274F" w:rsidRPr="00C731A0" w:rsidRDefault="003805F5" w:rsidP="00F6274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（MSC漁業認証規格ツールボックス第1.0版　表A4）</w:t>
      </w:r>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A1D11" w:rsidRPr="00C731A0" w14:paraId="7ECF4329" w14:textId="77777777" w:rsidTr="00452C7C">
        <w:trPr>
          <w:tblHeader/>
        </w:trPr>
        <w:tc>
          <w:tcPr>
            <w:tcW w:w="1696" w:type="dxa"/>
            <w:gridSpan w:val="3"/>
            <w:shd w:val="clear" w:color="auto" w:fill="BFBFBF" w:themeFill="background1" w:themeFillShade="BF"/>
          </w:tcPr>
          <w:p w14:paraId="34F31A4C" w14:textId="2452BC48" w:rsidR="00BA1D11" w:rsidRPr="00C731A0" w:rsidRDefault="00BA1D11" w:rsidP="00581657">
            <w:pPr>
              <w:rPr>
                <w:rFonts w:ascii="ＭＳ ゴシック" w:eastAsia="ＭＳ ゴシック" w:hAnsi="ＭＳ ゴシック"/>
                <w:b/>
                <w:bCs/>
              </w:rPr>
            </w:pPr>
            <w:r w:rsidRPr="00C731A0">
              <w:rPr>
                <w:rFonts w:ascii="ＭＳ ゴシック" w:eastAsia="ＭＳ ゴシック" w:hAnsi="ＭＳ ゴシック"/>
                <w:b/>
                <w:bCs/>
              </w:rPr>
              <w:t>PI 2.2.3</w:t>
            </w:r>
            <w:r w:rsidR="00F47C73" w:rsidRPr="00C731A0">
              <w:rPr>
                <w:rFonts w:ascii="ＭＳ ゴシック" w:eastAsia="ＭＳ ゴシック" w:hAnsi="ＭＳ ゴシック"/>
                <w:b/>
                <w:bCs/>
              </w:rPr>
              <w:t>R</w:t>
            </w:r>
          </w:p>
        </w:tc>
        <w:tc>
          <w:tcPr>
            <w:tcW w:w="8789" w:type="dxa"/>
            <w:gridSpan w:val="3"/>
            <w:shd w:val="clear" w:color="auto" w:fill="BFBFBF" w:themeFill="background1" w:themeFillShade="BF"/>
          </w:tcPr>
          <w:p w14:paraId="2E3A8C8D" w14:textId="77777777" w:rsidR="00A91588" w:rsidRPr="00C731A0" w:rsidRDefault="00A91588" w:rsidP="00A91588">
            <w:pPr>
              <w:pStyle w:val="Textfortables"/>
              <w:rPr>
                <w:rFonts w:ascii="ＭＳ ゴシック" w:eastAsia="ＭＳ ゴシック" w:hAnsi="ＭＳ ゴシック" w:cs="Arial Black"/>
                <w:b/>
                <w:bCs/>
                <w:lang w:eastAsia="ja-JP"/>
              </w:rPr>
            </w:pPr>
            <w:r w:rsidRPr="00C731A0">
              <w:rPr>
                <w:rFonts w:ascii="ＭＳ ゴシック" w:eastAsia="ＭＳ ゴシック" w:hAnsi="ＭＳ ゴシック" w:cs="Arial Black" w:hint="eastAsia"/>
                <w:b/>
                <w:bCs/>
                <w:lang w:eastAsia="ja-JP"/>
              </w:rPr>
              <w:t>ETP/OOSユニットに対する</w:t>
            </w:r>
            <w:proofErr w:type="spellStart"/>
            <w:r w:rsidRPr="00C731A0">
              <w:rPr>
                <w:rFonts w:ascii="ＭＳ ゴシック" w:eastAsia="ＭＳ ゴシック" w:hAnsi="ＭＳ ゴシック" w:cs="Arial Black" w:hint="eastAsia"/>
                <w:b/>
                <w:bCs/>
                <w:lang w:eastAsia="ja-JP"/>
              </w:rPr>
              <w:t>UoA</w:t>
            </w:r>
            <w:proofErr w:type="spellEnd"/>
            <w:r w:rsidRPr="00C731A0">
              <w:rPr>
                <w:rFonts w:ascii="ＭＳ ゴシック" w:eastAsia="ＭＳ ゴシック" w:hAnsi="ＭＳ ゴシック" w:cs="Arial Black" w:hint="eastAsia"/>
                <w:b/>
                <w:bCs/>
                <w:lang w:eastAsia="ja-JP"/>
              </w:rPr>
              <w:t>の影響の管理をサポートするために、以下を含む関連情報が収集されている。</w:t>
            </w:r>
          </w:p>
          <w:p w14:paraId="5A5CF33D" w14:textId="2B6A8EB6" w:rsidR="00A91588" w:rsidRPr="00C731A0" w:rsidRDefault="00A91588" w:rsidP="004B3633">
            <w:pPr>
              <w:pStyle w:val="a9"/>
              <w:numPr>
                <w:ilvl w:val="0"/>
                <w:numId w:val="11"/>
              </w:numPr>
              <w:rPr>
                <w:rFonts w:ascii="ＭＳ ゴシック" w:eastAsia="ＭＳ ゴシック" w:hAnsi="ＭＳ ゴシック"/>
                <w:b/>
                <w:bCs/>
                <w:lang w:eastAsia="ja-JP"/>
              </w:rPr>
            </w:pPr>
            <w:r w:rsidRPr="00C731A0">
              <w:rPr>
                <w:rFonts w:ascii="ＭＳ ゴシック" w:eastAsia="ＭＳ ゴシック" w:hAnsi="ＭＳ ゴシック" w:cs="Arial Black" w:hint="eastAsia"/>
                <w:b/>
                <w:bCs/>
                <w:lang w:eastAsia="ja-JP"/>
              </w:rPr>
              <w:t>管理戦略策定のための情報</w:t>
            </w:r>
          </w:p>
          <w:p w14:paraId="1E014AA8" w14:textId="3DC8E7A0" w:rsidR="00A91588" w:rsidRPr="00C731A0" w:rsidRDefault="00A91588" w:rsidP="004B3633">
            <w:pPr>
              <w:pStyle w:val="a9"/>
              <w:numPr>
                <w:ilvl w:val="0"/>
                <w:numId w:val="11"/>
              </w:numPr>
              <w:rPr>
                <w:rFonts w:ascii="ＭＳ ゴシック" w:eastAsia="ＭＳ ゴシック" w:hAnsi="ＭＳ ゴシック"/>
                <w:b/>
                <w:bCs/>
                <w:lang w:eastAsia="ja-JP"/>
              </w:rPr>
            </w:pPr>
            <w:r w:rsidRPr="00C731A0">
              <w:rPr>
                <w:rFonts w:ascii="ＭＳ ゴシック" w:eastAsia="ＭＳ ゴシック" w:hAnsi="ＭＳ ゴシック" w:cs="Arial Black" w:hint="eastAsia"/>
                <w:b/>
                <w:bCs/>
                <w:lang w:eastAsia="ja-JP"/>
              </w:rPr>
              <w:t>管理戦略の有効性を評価するための情報</w:t>
            </w:r>
          </w:p>
          <w:p w14:paraId="6D44ADDF" w14:textId="0E1AECEE" w:rsidR="00A91588" w:rsidRPr="00C731A0" w:rsidRDefault="00A91588" w:rsidP="004B3633">
            <w:pPr>
              <w:pStyle w:val="a9"/>
              <w:numPr>
                <w:ilvl w:val="0"/>
                <w:numId w:val="11"/>
              </w:numPr>
              <w:rPr>
                <w:rFonts w:ascii="ＭＳ ゴシック" w:eastAsia="ＭＳ ゴシック" w:hAnsi="ＭＳ ゴシック"/>
                <w:b/>
                <w:bCs/>
                <w:lang w:eastAsia="ja-JP"/>
              </w:rPr>
            </w:pPr>
            <w:r w:rsidRPr="00C731A0">
              <w:rPr>
                <w:rFonts w:ascii="ＭＳ ゴシック" w:eastAsia="ＭＳ ゴシック" w:hAnsi="ＭＳ ゴシック" w:cs="Arial Black" w:hint="eastAsia"/>
                <w:b/>
                <w:bCs/>
                <w:lang w:eastAsia="ja-JP"/>
              </w:rPr>
              <w:t>ETP/OOSユニットの結果状態を判断するための情報</w:t>
            </w:r>
          </w:p>
        </w:tc>
      </w:tr>
      <w:tr w:rsidR="00BA1D11" w:rsidRPr="00C731A0" w14:paraId="505468B2" w14:textId="77777777" w:rsidTr="00581657">
        <w:tc>
          <w:tcPr>
            <w:tcW w:w="1696" w:type="dxa"/>
            <w:gridSpan w:val="3"/>
            <w:shd w:val="clear" w:color="auto" w:fill="F2F2F2" w:themeFill="background1" w:themeFillShade="F2"/>
          </w:tcPr>
          <w:p w14:paraId="70508589" w14:textId="07F3D0A2" w:rsidR="00BA1D11"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5C1FCC88" w14:textId="77777777" w:rsidR="00BA1D11" w:rsidRPr="00C731A0" w:rsidRDefault="00BA1D1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4AF66FAC" w14:textId="77777777" w:rsidR="00BA1D11" w:rsidRPr="00C731A0" w:rsidRDefault="00BA1D1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6B26F365" w14:textId="77777777" w:rsidR="00BA1D11" w:rsidRPr="00C731A0" w:rsidRDefault="00BA1D1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BA1D11" w:rsidRPr="00C731A0" w14:paraId="17CE9BB9" w14:textId="77777777" w:rsidTr="00581657">
        <w:tc>
          <w:tcPr>
            <w:tcW w:w="903" w:type="dxa"/>
            <w:gridSpan w:val="2"/>
            <w:vMerge w:val="restart"/>
            <w:shd w:val="clear" w:color="auto" w:fill="F2F2F2" w:themeFill="background1" w:themeFillShade="F2"/>
            <w:vAlign w:val="center"/>
          </w:tcPr>
          <w:p w14:paraId="51414A02" w14:textId="77777777" w:rsidR="00BA1D11" w:rsidRPr="00C731A0" w:rsidRDefault="00BA1D11"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50C1044B" w14:textId="55B477FF" w:rsidR="00BA1D11" w:rsidRPr="00C731A0" w:rsidRDefault="00A91588" w:rsidP="00581657">
            <w:pPr>
              <w:rPr>
                <w:rFonts w:ascii="ＭＳ ゴシック" w:eastAsia="ＭＳ ゴシック" w:hAnsi="ＭＳ ゴシック"/>
                <w:b/>
                <w:bCs/>
                <w:lang w:eastAsia="ja-JP"/>
              </w:rPr>
            </w:pPr>
            <w:r w:rsidRPr="00C731A0">
              <w:rPr>
                <w:rFonts w:ascii="ＭＳ ゴシック" w:eastAsia="ＭＳ ゴシック" w:hAnsi="ＭＳ ゴシック" w:cs="Arial Black" w:hint="eastAsia"/>
                <w:lang w:eastAsia="ja-JP"/>
              </w:rPr>
              <w:t>影響評価のための情報の妥当性</w:t>
            </w:r>
          </w:p>
        </w:tc>
      </w:tr>
      <w:tr w:rsidR="001A4384" w:rsidRPr="00C731A0" w14:paraId="59B96FE3" w14:textId="77777777" w:rsidTr="050BD065">
        <w:tc>
          <w:tcPr>
            <w:tcW w:w="903" w:type="dxa"/>
            <w:gridSpan w:val="2"/>
            <w:vMerge/>
          </w:tcPr>
          <w:p w14:paraId="6C38BFF4" w14:textId="77777777" w:rsidR="001A4384" w:rsidRPr="00C731A0" w:rsidRDefault="001A4384" w:rsidP="001A4384">
            <w:pPr>
              <w:rPr>
                <w:rFonts w:ascii="ＭＳ ゴシック" w:eastAsia="ＭＳ ゴシック" w:hAnsi="ＭＳ ゴシック"/>
                <w:lang w:eastAsia="ja-JP"/>
              </w:rPr>
            </w:pPr>
          </w:p>
        </w:tc>
        <w:tc>
          <w:tcPr>
            <w:tcW w:w="793" w:type="dxa"/>
            <w:shd w:val="clear" w:color="auto" w:fill="F2F2F2" w:themeFill="background1" w:themeFillShade="F2"/>
          </w:tcPr>
          <w:p w14:paraId="5828D2E0" w14:textId="54C038D6" w:rsidR="001A4384" w:rsidRPr="00C731A0" w:rsidRDefault="00DF0192" w:rsidP="001A4384">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12EB01F" w14:textId="56F37824" w:rsidR="00A91588" w:rsidRPr="00C731A0" w:rsidRDefault="00A91588" w:rsidP="001A4384">
            <w:pPr>
              <w:rPr>
                <w:rFonts w:ascii="ＭＳ ゴシック" w:eastAsia="ＭＳ ゴシック" w:hAnsi="ＭＳ ゴシック"/>
                <w:lang w:eastAsia="ja-JP"/>
              </w:rPr>
            </w:pPr>
            <w:r w:rsidRPr="00C731A0">
              <w:rPr>
                <w:rFonts w:ascii="ＭＳ ゴシック" w:eastAsia="ＭＳ ゴシック" w:hAnsi="ＭＳ ゴシック" w:cs="Arial Black" w:hint="eastAsia"/>
                <w:lang w:eastAsia="ja-JP"/>
              </w:rPr>
              <w:t>定性的な情報は、E</w:t>
            </w:r>
            <w:r w:rsidRPr="00C731A0">
              <w:rPr>
                <w:rFonts w:ascii="ＭＳ ゴシック" w:eastAsia="ＭＳ ゴシック" w:hAnsi="ＭＳ ゴシック" w:cs="Arial Black"/>
                <w:lang w:eastAsia="ja-JP"/>
              </w:rPr>
              <w:t>TP/OOS</w:t>
            </w:r>
            <w:r w:rsidRPr="00C731A0">
              <w:rPr>
                <w:rFonts w:ascii="ＭＳ ゴシック" w:eastAsia="ＭＳ ゴシック" w:hAnsi="ＭＳ ゴシック" w:cs="Arial Black" w:hint="eastAsia"/>
                <w:lang w:eastAsia="ja-JP"/>
              </w:rPr>
              <w:t>ユ</w:t>
            </w:r>
            <w:r w:rsidRPr="00C731A0">
              <w:rPr>
                <w:rFonts w:ascii="ＭＳ ゴシック" w:eastAsia="ＭＳ ゴシック" w:hAnsi="ＭＳ ゴシック" w:cs="Arial Black" w:hint="eastAsia"/>
                <w:lang w:val="en-US" w:eastAsia="ja-JP"/>
              </w:rPr>
              <w:t>ニット</w:t>
            </w:r>
            <w:r w:rsidRPr="00C731A0">
              <w:rPr>
                <w:rFonts w:ascii="ＭＳ ゴシック" w:eastAsia="ＭＳ ゴシック" w:hAnsi="ＭＳ ゴシック" w:cs="Arial Black" w:hint="eastAsia"/>
                <w:lang w:eastAsia="ja-JP"/>
              </w:rPr>
              <w:t>の生産性と感受性の特性を推定するのに十分である。</w:t>
            </w:r>
          </w:p>
        </w:tc>
        <w:tc>
          <w:tcPr>
            <w:tcW w:w="2930" w:type="dxa"/>
            <w:shd w:val="clear" w:color="auto" w:fill="F2F2F2" w:themeFill="background1" w:themeFillShade="F2"/>
          </w:tcPr>
          <w:p w14:paraId="67275972" w14:textId="20905212" w:rsidR="00A91588" w:rsidRPr="00C731A0" w:rsidRDefault="00A91588" w:rsidP="001A4384">
            <w:pPr>
              <w:rPr>
                <w:rFonts w:ascii="ＭＳ ゴシック" w:eastAsia="ＭＳ ゴシック" w:hAnsi="ＭＳ ゴシック"/>
                <w:lang w:eastAsia="ja-JP"/>
              </w:rPr>
            </w:pPr>
            <w:r w:rsidRPr="00C731A0">
              <w:rPr>
                <w:rFonts w:ascii="ＭＳ ゴシック" w:eastAsia="ＭＳ ゴシック" w:hAnsi="ＭＳ ゴシック" w:cs="Arial Black"/>
                <w:lang w:val="en-US" w:eastAsia="ja-JP"/>
              </w:rPr>
              <w:t>ETP/OOS</w:t>
            </w:r>
            <w:r w:rsidRPr="00C731A0">
              <w:rPr>
                <w:rFonts w:ascii="ＭＳ ゴシック" w:eastAsia="ＭＳ ゴシック" w:hAnsi="ＭＳ ゴシック" w:cs="Arial Black" w:hint="eastAsia"/>
                <w:lang w:val="en-US" w:eastAsia="ja-JP"/>
              </w:rPr>
              <w:t>ユニットの</w:t>
            </w:r>
            <w:r w:rsidRPr="00C731A0">
              <w:rPr>
                <w:rFonts w:ascii="ＭＳ ゴシック" w:eastAsia="ＭＳ ゴシック" w:hAnsi="ＭＳ ゴシック" w:cs="Arial Black" w:hint="eastAsia"/>
                <w:lang w:eastAsia="ja-JP"/>
              </w:rPr>
              <w:t>生産性や感受性の特性を評価するのに十分な定量的情報がいくらかある。</w:t>
            </w:r>
          </w:p>
        </w:tc>
        <w:tc>
          <w:tcPr>
            <w:tcW w:w="2930" w:type="dxa"/>
            <w:shd w:val="clear" w:color="auto" w:fill="F2F2F2" w:themeFill="background1" w:themeFillShade="F2"/>
          </w:tcPr>
          <w:p w14:paraId="6B9F4F7D" w14:textId="6C360C12" w:rsidR="001A4384" w:rsidRPr="00C731A0" w:rsidRDefault="001A4384" w:rsidP="001A4384">
            <w:pPr>
              <w:rPr>
                <w:rFonts w:ascii="ＭＳ ゴシック" w:eastAsia="ＭＳ ゴシック" w:hAnsi="ＭＳ ゴシック"/>
                <w:lang w:eastAsia="ja-JP"/>
              </w:rPr>
            </w:pPr>
          </w:p>
        </w:tc>
      </w:tr>
      <w:tr w:rsidR="00802F29" w:rsidRPr="00C731A0" w14:paraId="58C02834" w14:textId="77777777" w:rsidTr="050BD065">
        <w:tc>
          <w:tcPr>
            <w:tcW w:w="903" w:type="dxa"/>
            <w:gridSpan w:val="2"/>
            <w:vMerge/>
          </w:tcPr>
          <w:p w14:paraId="3A062C82" w14:textId="77777777" w:rsidR="00802F29" w:rsidRPr="00C731A0" w:rsidRDefault="00802F29" w:rsidP="00802F29">
            <w:pPr>
              <w:rPr>
                <w:rFonts w:ascii="ＭＳ ゴシック" w:eastAsia="ＭＳ ゴシック" w:hAnsi="ＭＳ ゴシック"/>
                <w:lang w:eastAsia="ja-JP"/>
              </w:rPr>
            </w:pPr>
          </w:p>
        </w:tc>
        <w:tc>
          <w:tcPr>
            <w:tcW w:w="793" w:type="dxa"/>
            <w:shd w:val="clear" w:color="auto" w:fill="F2F2F2" w:themeFill="background1" w:themeFillShade="F2"/>
          </w:tcPr>
          <w:p w14:paraId="19E6574A" w14:textId="02D474FD" w:rsidR="00802F29" w:rsidRPr="00C731A0" w:rsidRDefault="00802F29" w:rsidP="00802F29">
            <w:pPr>
              <w:rPr>
                <w:rFonts w:ascii="ＭＳ ゴシック" w:eastAsia="ＭＳ ゴシック" w:hAnsi="ＭＳ ゴシック"/>
                <w:lang w:eastAsia="ja-JP"/>
              </w:rPr>
            </w:pPr>
            <w:r>
              <w:rPr>
                <w:rFonts w:ascii="ＭＳ ゴシック" w:eastAsia="ＭＳ ゴシック" w:hAnsi="ＭＳ ゴシック" w:hint="eastAsia"/>
                <w:lang w:eastAsia="ja-JP"/>
              </w:rPr>
              <w:t>適合</w:t>
            </w:r>
          </w:p>
        </w:tc>
        <w:tc>
          <w:tcPr>
            <w:tcW w:w="2929" w:type="dxa"/>
            <w:shd w:val="clear" w:color="auto" w:fill="FFFFFF" w:themeFill="background1"/>
          </w:tcPr>
          <w:p w14:paraId="34AF601D" w14:textId="5E14677D" w:rsidR="00802F29" w:rsidRPr="00C731A0" w:rsidRDefault="00802F29" w:rsidP="00802F2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7071525" w14:textId="1023EC44" w:rsidR="00802F29" w:rsidRPr="00C731A0" w:rsidRDefault="00802F29" w:rsidP="00802F2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75C319C2" w14:textId="70AA9F58" w:rsidR="00802F29" w:rsidRPr="00C731A0" w:rsidRDefault="00802F29" w:rsidP="00802F29">
            <w:pPr>
              <w:rPr>
                <w:rFonts w:ascii="ＭＳ ゴシック" w:eastAsia="ＭＳ ゴシック" w:hAnsi="ＭＳ ゴシック"/>
                <w:b/>
                <w:bCs/>
              </w:rPr>
            </w:pPr>
          </w:p>
        </w:tc>
      </w:tr>
      <w:tr w:rsidR="00802F29" w:rsidRPr="00C731A0" w14:paraId="00FAF734" w14:textId="77777777" w:rsidTr="00581657">
        <w:tc>
          <w:tcPr>
            <w:tcW w:w="1696" w:type="dxa"/>
            <w:gridSpan w:val="3"/>
            <w:shd w:val="clear" w:color="auto" w:fill="F2F2F2" w:themeFill="background1" w:themeFillShade="F2"/>
          </w:tcPr>
          <w:p w14:paraId="5ED32F20" w14:textId="3307E2CF" w:rsidR="00802F29" w:rsidRPr="00C731A0" w:rsidRDefault="00802F29" w:rsidP="00581657">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6C3CF77" w14:textId="77777777" w:rsidR="00802F29" w:rsidRPr="00C731A0" w:rsidRDefault="00802F29" w:rsidP="00581657">
            <w:pPr>
              <w:rPr>
                <w:rFonts w:ascii="ＭＳ ゴシック" w:eastAsia="ＭＳ ゴシック" w:hAnsi="ＭＳ ゴシック"/>
              </w:rPr>
            </w:pPr>
          </w:p>
        </w:tc>
      </w:tr>
      <w:tr w:rsidR="00BA1D11" w:rsidRPr="00C731A0" w14:paraId="2A981A99" w14:textId="77777777" w:rsidTr="00581657">
        <w:tc>
          <w:tcPr>
            <w:tcW w:w="881" w:type="dxa"/>
            <w:vMerge w:val="restart"/>
            <w:shd w:val="clear" w:color="auto" w:fill="F2F2F2" w:themeFill="background1" w:themeFillShade="F2"/>
            <w:vAlign w:val="center"/>
          </w:tcPr>
          <w:p w14:paraId="36EA39BE" w14:textId="77777777" w:rsidR="00BA1D11" w:rsidRPr="00C731A0" w:rsidRDefault="00BA1D11" w:rsidP="00581657">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52B5FC2D" w14:textId="19C21757" w:rsidR="00A91588" w:rsidRPr="00C731A0" w:rsidRDefault="00A91588" w:rsidP="00581657">
            <w:pPr>
              <w:rPr>
                <w:rFonts w:ascii="ＭＳ ゴシック" w:eastAsia="ＭＳ ゴシック" w:hAnsi="ＭＳ ゴシック"/>
                <w:b/>
                <w:bCs/>
                <w:lang w:eastAsia="ja-JP"/>
              </w:rPr>
            </w:pPr>
            <w:r w:rsidRPr="00C731A0">
              <w:rPr>
                <w:rFonts w:ascii="ＭＳ ゴシック" w:eastAsia="ＭＳ ゴシック" w:hAnsi="ＭＳ ゴシック" w:cs="Arial Black" w:hint="eastAsia"/>
                <w:lang w:eastAsia="ja-JP"/>
              </w:rPr>
              <w:t>管理戦略のための情報の妥当性</w:t>
            </w:r>
          </w:p>
        </w:tc>
      </w:tr>
      <w:tr w:rsidR="00F11524" w:rsidRPr="00C731A0" w14:paraId="74A85D08" w14:textId="77777777" w:rsidTr="050BD065">
        <w:tc>
          <w:tcPr>
            <w:tcW w:w="881" w:type="dxa"/>
            <w:vMerge/>
          </w:tcPr>
          <w:p w14:paraId="284127AA" w14:textId="77777777" w:rsidR="00F11524" w:rsidRPr="00C731A0" w:rsidRDefault="00F11524" w:rsidP="00F11524">
            <w:pPr>
              <w:rPr>
                <w:rFonts w:ascii="ＭＳ ゴシック" w:eastAsia="ＭＳ ゴシック" w:hAnsi="ＭＳ ゴシック"/>
                <w:lang w:eastAsia="ja-JP"/>
              </w:rPr>
            </w:pPr>
          </w:p>
        </w:tc>
        <w:tc>
          <w:tcPr>
            <w:tcW w:w="815" w:type="dxa"/>
            <w:gridSpan w:val="2"/>
            <w:shd w:val="clear" w:color="auto" w:fill="F2F2F2" w:themeFill="background1" w:themeFillShade="F2"/>
          </w:tcPr>
          <w:p w14:paraId="669B748E" w14:textId="425848D4" w:rsidR="00F11524" w:rsidRPr="00C731A0" w:rsidRDefault="00F11524" w:rsidP="00F11524">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4D35695" w14:textId="24741E31" w:rsidR="00F11524" w:rsidRPr="00C731A0" w:rsidRDefault="00F11524" w:rsidP="00F11524">
            <w:pPr>
              <w:rPr>
                <w:rFonts w:ascii="ＭＳ ゴシック" w:eastAsia="ＭＳ ゴシック" w:hAnsi="ＭＳ ゴシック"/>
                <w:lang w:eastAsia="ja-JP"/>
              </w:rPr>
            </w:pPr>
            <w:r w:rsidRPr="00C731A0">
              <w:rPr>
                <w:rFonts w:ascii="ＭＳ ゴシック" w:eastAsia="ＭＳ ゴシック" w:hAnsi="ＭＳ ゴシック" w:cs="Arial Black"/>
                <w:lang w:val="en-US" w:eastAsia="ja-JP"/>
              </w:rPr>
              <w:t>ETP/OOS</w:t>
            </w:r>
            <w:r w:rsidRPr="00C731A0">
              <w:rPr>
                <w:rFonts w:ascii="ＭＳ ゴシック" w:eastAsia="ＭＳ ゴシック" w:hAnsi="ＭＳ ゴシック" w:cs="Arial Black" w:hint="eastAsia"/>
                <w:lang w:val="en-US" w:eastAsia="ja-JP"/>
              </w:rPr>
              <w:t>ユニットへの影響</w:t>
            </w:r>
            <w:r w:rsidRPr="00C731A0">
              <w:rPr>
                <w:rFonts w:ascii="ＭＳ ゴシック" w:eastAsia="ＭＳ ゴシック" w:hAnsi="ＭＳ ゴシック" w:cs="Arial Black" w:hint="eastAsia"/>
                <w:lang w:eastAsia="ja-JP"/>
              </w:rPr>
              <w:t>を管理するための措置をサポートする情報は十分にある。</w:t>
            </w:r>
          </w:p>
        </w:tc>
        <w:tc>
          <w:tcPr>
            <w:tcW w:w="2930" w:type="dxa"/>
            <w:shd w:val="clear" w:color="auto" w:fill="F2F2F2" w:themeFill="background1" w:themeFillShade="F2"/>
          </w:tcPr>
          <w:p w14:paraId="6AAD7AA7" w14:textId="46A47B44" w:rsidR="00F11524" w:rsidRPr="00C731A0" w:rsidRDefault="00F11524" w:rsidP="00F11524">
            <w:pPr>
              <w:rPr>
                <w:rFonts w:ascii="ＭＳ ゴシック" w:eastAsia="ＭＳ ゴシック" w:hAnsi="ＭＳ ゴシック"/>
                <w:lang w:eastAsia="ja-JP"/>
              </w:rPr>
            </w:pPr>
            <w:r w:rsidRPr="00C731A0">
              <w:rPr>
                <w:rFonts w:ascii="ＭＳ ゴシック" w:eastAsia="ＭＳ ゴシック" w:hAnsi="ＭＳ ゴシック" w:cs="Arial Black" w:hint="eastAsia"/>
                <w:lang w:eastAsia="ja-JP"/>
              </w:rPr>
              <w:t>情報は、ETP/OOSユニットへの影響を管理する戦略をサポートし、死亡率を最小限に抑える措置の有効性を評価するための傾向を測定するのに十分である。</w:t>
            </w:r>
          </w:p>
        </w:tc>
        <w:tc>
          <w:tcPr>
            <w:tcW w:w="2930" w:type="dxa"/>
            <w:shd w:val="clear" w:color="auto" w:fill="F2F2F2" w:themeFill="background1" w:themeFillShade="F2"/>
          </w:tcPr>
          <w:p w14:paraId="1C47417F" w14:textId="25511337" w:rsidR="00F11524" w:rsidRPr="00C731A0" w:rsidRDefault="00F11524" w:rsidP="00F11524">
            <w:pPr>
              <w:rPr>
                <w:rFonts w:ascii="ＭＳ ゴシック" w:eastAsia="ＭＳ ゴシック" w:hAnsi="ＭＳ ゴシック"/>
                <w:lang w:eastAsia="ja-JP"/>
              </w:rPr>
            </w:pPr>
            <w:r w:rsidRPr="00C731A0">
              <w:rPr>
                <w:rFonts w:ascii="ＭＳ ゴシック" w:eastAsia="ＭＳ ゴシック" w:hAnsi="ＭＳ ゴシック" w:cs="Arial Black" w:hint="eastAsia"/>
                <w:lang w:eastAsia="ja-JP"/>
              </w:rPr>
              <w:t>ETP/OOSユニットへの影響を管理するための包括的戦略をサポートし、死亡率を最小限に抑えるための措置の有効性を高い確実性で評価するための情報は十分である。</w:t>
            </w:r>
          </w:p>
        </w:tc>
      </w:tr>
      <w:tr w:rsidR="003632FB" w:rsidRPr="00C731A0" w14:paraId="6589B043" w14:textId="77777777" w:rsidTr="050BD065">
        <w:tc>
          <w:tcPr>
            <w:tcW w:w="881" w:type="dxa"/>
            <w:vMerge/>
          </w:tcPr>
          <w:p w14:paraId="7A05E913" w14:textId="77777777" w:rsidR="003632FB" w:rsidRPr="00C731A0" w:rsidRDefault="003632FB" w:rsidP="003632FB">
            <w:pPr>
              <w:rPr>
                <w:rFonts w:ascii="ＭＳ ゴシック" w:eastAsia="ＭＳ ゴシック" w:hAnsi="ＭＳ ゴシック"/>
                <w:lang w:eastAsia="ja-JP"/>
              </w:rPr>
            </w:pPr>
          </w:p>
        </w:tc>
        <w:tc>
          <w:tcPr>
            <w:tcW w:w="815" w:type="dxa"/>
            <w:gridSpan w:val="2"/>
            <w:shd w:val="clear" w:color="auto" w:fill="F2F2F2" w:themeFill="background1" w:themeFillShade="F2"/>
          </w:tcPr>
          <w:p w14:paraId="4FCB70C4" w14:textId="173586E3" w:rsidR="003632FB" w:rsidRPr="00C731A0" w:rsidRDefault="003632FB" w:rsidP="003632FB">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AB1FA93" w14:textId="21F8DF89" w:rsidR="003632FB" w:rsidRPr="00C731A0" w:rsidRDefault="003632FB" w:rsidP="003632FB">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8E6BE68" w14:textId="2B3EC8CC" w:rsidR="003632FB" w:rsidRPr="00C731A0" w:rsidRDefault="003632FB" w:rsidP="003632F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7236FED" w14:textId="6FF79807" w:rsidR="003632FB" w:rsidRPr="00C731A0" w:rsidRDefault="003632FB" w:rsidP="003632F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802F29" w:rsidRPr="00C731A0" w14:paraId="5C3A5E76" w14:textId="77777777" w:rsidTr="00581657">
        <w:tc>
          <w:tcPr>
            <w:tcW w:w="1696" w:type="dxa"/>
            <w:gridSpan w:val="3"/>
            <w:shd w:val="clear" w:color="auto" w:fill="F2F2F2" w:themeFill="background1" w:themeFillShade="F2"/>
          </w:tcPr>
          <w:p w14:paraId="6E3BDA05" w14:textId="68029A24" w:rsidR="00802F29" w:rsidRPr="00C731A0" w:rsidRDefault="00802F29" w:rsidP="00802F29">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927F04D" w14:textId="77777777" w:rsidR="00802F29" w:rsidRPr="00C731A0" w:rsidRDefault="00802F29" w:rsidP="00802F29">
            <w:pPr>
              <w:rPr>
                <w:rFonts w:ascii="ＭＳ ゴシック" w:eastAsia="ＭＳ ゴシック" w:hAnsi="ＭＳ ゴシック"/>
              </w:rPr>
            </w:pPr>
          </w:p>
        </w:tc>
      </w:tr>
    </w:tbl>
    <w:p w14:paraId="4646C050" w14:textId="77777777" w:rsidR="00BA1D11" w:rsidRPr="00C731A0" w:rsidRDefault="00BA1D11" w:rsidP="00BA1D11">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802F29" w:rsidRPr="00C731A0" w14:paraId="2F19772F" w14:textId="77777777" w:rsidTr="00581657">
        <w:tc>
          <w:tcPr>
            <w:tcW w:w="3823" w:type="dxa"/>
            <w:shd w:val="clear" w:color="auto" w:fill="F2F2F2" w:themeFill="background1" w:themeFillShade="F2"/>
          </w:tcPr>
          <w:p w14:paraId="4EFD8E4B" w14:textId="3BB8B44A" w:rsidR="00802F29" w:rsidRPr="00C731A0" w:rsidRDefault="00802F29" w:rsidP="00802F29">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7048ACC8" w14:textId="0E4444CB" w:rsidR="00802F29" w:rsidRPr="00C731A0" w:rsidRDefault="00802F29" w:rsidP="00802F29">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802F29" w:rsidRPr="00C731A0" w14:paraId="217A312B" w14:textId="77777777" w:rsidTr="00581657">
        <w:tc>
          <w:tcPr>
            <w:tcW w:w="3823" w:type="dxa"/>
            <w:shd w:val="clear" w:color="auto" w:fill="F2F2F2" w:themeFill="background1" w:themeFillShade="F2"/>
          </w:tcPr>
          <w:p w14:paraId="7EFE09BB" w14:textId="39A7DB08" w:rsidR="00802F29" w:rsidRPr="00C731A0" w:rsidRDefault="00802F29" w:rsidP="00802F29">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188362B8" w14:textId="77777777" w:rsidR="00802F29" w:rsidRPr="002E6636" w:rsidRDefault="00802F29" w:rsidP="00802F29">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036EFE4B" w14:textId="77777777" w:rsidR="00802F29" w:rsidRPr="002E6636" w:rsidRDefault="00802F29" w:rsidP="00802F29">
            <w:pPr>
              <w:rPr>
                <w:rFonts w:ascii="ＭＳ ゴシック" w:eastAsia="ＭＳ ゴシック" w:hAnsi="ＭＳ ゴシック"/>
                <w:lang w:eastAsia="ja-JP"/>
              </w:rPr>
            </w:pPr>
          </w:p>
          <w:p w14:paraId="4FB9AEF8" w14:textId="541E47BB" w:rsidR="00802F29" w:rsidRPr="00C731A0" w:rsidRDefault="00802F29" w:rsidP="00802F29">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67BD06A0" w14:textId="77777777" w:rsidR="00BA1D11" w:rsidRPr="00C731A0" w:rsidRDefault="00BA1D11" w:rsidP="00BA1D11">
      <w:pPr>
        <w:rPr>
          <w:rFonts w:ascii="ＭＳ ゴシック" w:eastAsia="ＭＳ ゴシック" w:hAnsi="ＭＳ ゴシック"/>
          <w:lang w:eastAsia="ja-JP"/>
        </w:rPr>
      </w:pPr>
    </w:p>
    <w:p w14:paraId="6A84C17D" w14:textId="22929388" w:rsidR="0039048B" w:rsidRPr="00C731A0" w:rsidRDefault="0039048B" w:rsidP="00BA1D11">
      <w:pPr>
        <w:rPr>
          <w:rFonts w:ascii="ＭＳ ゴシック" w:eastAsia="ＭＳ ゴシック" w:hAnsi="ＭＳ ゴシック"/>
          <w:lang w:eastAsia="ja-JP"/>
        </w:rPr>
      </w:pPr>
    </w:p>
    <w:p w14:paraId="6C328432" w14:textId="77777777" w:rsidR="0039048B" w:rsidRPr="00C731A0" w:rsidRDefault="0039048B">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6906706B" w14:textId="1B15597C" w:rsidR="0039048B" w:rsidRPr="00C731A0" w:rsidRDefault="0039048B"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w:t>
      </w:r>
      <w:r w:rsidR="00371913" w:rsidRPr="00C731A0">
        <w:rPr>
          <w:rFonts w:ascii="ＭＳ ゴシック" w:eastAsia="ＭＳ ゴシック" w:hAnsi="ＭＳ ゴシック"/>
          <w:color w:val="2F5496" w:themeColor="accent1" w:themeShade="BF"/>
        </w:rPr>
        <w:t>3.1</w:t>
      </w:r>
      <w:r w:rsidRPr="00C731A0">
        <w:rPr>
          <w:rFonts w:ascii="ＭＳ ゴシック" w:eastAsia="ＭＳ ゴシック" w:hAnsi="ＭＳ ゴシック"/>
          <w:color w:val="2F5496" w:themeColor="accent1" w:themeShade="BF"/>
        </w:rPr>
        <w:t xml:space="preserve"> </w:t>
      </w:r>
      <w:proofErr w:type="spellStart"/>
      <w:r w:rsidR="00DB5AC7" w:rsidRPr="00C731A0">
        <w:rPr>
          <w:rFonts w:ascii="ＭＳ ゴシック" w:eastAsia="ＭＳ ゴシック" w:hAnsi="ＭＳ ゴシック" w:hint="eastAsia"/>
          <w:color w:val="2F5496" w:themeColor="accent1" w:themeShade="BF"/>
        </w:rPr>
        <w:t>生息域結果</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39048B" w:rsidRPr="00C731A0" w14:paraId="61E657B8" w14:textId="77777777" w:rsidTr="0F83F1BF">
        <w:trPr>
          <w:tblHeader/>
        </w:trPr>
        <w:tc>
          <w:tcPr>
            <w:tcW w:w="1696" w:type="dxa"/>
            <w:gridSpan w:val="3"/>
            <w:shd w:val="clear" w:color="auto" w:fill="BFBFBF" w:themeFill="background1" w:themeFillShade="BF"/>
          </w:tcPr>
          <w:p w14:paraId="30A72C0E" w14:textId="05D737DA" w:rsidR="0039048B" w:rsidRPr="00C731A0" w:rsidRDefault="0039048B" w:rsidP="0F83F1BF">
            <w:pPr>
              <w:rPr>
                <w:rFonts w:ascii="ＭＳ ゴシック" w:eastAsia="ＭＳ ゴシック" w:hAnsi="ＭＳ ゴシック"/>
                <w:b/>
                <w:color w:val="000000" w:themeColor="text1"/>
              </w:rPr>
            </w:pPr>
            <w:r w:rsidRPr="00C731A0">
              <w:rPr>
                <w:rFonts w:ascii="ＭＳ ゴシック" w:eastAsia="ＭＳ ゴシック" w:hAnsi="ＭＳ ゴシック"/>
                <w:b/>
                <w:color w:val="000000" w:themeColor="text1"/>
              </w:rPr>
              <w:t>PI 2.</w:t>
            </w:r>
            <w:r w:rsidR="00371913" w:rsidRPr="00C731A0">
              <w:rPr>
                <w:rFonts w:ascii="ＭＳ ゴシック" w:eastAsia="ＭＳ ゴシック" w:hAnsi="ＭＳ ゴシック"/>
                <w:b/>
                <w:color w:val="000000" w:themeColor="text1"/>
              </w:rPr>
              <w:t>3.1</w:t>
            </w:r>
          </w:p>
        </w:tc>
        <w:tc>
          <w:tcPr>
            <w:tcW w:w="8789" w:type="dxa"/>
            <w:gridSpan w:val="3"/>
            <w:shd w:val="clear" w:color="auto" w:fill="BFBFBF" w:themeFill="background1" w:themeFillShade="BF"/>
          </w:tcPr>
          <w:p w14:paraId="0D3FC146" w14:textId="074C99E5" w:rsidR="0039048B" w:rsidRPr="00C731A0" w:rsidRDefault="4CCF6CBA" w:rsidP="003632FB">
            <w:pPr>
              <w:rPr>
                <w:rFonts w:ascii="ＭＳ ゴシック" w:eastAsia="ＭＳ ゴシック" w:hAnsi="ＭＳ ゴシック"/>
                <w:szCs w:val="20"/>
                <w:lang w:eastAsia="ja-JP"/>
              </w:rPr>
            </w:pPr>
            <w:r w:rsidRPr="00C731A0">
              <w:rPr>
                <w:rFonts w:ascii="ＭＳ ゴシック" w:eastAsia="ＭＳ ゴシック" w:hAnsi="ＭＳ ゴシック"/>
                <w:b/>
                <w:color w:val="000000" w:themeColor="text1"/>
                <w:lang w:eastAsia="ja-JP"/>
              </w:rPr>
              <w:t>T</w:t>
            </w:r>
            <w:r w:rsidR="00DB5AC7" w:rsidRPr="00C731A0">
              <w:rPr>
                <w:rFonts w:ascii="ＭＳ ゴシック" w:eastAsia="ＭＳ ゴシック" w:hAnsi="ＭＳ ゴシック" w:hint="eastAsia"/>
                <w:szCs w:val="20"/>
                <w:lang w:eastAsia="ja-JP"/>
              </w:rPr>
              <w:t>漁業管理機関の管轄内における生息域において、</w:t>
            </w:r>
            <w:proofErr w:type="spellStart"/>
            <w:r w:rsidR="00DB5AC7" w:rsidRPr="00C731A0">
              <w:rPr>
                <w:rFonts w:ascii="ＭＳ ゴシック" w:eastAsia="ＭＳ ゴシック" w:hAnsi="ＭＳ ゴシック"/>
                <w:szCs w:val="20"/>
                <w:lang w:eastAsia="ja-JP"/>
              </w:rPr>
              <w:t>UoA</w:t>
            </w:r>
            <w:proofErr w:type="spellEnd"/>
            <w:r w:rsidR="00DB5AC7" w:rsidRPr="00C731A0">
              <w:rPr>
                <w:rFonts w:ascii="ＭＳ ゴシック" w:eastAsia="ＭＳ ゴシック" w:hAnsi="ＭＳ ゴシック" w:hint="eastAsia"/>
                <w:szCs w:val="20"/>
                <w:lang w:eastAsia="ja-JP"/>
              </w:rPr>
              <w:t>は生息域の構造および機能に深刻、あるいは不可逆的な被害を及ぼしていない。</w:t>
            </w:r>
          </w:p>
        </w:tc>
      </w:tr>
      <w:tr w:rsidR="0039048B" w:rsidRPr="00C731A0" w14:paraId="08CCB1AF" w14:textId="77777777" w:rsidTr="0F83F1BF">
        <w:tc>
          <w:tcPr>
            <w:tcW w:w="1696" w:type="dxa"/>
            <w:gridSpan w:val="3"/>
            <w:shd w:val="clear" w:color="auto" w:fill="F2F2F2" w:themeFill="background1" w:themeFillShade="F2"/>
          </w:tcPr>
          <w:p w14:paraId="5CC01E03" w14:textId="617AA304" w:rsidR="0039048B"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514C2FB5" w14:textId="77777777" w:rsidR="0039048B" w:rsidRPr="00C731A0" w:rsidRDefault="0039048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72CF0BB1" w14:textId="77777777" w:rsidR="0039048B" w:rsidRPr="00C731A0" w:rsidRDefault="0039048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0C007672" w14:textId="77777777" w:rsidR="0039048B" w:rsidRPr="00C731A0" w:rsidRDefault="0039048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39048B" w:rsidRPr="00C731A0" w14:paraId="7D67BB40" w14:textId="77777777" w:rsidTr="0F83F1BF">
        <w:tc>
          <w:tcPr>
            <w:tcW w:w="903" w:type="dxa"/>
            <w:gridSpan w:val="2"/>
            <w:vMerge w:val="restart"/>
            <w:shd w:val="clear" w:color="auto" w:fill="F2F2F2" w:themeFill="background1" w:themeFillShade="F2"/>
            <w:vAlign w:val="center"/>
          </w:tcPr>
          <w:p w14:paraId="2FC937E1" w14:textId="77777777" w:rsidR="0039048B" w:rsidRPr="00C731A0" w:rsidRDefault="0039048B"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55717A25" w14:textId="322C1257" w:rsidR="0039048B" w:rsidRPr="00C731A0" w:rsidRDefault="00DB5AC7" w:rsidP="00DB5AC7">
            <w:pPr>
              <w:pStyle w:val="Default"/>
              <w:rPr>
                <w:rFonts w:hAnsi="ＭＳ ゴシック"/>
                <w:szCs w:val="20"/>
                <w:lang w:eastAsia="ja-JP"/>
              </w:rPr>
            </w:pPr>
            <w:r w:rsidRPr="00C731A0">
              <w:rPr>
                <w:rFonts w:hAnsi="ＭＳ ゴシック" w:hint="eastAsia"/>
                <w:sz w:val="20"/>
                <w:szCs w:val="20"/>
                <w:lang w:eastAsia="ja-JP"/>
              </w:rPr>
              <w:t>感受性がより低い生息域</w:t>
            </w:r>
          </w:p>
        </w:tc>
      </w:tr>
      <w:tr w:rsidR="00E07502" w:rsidRPr="00C731A0" w14:paraId="4A35EDB4" w14:textId="77777777" w:rsidTr="0F83F1BF">
        <w:tc>
          <w:tcPr>
            <w:tcW w:w="903" w:type="dxa"/>
            <w:gridSpan w:val="2"/>
            <w:vMerge/>
          </w:tcPr>
          <w:p w14:paraId="0F876FFA" w14:textId="77777777" w:rsidR="00E07502" w:rsidRPr="00C731A0" w:rsidRDefault="00E07502" w:rsidP="00E07502">
            <w:pPr>
              <w:rPr>
                <w:rFonts w:ascii="ＭＳ ゴシック" w:eastAsia="ＭＳ ゴシック" w:hAnsi="ＭＳ ゴシック"/>
                <w:lang w:eastAsia="ja-JP"/>
              </w:rPr>
            </w:pPr>
          </w:p>
        </w:tc>
        <w:tc>
          <w:tcPr>
            <w:tcW w:w="793" w:type="dxa"/>
            <w:shd w:val="clear" w:color="auto" w:fill="F2F2F2" w:themeFill="background1" w:themeFillShade="F2"/>
          </w:tcPr>
          <w:p w14:paraId="59DF88AF" w14:textId="64EEC929" w:rsidR="00E07502" w:rsidRPr="00C731A0" w:rsidRDefault="00E07502" w:rsidP="00E0750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EAC5F95" w14:textId="513FFBAA" w:rsidR="00E07502" w:rsidRDefault="00E07502" w:rsidP="00E07502">
            <w:pPr>
              <w:pStyle w:val="Default"/>
              <w:rPr>
                <w:szCs w:val="20"/>
                <w:lang w:eastAsia="ja-JP"/>
              </w:rPr>
            </w:pPr>
            <w:proofErr w:type="spellStart"/>
            <w:r>
              <w:rPr>
                <w:sz w:val="20"/>
                <w:szCs w:val="20"/>
                <w:lang w:eastAsia="ja-JP"/>
              </w:rPr>
              <w:t>UoA</w:t>
            </w:r>
            <w:proofErr w:type="spellEnd"/>
            <w:r>
              <w:rPr>
                <w:rFonts w:hint="eastAsia"/>
                <w:sz w:val="20"/>
                <w:szCs w:val="20"/>
                <w:lang w:eastAsia="ja-JP"/>
              </w:rPr>
              <w:t>が、感受性がより低い生息域の構造および機能を深刻、あるいは、不可逆的な被害を及ぼすレベルにまで低下させる可能性は低い。</w:t>
            </w:r>
            <w:r>
              <w:rPr>
                <w:sz w:val="20"/>
                <w:szCs w:val="20"/>
                <w:lang w:eastAsia="ja-JP"/>
              </w:rPr>
              <w:t xml:space="preserve"> </w:t>
            </w:r>
          </w:p>
          <w:p w14:paraId="6F8B8A9F" w14:textId="7D74F055" w:rsidR="00E07502" w:rsidRPr="00E07502" w:rsidRDefault="00E07502" w:rsidP="00E07502">
            <w:pPr>
              <w:pStyle w:val="Default"/>
              <w:rPr>
                <w:rFonts w:hAnsi="ＭＳ ゴシック"/>
                <w:szCs w:val="20"/>
                <w:lang w:eastAsia="ja-JP"/>
              </w:rPr>
            </w:pPr>
          </w:p>
        </w:tc>
        <w:tc>
          <w:tcPr>
            <w:tcW w:w="2930" w:type="dxa"/>
            <w:shd w:val="clear" w:color="auto" w:fill="F2F2F2" w:themeFill="background1" w:themeFillShade="F2"/>
          </w:tcPr>
          <w:p w14:paraId="67226EC7" w14:textId="4FEB7821" w:rsidR="00094BA4" w:rsidRDefault="00E07502" w:rsidP="00094BA4">
            <w:pPr>
              <w:pStyle w:val="Default"/>
              <w:rPr>
                <w:szCs w:val="20"/>
                <w:lang w:eastAsia="ja-JP"/>
              </w:rPr>
            </w:pPr>
            <w:proofErr w:type="spellStart"/>
            <w:r>
              <w:rPr>
                <w:sz w:val="20"/>
                <w:szCs w:val="20"/>
                <w:lang w:eastAsia="ja-JP"/>
              </w:rPr>
              <w:t>UoA</w:t>
            </w:r>
            <w:proofErr w:type="spellEnd"/>
            <w:r>
              <w:rPr>
                <w:rFonts w:hint="eastAsia"/>
                <w:sz w:val="20"/>
                <w:szCs w:val="20"/>
                <w:lang w:eastAsia="ja-JP"/>
              </w:rPr>
              <w:t>が、感受性がより低い生息域の構造および機能を深刻、あるいは、不可逆的</w:t>
            </w:r>
            <w:r w:rsidR="00094BA4">
              <w:rPr>
                <w:rFonts w:hint="eastAsia"/>
                <w:sz w:val="20"/>
                <w:szCs w:val="20"/>
                <w:lang w:eastAsia="ja-JP"/>
              </w:rPr>
              <w:t>な被害を及ぼすレベルにまで低下させる可能性は極めて低い。</w:t>
            </w:r>
            <w:r w:rsidR="00094BA4">
              <w:rPr>
                <w:sz w:val="20"/>
                <w:szCs w:val="20"/>
                <w:lang w:eastAsia="ja-JP"/>
              </w:rPr>
              <w:t xml:space="preserve"> </w:t>
            </w:r>
          </w:p>
          <w:p w14:paraId="5751E8ED" w14:textId="56BE5871" w:rsidR="00E07502" w:rsidRPr="00094BA4" w:rsidRDefault="00E07502" w:rsidP="00E07502">
            <w:pPr>
              <w:pStyle w:val="Default"/>
              <w:rPr>
                <w:rFonts w:hAnsi="ＭＳ ゴシック"/>
                <w:szCs w:val="20"/>
                <w:lang w:eastAsia="ja-JP"/>
              </w:rPr>
            </w:pPr>
          </w:p>
        </w:tc>
        <w:tc>
          <w:tcPr>
            <w:tcW w:w="2930" w:type="dxa"/>
            <w:shd w:val="clear" w:color="auto" w:fill="F2F2F2" w:themeFill="background1" w:themeFillShade="F2"/>
          </w:tcPr>
          <w:p w14:paraId="27411D6B" w14:textId="7D594E78" w:rsidR="00094BA4" w:rsidRDefault="00E07502" w:rsidP="00094BA4">
            <w:pPr>
              <w:pStyle w:val="Default"/>
              <w:rPr>
                <w:szCs w:val="20"/>
                <w:lang w:eastAsia="ja-JP"/>
              </w:rPr>
            </w:pPr>
            <w:proofErr w:type="spellStart"/>
            <w:r>
              <w:rPr>
                <w:sz w:val="20"/>
                <w:szCs w:val="20"/>
                <w:lang w:eastAsia="ja-JP"/>
              </w:rPr>
              <w:t>UoA</w:t>
            </w:r>
            <w:proofErr w:type="spellEnd"/>
            <w:r>
              <w:rPr>
                <w:rFonts w:hint="eastAsia"/>
                <w:sz w:val="20"/>
                <w:szCs w:val="20"/>
                <w:lang w:eastAsia="ja-JP"/>
              </w:rPr>
              <w:t>が、感受性がより低い生息域の構造および機能を深刻、あるいは、不可逆的</w:t>
            </w:r>
            <w:r w:rsidR="00094BA4">
              <w:rPr>
                <w:rFonts w:hint="eastAsia"/>
                <w:sz w:val="20"/>
                <w:szCs w:val="20"/>
                <w:lang w:eastAsia="ja-JP"/>
              </w:rPr>
              <w:t>な被害を及ぼすレベルにまで低下させる可能性は極めて低い、という証拠がある。</w:t>
            </w:r>
            <w:r w:rsidR="00094BA4">
              <w:rPr>
                <w:sz w:val="20"/>
                <w:szCs w:val="20"/>
                <w:lang w:eastAsia="ja-JP"/>
              </w:rPr>
              <w:t xml:space="preserve"> </w:t>
            </w:r>
          </w:p>
          <w:p w14:paraId="7C61ACFA" w14:textId="6F1FA37A" w:rsidR="00E07502" w:rsidRPr="00094BA4" w:rsidRDefault="00E07502" w:rsidP="00E07502">
            <w:pPr>
              <w:pStyle w:val="Default"/>
              <w:rPr>
                <w:rFonts w:hAnsi="ＭＳ ゴシック"/>
                <w:szCs w:val="20"/>
                <w:lang w:eastAsia="ja-JP"/>
              </w:rPr>
            </w:pPr>
          </w:p>
        </w:tc>
      </w:tr>
      <w:tr w:rsidR="00094BA4" w:rsidRPr="00C731A0" w14:paraId="27E958DE" w14:textId="77777777" w:rsidTr="0F83F1BF">
        <w:tc>
          <w:tcPr>
            <w:tcW w:w="903" w:type="dxa"/>
            <w:gridSpan w:val="2"/>
            <w:vMerge/>
          </w:tcPr>
          <w:p w14:paraId="11ECE809" w14:textId="77777777" w:rsidR="00094BA4" w:rsidRPr="00C731A0" w:rsidRDefault="00094BA4" w:rsidP="00094BA4">
            <w:pPr>
              <w:rPr>
                <w:rFonts w:ascii="ＭＳ ゴシック" w:eastAsia="ＭＳ ゴシック" w:hAnsi="ＭＳ ゴシック"/>
                <w:lang w:eastAsia="ja-JP"/>
              </w:rPr>
            </w:pPr>
          </w:p>
        </w:tc>
        <w:tc>
          <w:tcPr>
            <w:tcW w:w="793" w:type="dxa"/>
            <w:shd w:val="clear" w:color="auto" w:fill="F2F2F2" w:themeFill="background1" w:themeFillShade="F2"/>
          </w:tcPr>
          <w:p w14:paraId="488E6C59" w14:textId="4821E13D" w:rsidR="00094BA4" w:rsidRPr="00C731A0" w:rsidRDefault="00094BA4" w:rsidP="00094BA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ADF6C53" w14:textId="1D4B4E26" w:rsidR="00094BA4" w:rsidRPr="00C731A0" w:rsidRDefault="00094BA4" w:rsidP="00094BA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84B6567" w14:textId="762C576A" w:rsidR="00094BA4" w:rsidRPr="00C731A0" w:rsidRDefault="00094BA4" w:rsidP="00094BA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4F7DCB34" w14:textId="2BFB63C4" w:rsidR="00094BA4" w:rsidRPr="00C731A0" w:rsidRDefault="00094BA4" w:rsidP="00094BA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B49B2" w:rsidRPr="00C731A0" w14:paraId="0C8DD8DB" w14:textId="77777777" w:rsidTr="0F83F1BF">
        <w:tc>
          <w:tcPr>
            <w:tcW w:w="1696" w:type="dxa"/>
            <w:gridSpan w:val="3"/>
            <w:shd w:val="clear" w:color="auto" w:fill="F2F2F2" w:themeFill="background1" w:themeFillShade="F2"/>
          </w:tcPr>
          <w:p w14:paraId="3E03015C" w14:textId="33A1F3DE" w:rsidR="00DB49B2" w:rsidRPr="00C731A0" w:rsidRDefault="00DB49B2" w:rsidP="00DB49B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457EF8E" w14:textId="77777777" w:rsidR="00DB49B2" w:rsidRPr="00C731A0" w:rsidRDefault="00DB49B2" w:rsidP="00DB49B2">
            <w:pPr>
              <w:rPr>
                <w:rFonts w:ascii="ＭＳ ゴシック" w:eastAsia="ＭＳ ゴシック" w:hAnsi="ＭＳ ゴシック"/>
              </w:rPr>
            </w:pPr>
          </w:p>
        </w:tc>
      </w:tr>
      <w:tr w:rsidR="00DB49B2" w:rsidRPr="00C731A0" w14:paraId="500BDF1C" w14:textId="77777777" w:rsidTr="0F83F1BF">
        <w:tc>
          <w:tcPr>
            <w:tcW w:w="881" w:type="dxa"/>
            <w:vMerge w:val="restart"/>
            <w:shd w:val="clear" w:color="auto" w:fill="F2F2F2" w:themeFill="background1" w:themeFillShade="F2"/>
            <w:vAlign w:val="center"/>
          </w:tcPr>
          <w:p w14:paraId="38C4FADD" w14:textId="77777777" w:rsidR="00DB49B2" w:rsidRPr="00C731A0" w:rsidRDefault="00DB49B2" w:rsidP="00DB49B2">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77D8B7B0" w14:textId="669130D8" w:rsidR="00DB49B2" w:rsidRPr="00C731A0" w:rsidRDefault="00DB49B2" w:rsidP="00DB49B2">
            <w:pPr>
              <w:pStyle w:val="Default"/>
              <w:rPr>
                <w:rFonts w:hAnsi="ＭＳ ゴシック"/>
                <w:szCs w:val="20"/>
                <w:lang w:eastAsia="ja-JP"/>
              </w:rPr>
            </w:pPr>
            <w:r w:rsidRPr="00C731A0">
              <w:rPr>
                <w:rFonts w:hAnsi="ＭＳ ゴシック" w:hint="eastAsia"/>
                <w:sz w:val="20"/>
                <w:szCs w:val="20"/>
                <w:lang w:eastAsia="ja-JP"/>
              </w:rPr>
              <w:t>感受性がより高い生息域</w:t>
            </w:r>
          </w:p>
        </w:tc>
      </w:tr>
      <w:tr w:rsidR="00E07502" w:rsidRPr="00C731A0" w14:paraId="18E78165" w14:textId="77777777" w:rsidTr="0F83F1BF">
        <w:tc>
          <w:tcPr>
            <w:tcW w:w="881" w:type="dxa"/>
            <w:vMerge/>
          </w:tcPr>
          <w:p w14:paraId="727B1EE5" w14:textId="77777777" w:rsidR="00E07502" w:rsidRPr="00C731A0" w:rsidRDefault="00E07502" w:rsidP="00E07502">
            <w:pPr>
              <w:rPr>
                <w:rFonts w:ascii="ＭＳ ゴシック" w:eastAsia="ＭＳ ゴシック" w:hAnsi="ＭＳ ゴシック"/>
                <w:lang w:eastAsia="ja-JP"/>
              </w:rPr>
            </w:pPr>
          </w:p>
        </w:tc>
        <w:tc>
          <w:tcPr>
            <w:tcW w:w="815" w:type="dxa"/>
            <w:gridSpan w:val="2"/>
            <w:shd w:val="clear" w:color="auto" w:fill="F2F2F2" w:themeFill="background1" w:themeFillShade="F2"/>
          </w:tcPr>
          <w:p w14:paraId="785D1C57" w14:textId="660DA6BD" w:rsidR="00E07502" w:rsidRPr="00C731A0" w:rsidRDefault="00E07502" w:rsidP="00E0750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7153E34" w14:textId="37EED3D9" w:rsidR="00E07502" w:rsidRPr="00C731A0" w:rsidRDefault="00E07502" w:rsidP="00E07502">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が、感受性がより高い生息域を、深刻、あるいは、不可逆的な被害を及ぼすレベルにまで</w:t>
            </w:r>
            <w:r>
              <w:rPr>
                <w:sz w:val="20"/>
                <w:szCs w:val="20"/>
                <w:lang w:eastAsia="ja-JP"/>
              </w:rPr>
              <w:t>VME</w:t>
            </w:r>
            <w:r>
              <w:rPr>
                <w:rFonts w:hint="eastAsia"/>
                <w:sz w:val="20"/>
                <w:szCs w:val="20"/>
                <w:lang w:eastAsia="ja-JP"/>
              </w:rPr>
              <w:t>生息域の構造や機能を低下させる可能性は低い。</w:t>
            </w:r>
            <w:r>
              <w:rPr>
                <w:sz w:val="20"/>
                <w:szCs w:val="20"/>
                <w:lang w:eastAsia="ja-JP"/>
              </w:rPr>
              <w:t xml:space="preserve"> </w:t>
            </w:r>
          </w:p>
        </w:tc>
        <w:tc>
          <w:tcPr>
            <w:tcW w:w="2930" w:type="dxa"/>
            <w:shd w:val="clear" w:color="auto" w:fill="F2F2F2" w:themeFill="background1" w:themeFillShade="F2"/>
          </w:tcPr>
          <w:p w14:paraId="75000975" w14:textId="5ED5152F" w:rsidR="00E07502" w:rsidRPr="00C731A0" w:rsidRDefault="00E07502" w:rsidP="00E07502">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が、感受性がより高い生息域を、深刻、あるいは、不可逆的な被害を及ぼすレベルにまで</w:t>
            </w:r>
            <w:r>
              <w:rPr>
                <w:sz w:val="20"/>
                <w:szCs w:val="20"/>
                <w:lang w:eastAsia="ja-JP"/>
              </w:rPr>
              <w:t>VME</w:t>
            </w:r>
            <w:r>
              <w:rPr>
                <w:rFonts w:hint="eastAsia"/>
                <w:sz w:val="20"/>
                <w:szCs w:val="20"/>
                <w:lang w:eastAsia="ja-JP"/>
              </w:rPr>
              <w:t>生息域の構造や機能を低下させる可能性は極めて低い。</w:t>
            </w:r>
            <w:r>
              <w:rPr>
                <w:sz w:val="20"/>
                <w:szCs w:val="20"/>
                <w:lang w:eastAsia="ja-JP"/>
              </w:rPr>
              <w:t xml:space="preserve"> </w:t>
            </w:r>
          </w:p>
        </w:tc>
        <w:tc>
          <w:tcPr>
            <w:tcW w:w="2930" w:type="dxa"/>
            <w:shd w:val="clear" w:color="auto" w:fill="F2F2F2" w:themeFill="background1" w:themeFillShade="F2"/>
          </w:tcPr>
          <w:p w14:paraId="1D77D307" w14:textId="55F0951A" w:rsidR="00E07502" w:rsidRPr="00C731A0" w:rsidRDefault="00E07502" w:rsidP="00E07502">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が、感受性がより高い生息域を、深刻、あるいは、不可逆的な被害を及ぼすレベルにまで</w:t>
            </w:r>
            <w:r>
              <w:rPr>
                <w:sz w:val="20"/>
                <w:szCs w:val="20"/>
                <w:lang w:eastAsia="ja-JP"/>
              </w:rPr>
              <w:t>VME</w:t>
            </w:r>
            <w:r>
              <w:rPr>
                <w:rFonts w:hint="eastAsia"/>
                <w:sz w:val="20"/>
                <w:szCs w:val="20"/>
                <w:lang w:eastAsia="ja-JP"/>
              </w:rPr>
              <w:t>生息域の構造や機能を低下させる可能性が極めて低いという証拠がある。</w:t>
            </w:r>
            <w:r>
              <w:rPr>
                <w:sz w:val="20"/>
                <w:szCs w:val="20"/>
                <w:lang w:eastAsia="ja-JP"/>
              </w:rPr>
              <w:t xml:space="preserve"> </w:t>
            </w:r>
          </w:p>
        </w:tc>
      </w:tr>
      <w:tr w:rsidR="00251AA1" w:rsidRPr="00C731A0" w14:paraId="5C415E1A" w14:textId="77777777" w:rsidTr="0F83F1BF">
        <w:tc>
          <w:tcPr>
            <w:tcW w:w="881" w:type="dxa"/>
            <w:vMerge/>
          </w:tcPr>
          <w:p w14:paraId="045BCEF8" w14:textId="77777777" w:rsidR="00251AA1" w:rsidRPr="00C731A0" w:rsidRDefault="00251AA1" w:rsidP="00251AA1">
            <w:pPr>
              <w:rPr>
                <w:rFonts w:ascii="ＭＳ ゴシック" w:eastAsia="ＭＳ ゴシック" w:hAnsi="ＭＳ ゴシック"/>
                <w:lang w:eastAsia="ja-JP"/>
              </w:rPr>
            </w:pPr>
          </w:p>
        </w:tc>
        <w:tc>
          <w:tcPr>
            <w:tcW w:w="815" w:type="dxa"/>
            <w:gridSpan w:val="2"/>
            <w:shd w:val="clear" w:color="auto" w:fill="F2F2F2" w:themeFill="background1" w:themeFillShade="F2"/>
          </w:tcPr>
          <w:p w14:paraId="511FBA50" w14:textId="24BCC858" w:rsidR="00251AA1" w:rsidRPr="00C731A0" w:rsidRDefault="00251AA1" w:rsidP="00251AA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93B6E12" w14:textId="1388E2FB" w:rsidR="00251AA1" w:rsidRPr="00C731A0" w:rsidRDefault="00251AA1" w:rsidP="00251AA1">
            <w:pPr>
              <w:rPr>
                <w:rFonts w:ascii="ＭＳ ゴシック" w:eastAsia="ＭＳ ゴシック" w:hAnsi="ＭＳ ゴシック"/>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07FA8EAC" w14:textId="30121F8E" w:rsidR="00251AA1" w:rsidRPr="00C731A0" w:rsidRDefault="00251AA1" w:rsidP="00251AA1">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323FFFB4" w14:textId="460B0C57" w:rsidR="00251AA1" w:rsidRPr="00C731A0" w:rsidRDefault="00251AA1" w:rsidP="00251AA1">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r>
      <w:tr w:rsidR="00DB49B2" w:rsidRPr="00C731A0" w14:paraId="5876C176" w14:textId="77777777" w:rsidTr="0F83F1BF">
        <w:tc>
          <w:tcPr>
            <w:tcW w:w="1696" w:type="dxa"/>
            <w:gridSpan w:val="3"/>
            <w:shd w:val="clear" w:color="auto" w:fill="F2F2F2" w:themeFill="background1" w:themeFillShade="F2"/>
          </w:tcPr>
          <w:p w14:paraId="52C3F0BF" w14:textId="42AB4F7D" w:rsidR="00DB49B2" w:rsidRPr="00C731A0" w:rsidRDefault="00DB49B2" w:rsidP="00DB49B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1F7BF68" w14:textId="4FA6C0D7" w:rsidR="00390259" w:rsidRPr="00C731A0" w:rsidRDefault="00390259" w:rsidP="00DB49B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「感受性がより高い生息域」がない場合、この評価項目は採点しなくてよい。</w:t>
            </w:r>
          </w:p>
        </w:tc>
      </w:tr>
    </w:tbl>
    <w:p w14:paraId="5EE8AD0C" w14:textId="77777777" w:rsidR="0039048B" w:rsidRPr="00C731A0" w:rsidRDefault="0039048B" w:rsidP="0039048B">
      <w:pPr>
        <w:rPr>
          <w:rFonts w:ascii="ＭＳ ゴシック" w:eastAsia="ＭＳ ゴシック" w:hAnsi="ＭＳ ゴシック"/>
          <w:lang w:eastAsia="ja-JP"/>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2047F3" w:rsidRPr="00C731A0" w14:paraId="49A1DCC7" w14:textId="77777777" w:rsidTr="00581657">
        <w:tc>
          <w:tcPr>
            <w:tcW w:w="3823" w:type="dxa"/>
            <w:shd w:val="clear" w:color="auto" w:fill="F2F2F2" w:themeFill="background1" w:themeFillShade="F2"/>
          </w:tcPr>
          <w:p w14:paraId="7ED4D245" w14:textId="6A28D7C6" w:rsidR="002047F3" w:rsidRPr="00C731A0" w:rsidRDefault="002047F3" w:rsidP="002047F3">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45939402" w14:textId="385F1B1A" w:rsidR="002047F3" w:rsidRPr="00C731A0" w:rsidRDefault="002047F3" w:rsidP="002047F3">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2047F3" w:rsidRPr="00C731A0" w14:paraId="26928276" w14:textId="77777777" w:rsidTr="00581657">
        <w:tc>
          <w:tcPr>
            <w:tcW w:w="3823" w:type="dxa"/>
            <w:shd w:val="clear" w:color="auto" w:fill="F2F2F2" w:themeFill="background1" w:themeFillShade="F2"/>
          </w:tcPr>
          <w:p w14:paraId="619FA624" w14:textId="0B58F5BD" w:rsidR="002047F3" w:rsidRPr="00C731A0" w:rsidRDefault="002047F3" w:rsidP="002047F3">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7048FEE0" w14:textId="77777777" w:rsidR="002047F3" w:rsidRPr="002E6636" w:rsidRDefault="002047F3" w:rsidP="002047F3">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3B66D362" w14:textId="77777777" w:rsidR="002047F3" w:rsidRPr="002E6636" w:rsidRDefault="002047F3" w:rsidP="002047F3">
            <w:pPr>
              <w:rPr>
                <w:rFonts w:ascii="ＭＳ ゴシック" w:eastAsia="ＭＳ ゴシック" w:hAnsi="ＭＳ ゴシック"/>
                <w:lang w:eastAsia="ja-JP"/>
              </w:rPr>
            </w:pPr>
          </w:p>
          <w:p w14:paraId="51EA5A2E" w14:textId="72C821C0" w:rsidR="002047F3" w:rsidRPr="00C731A0" w:rsidRDefault="002047F3" w:rsidP="002047F3">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r w:rsidR="00DB49B2" w:rsidRPr="00C731A0" w14:paraId="675D46CE" w14:textId="77777777" w:rsidTr="00581657">
        <w:tc>
          <w:tcPr>
            <w:tcW w:w="3823" w:type="dxa"/>
            <w:shd w:val="clear" w:color="auto" w:fill="F2F2F2" w:themeFill="background1" w:themeFillShade="F2"/>
          </w:tcPr>
          <w:p w14:paraId="77DD8898" w14:textId="4B5E6149" w:rsidR="00DB49B2" w:rsidRPr="00C731A0" w:rsidRDefault="00DB49B2" w:rsidP="00DB49B2">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データ不足？（</w:t>
            </w:r>
            <w:r w:rsidRPr="00C731A0">
              <w:rPr>
                <w:rFonts w:ascii="ＭＳ ゴシック" w:eastAsia="ＭＳ ゴシック" w:hAnsi="ＭＳ ゴシック" w:cs="Arial"/>
                <w:lang w:eastAsia="ja-JP"/>
              </w:rPr>
              <w:t>リスクに基づいた審査枠組み</w:t>
            </w:r>
            <w:r w:rsidRPr="00C731A0">
              <w:rPr>
                <w:rFonts w:ascii="ＭＳ ゴシック" w:eastAsia="ＭＳ ゴシック" w:hAnsi="ＭＳ ゴシック" w:cs="Arial" w:hint="eastAsia"/>
                <w:lang w:eastAsia="ja-JP"/>
              </w:rPr>
              <w:t>が必要</w:t>
            </w:r>
            <w:r w:rsidRPr="00C731A0">
              <w:rPr>
                <w:rFonts w:ascii="ＭＳ ゴシック" w:eastAsia="ＭＳ ゴシック" w:hAnsi="ＭＳ ゴシック" w:hint="eastAsia"/>
                <w:lang w:eastAsia="ja-JP"/>
              </w:rPr>
              <w:t>）</w:t>
            </w:r>
          </w:p>
        </w:tc>
        <w:tc>
          <w:tcPr>
            <w:tcW w:w="6662" w:type="dxa"/>
            <w:shd w:val="clear" w:color="auto" w:fill="FFFFFF" w:themeFill="background1"/>
          </w:tcPr>
          <w:p w14:paraId="08CE248F" w14:textId="102D5784" w:rsidR="00DB49B2" w:rsidRPr="00C731A0" w:rsidRDefault="00DB49B2" w:rsidP="00DB49B2">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bl>
    <w:p w14:paraId="5DA3A3FC" w14:textId="77777777" w:rsidR="0039048B" w:rsidRPr="00C731A0" w:rsidRDefault="0039048B" w:rsidP="0039048B">
      <w:pPr>
        <w:rPr>
          <w:rFonts w:ascii="ＭＳ ゴシック" w:eastAsia="ＭＳ ゴシック" w:hAnsi="ＭＳ ゴシック"/>
        </w:rPr>
      </w:pPr>
    </w:p>
    <w:p w14:paraId="2002B2D0" w14:textId="0FE5F107" w:rsidR="002C695F" w:rsidRPr="00C731A0" w:rsidRDefault="002C695F" w:rsidP="00BA1D11">
      <w:pPr>
        <w:rPr>
          <w:rFonts w:ascii="ＭＳ ゴシック" w:eastAsia="ＭＳ ゴシック" w:hAnsi="ＭＳ ゴシック"/>
        </w:rPr>
      </w:pPr>
    </w:p>
    <w:p w14:paraId="035C606E" w14:textId="77777777" w:rsidR="002C695F" w:rsidRPr="00C731A0" w:rsidRDefault="002C695F">
      <w:pPr>
        <w:rPr>
          <w:rFonts w:ascii="ＭＳ ゴシック" w:eastAsia="ＭＳ ゴシック" w:hAnsi="ＭＳ ゴシック"/>
        </w:rPr>
      </w:pPr>
      <w:r w:rsidRPr="00C731A0">
        <w:rPr>
          <w:rFonts w:ascii="ＭＳ ゴシック" w:eastAsia="ＭＳ ゴシック" w:hAnsi="ＭＳ ゴシック"/>
        </w:rPr>
        <w:br w:type="page"/>
      </w:r>
    </w:p>
    <w:p w14:paraId="09EC08FF" w14:textId="7BDD9271" w:rsidR="002C695F" w:rsidRPr="00C731A0" w:rsidRDefault="002C695F"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w:t>
      </w:r>
      <w:r w:rsidR="00200905" w:rsidRPr="00C731A0">
        <w:rPr>
          <w:rFonts w:ascii="ＭＳ ゴシック" w:eastAsia="ＭＳ ゴシック" w:hAnsi="ＭＳ ゴシック"/>
          <w:color w:val="2F5496" w:themeColor="accent1" w:themeShade="BF"/>
        </w:rPr>
        <w:t>3</w:t>
      </w:r>
      <w:r w:rsidRPr="00C731A0">
        <w:rPr>
          <w:rFonts w:ascii="ＭＳ ゴシック" w:eastAsia="ＭＳ ゴシック" w:hAnsi="ＭＳ ゴシック"/>
          <w:color w:val="2F5496" w:themeColor="accent1" w:themeShade="BF"/>
        </w:rPr>
        <w:t>.</w:t>
      </w:r>
      <w:r w:rsidR="00200905" w:rsidRPr="00C731A0">
        <w:rPr>
          <w:rFonts w:ascii="ＭＳ ゴシック" w:eastAsia="ＭＳ ゴシック" w:hAnsi="ＭＳ ゴシック"/>
          <w:color w:val="2F5496" w:themeColor="accent1" w:themeShade="BF"/>
        </w:rPr>
        <w:t>2</w:t>
      </w:r>
      <w:r w:rsidRPr="00C731A0">
        <w:rPr>
          <w:rFonts w:ascii="ＭＳ ゴシック" w:eastAsia="ＭＳ ゴシック" w:hAnsi="ＭＳ ゴシック"/>
          <w:color w:val="2F5496" w:themeColor="accent1" w:themeShade="BF"/>
        </w:rPr>
        <w:t xml:space="preserve"> </w:t>
      </w:r>
      <w:proofErr w:type="spellStart"/>
      <w:r w:rsidR="00DB5AC7" w:rsidRPr="00C731A0">
        <w:rPr>
          <w:rFonts w:ascii="ＭＳ ゴシック" w:eastAsia="ＭＳ ゴシック" w:hAnsi="ＭＳ ゴシック" w:hint="eastAsia"/>
          <w:color w:val="2F5496" w:themeColor="accent1" w:themeShade="BF"/>
        </w:rPr>
        <w:t>生息域の管理戦略</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C695F" w:rsidRPr="00C731A0" w14:paraId="51861759" w14:textId="77777777" w:rsidTr="00452C7C">
        <w:trPr>
          <w:tblHeader/>
        </w:trPr>
        <w:tc>
          <w:tcPr>
            <w:tcW w:w="1696" w:type="dxa"/>
            <w:gridSpan w:val="3"/>
            <w:shd w:val="clear" w:color="auto" w:fill="BFBFBF" w:themeFill="background1" w:themeFillShade="BF"/>
          </w:tcPr>
          <w:p w14:paraId="3F21D87B" w14:textId="1AA15B82" w:rsidR="002C695F" w:rsidRPr="00C731A0" w:rsidRDefault="002C695F" w:rsidP="00581657">
            <w:pPr>
              <w:rPr>
                <w:rFonts w:ascii="ＭＳ ゴシック" w:eastAsia="ＭＳ ゴシック" w:hAnsi="ＭＳ ゴシック"/>
                <w:b/>
                <w:bCs/>
              </w:rPr>
            </w:pPr>
            <w:r w:rsidRPr="00C731A0">
              <w:rPr>
                <w:rFonts w:ascii="ＭＳ ゴシック" w:eastAsia="ＭＳ ゴシック" w:hAnsi="ＭＳ ゴシック"/>
                <w:b/>
                <w:bCs/>
              </w:rPr>
              <w:t>PI 2.</w:t>
            </w:r>
            <w:r w:rsidR="00200905" w:rsidRPr="00C731A0">
              <w:rPr>
                <w:rFonts w:ascii="ＭＳ ゴシック" w:eastAsia="ＭＳ ゴシック" w:hAnsi="ＭＳ ゴシック"/>
                <w:b/>
                <w:bCs/>
              </w:rPr>
              <w:t>3</w:t>
            </w:r>
            <w:r w:rsidRPr="00C731A0">
              <w:rPr>
                <w:rFonts w:ascii="ＭＳ ゴシック" w:eastAsia="ＭＳ ゴシック" w:hAnsi="ＭＳ ゴシック"/>
                <w:b/>
                <w:bCs/>
              </w:rPr>
              <w:t>.</w:t>
            </w:r>
            <w:r w:rsidR="00200905"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107AC938" w14:textId="030E6CF0" w:rsidR="002C695F" w:rsidRPr="00C731A0" w:rsidRDefault="00DB5AC7" w:rsidP="00DB5AC7">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が生息域に深刻、あるいは不可逆的な被害を与えるリスクがないことを確実にするための戦略が講じられている。</w:t>
            </w:r>
          </w:p>
        </w:tc>
      </w:tr>
      <w:tr w:rsidR="002C695F" w:rsidRPr="00C731A0" w14:paraId="1741C740" w14:textId="77777777" w:rsidTr="00581657">
        <w:tc>
          <w:tcPr>
            <w:tcW w:w="1696" w:type="dxa"/>
            <w:gridSpan w:val="3"/>
            <w:shd w:val="clear" w:color="auto" w:fill="F2F2F2" w:themeFill="background1" w:themeFillShade="F2"/>
          </w:tcPr>
          <w:p w14:paraId="203A9F67" w14:textId="22346850" w:rsidR="002C695F"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040205BE" w14:textId="77777777" w:rsidR="002C695F" w:rsidRPr="00C731A0" w:rsidRDefault="002C695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5CA2FCE6" w14:textId="77777777" w:rsidR="002C695F" w:rsidRPr="00C731A0" w:rsidRDefault="002C695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3CCEA34" w14:textId="77777777" w:rsidR="002C695F" w:rsidRPr="00C731A0" w:rsidRDefault="002C695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2C695F" w:rsidRPr="00C731A0" w14:paraId="4A7EF725" w14:textId="77777777" w:rsidTr="00581657">
        <w:tc>
          <w:tcPr>
            <w:tcW w:w="903" w:type="dxa"/>
            <w:gridSpan w:val="2"/>
            <w:vMerge w:val="restart"/>
            <w:shd w:val="clear" w:color="auto" w:fill="F2F2F2" w:themeFill="background1" w:themeFillShade="F2"/>
            <w:vAlign w:val="center"/>
          </w:tcPr>
          <w:p w14:paraId="5185AD8D" w14:textId="77777777" w:rsidR="002C695F" w:rsidRPr="00C731A0" w:rsidRDefault="002C695F"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105FE91F" w14:textId="4B38577A" w:rsidR="002C695F" w:rsidRPr="00C731A0" w:rsidRDefault="00DB5AC7" w:rsidP="00DB5AC7">
            <w:pPr>
              <w:pStyle w:val="Default"/>
              <w:rPr>
                <w:rFonts w:hAnsi="ＭＳ ゴシック"/>
                <w:szCs w:val="20"/>
                <w:lang w:eastAsia="ja-JP"/>
              </w:rPr>
            </w:pPr>
            <w:r w:rsidRPr="00C731A0">
              <w:rPr>
                <w:rFonts w:hAnsi="ＭＳ ゴシック" w:hint="eastAsia"/>
                <w:sz w:val="20"/>
                <w:szCs w:val="20"/>
                <w:lang w:eastAsia="ja-JP"/>
              </w:rPr>
              <w:t>講じられている管理戦略</w:t>
            </w:r>
          </w:p>
        </w:tc>
      </w:tr>
      <w:tr w:rsidR="00482D08" w:rsidRPr="00C731A0" w14:paraId="4072521C" w14:textId="77777777" w:rsidTr="00581657">
        <w:tc>
          <w:tcPr>
            <w:tcW w:w="903" w:type="dxa"/>
            <w:gridSpan w:val="2"/>
            <w:vMerge/>
            <w:shd w:val="clear" w:color="auto" w:fill="F2F2F2" w:themeFill="background1" w:themeFillShade="F2"/>
          </w:tcPr>
          <w:p w14:paraId="03DC18B7" w14:textId="77777777" w:rsidR="00482D08" w:rsidRPr="00C731A0" w:rsidRDefault="00482D08" w:rsidP="00482D08">
            <w:pPr>
              <w:rPr>
                <w:rFonts w:ascii="ＭＳ ゴシック" w:eastAsia="ＭＳ ゴシック" w:hAnsi="ＭＳ ゴシック"/>
                <w:lang w:eastAsia="ja-JP"/>
              </w:rPr>
            </w:pPr>
          </w:p>
        </w:tc>
        <w:tc>
          <w:tcPr>
            <w:tcW w:w="793" w:type="dxa"/>
            <w:shd w:val="clear" w:color="auto" w:fill="F2F2F2" w:themeFill="background1" w:themeFillShade="F2"/>
          </w:tcPr>
          <w:p w14:paraId="2DACE8E4" w14:textId="6CB68861" w:rsidR="00482D08" w:rsidRPr="00C731A0" w:rsidRDefault="00482D08" w:rsidP="00482D0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D6F4672" w14:textId="17A0F090" w:rsidR="00482D08" w:rsidRPr="00C731A0" w:rsidRDefault="00482D08" w:rsidP="00482D08">
            <w:pPr>
              <w:pStyle w:val="Default"/>
              <w:rPr>
                <w:rFonts w:hAnsi="ＭＳ ゴシック"/>
                <w:szCs w:val="20"/>
                <w:lang w:eastAsia="ja-JP"/>
              </w:rPr>
            </w:pPr>
            <w:r>
              <w:rPr>
                <w:rFonts w:hint="eastAsia"/>
                <w:sz w:val="20"/>
                <w:szCs w:val="20"/>
                <w:lang w:eastAsia="ja-JP"/>
              </w:rPr>
              <w:t>生息域の結果状況の</w:t>
            </w:r>
            <w:r>
              <w:rPr>
                <w:sz w:val="20"/>
                <w:szCs w:val="20"/>
                <w:lang w:eastAsia="ja-JP"/>
              </w:rPr>
              <w:t>PI</w:t>
            </w:r>
            <w:r>
              <w:rPr>
                <w:rFonts w:hint="eastAsia"/>
                <w:sz w:val="20"/>
                <w:szCs w:val="20"/>
                <w:lang w:eastAsia="ja-JP"/>
              </w:rPr>
              <w:t>で</w:t>
            </w:r>
            <w:r>
              <w:rPr>
                <w:sz w:val="20"/>
                <w:szCs w:val="20"/>
                <w:lang w:eastAsia="ja-JP"/>
              </w:rPr>
              <w:t>SG80</w:t>
            </w:r>
            <w:r>
              <w:rPr>
                <w:rFonts w:hint="eastAsia"/>
                <w:sz w:val="20"/>
                <w:szCs w:val="20"/>
                <w:lang w:eastAsia="ja-JP"/>
              </w:rPr>
              <w:t>以上を達成することが期待される措置が、必要に応じて講じられている。</w:t>
            </w:r>
            <w:r>
              <w:rPr>
                <w:sz w:val="20"/>
                <w:szCs w:val="20"/>
                <w:lang w:eastAsia="ja-JP"/>
              </w:rPr>
              <w:t xml:space="preserve"> </w:t>
            </w:r>
          </w:p>
        </w:tc>
        <w:tc>
          <w:tcPr>
            <w:tcW w:w="2930" w:type="dxa"/>
            <w:shd w:val="clear" w:color="auto" w:fill="F2F2F2" w:themeFill="background1" w:themeFillShade="F2"/>
          </w:tcPr>
          <w:p w14:paraId="10EE7888" w14:textId="7B2B5842" w:rsidR="00482D08" w:rsidRPr="00C731A0" w:rsidRDefault="00482D08" w:rsidP="00482D08">
            <w:pPr>
              <w:pStyle w:val="Default"/>
              <w:rPr>
                <w:rFonts w:hAnsi="ＭＳ ゴシック"/>
                <w:szCs w:val="20"/>
                <w:lang w:eastAsia="ja-JP"/>
              </w:rPr>
            </w:pPr>
            <w:r>
              <w:rPr>
                <w:rFonts w:hint="eastAsia"/>
                <w:sz w:val="20"/>
                <w:szCs w:val="20"/>
                <w:lang w:eastAsia="ja-JP"/>
              </w:rPr>
              <w:t>生息域の結果状況の</w:t>
            </w:r>
            <w:r>
              <w:rPr>
                <w:sz w:val="20"/>
                <w:szCs w:val="20"/>
                <w:lang w:eastAsia="ja-JP"/>
              </w:rPr>
              <w:t>PI</w:t>
            </w:r>
            <w:r>
              <w:rPr>
                <w:rFonts w:hint="eastAsia"/>
                <w:sz w:val="20"/>
                <w:szCs w:val="20"/>
                <w:lang w:eastAsia="ja-JP"/>
              </w:rPr>
              <w:t>で</w:t>
            </w:r>
            <w:r>
              <w:rPr>
                <w:sz w:val="20"/>
                <w:szCs w:val="20"/>
                <w:lang w:eastAsia="ja-JP"/>
              </w:rPr>
              <w:t>SG80</w:t>
            </w:r>
            <w:r>
              <w:rPr>
                <w:rFonts w:hint="eastAsia"/>
                <w:sz w:val="20"/>
                <w:szCs w:val="20"/>
                <w:lang w:eastAsia="ja-JP"/>
              </w:rPr>
              <w:t>以上を達成することが期待される部分的</w:t>
            </w:r>
            <w:r>
              <w:rPr>
                <w:rFonts w:hint="eastAsia"/>
                <w:sz w:val="21"/>
                <w:szCs w:val="21"/>
                <w:lang w:eastAsia="ja-JP"/>
              </w:rPr>
              <w:t>戦略</w:t>
            </w:r>
            <w:r>
              <w:rPr>
                <w:rFonts w:hint="eastAsia"/>
                <w:sz w:val="20"/>
                <w:szCs w:val="20"/>
                <w:lang w:eastAsia="ja-JP"/>
              </w:rPr>
              <w:t>が、必要に応じて講じられている。</w:t>
            </w:r>
            <w:r>
              <w:rPr>
                <w:sz w:val="20"/>
                <w:szCs w:val="20"/>
                <w:lang w:eastAsia="ja-JP"/>
              </w:rPr>
              <w:t xml:space="preserve"> </w:t>
            </w:r>
          </w:p>
        </w:tc>
        <w:tc>
          <w:tcPr>
            <w:tcW w:w="2930" w:type="dxa"/>
            <w:shd w:val="clear" w:color="auto" w:fill="F2F2F2" w:themeFill="background1" w:themeFillShade="F2"/>
          </w:tcPr>
          <w:p w14:paraId="2792A936" w14:textId="361158E3" w:rsidR="00482D08" w:rsidRPr="00C731A0" w:rsidRDefault="00482D08" w:rsidP="00482D08">
            <w:pPr>
              <w:pStyle w:val="Default"/>
              <w:rPr>
                <w:rFonts w:hAnsi="ＭＳ ゴシック"/>
                <w:szCs w:val="20"/>
                <w:lang w:eastAsia="ja-JP"/>
              </w:rPr>
            </w:pPr>
            <w:r>
              <w:rPr>
                <w:sz w:val="20"/>
                <w:szCs w:val="20"/>
                <w:lang w:eastAsia="ja-JP"/>
              </w:rPr>
              <w:t>MSC</w:t>
            </w:r>
            <w:r>
              <w:rPr>
                <w:rFonts w:hint="eastAsia"/>
                <w:sz w:val="20"/>
                <w:szCs w:val="20"/>
                <w:lang w:eastAsia="ja-JP"/>
              </w:rPr>
              <w:t>、非</w:t>
            </w:r>
            <w:r>
              <w:rPr>
                <w:sz w:val="20"/>
                <w:szCs w:val="20"/>
                <w:lang w:eastAsia="ja-JP"/>
              </w:rPr>
              <w:t>MSC</w:t>
            </w:r>
            <w:r>
              <w:rPr>
                <w:rFonts w:hint="eastAsia"/>
                <w:sz w:val="20"/>
                <w:szCs w:val="20"/>
                <w:lang w:eastAsia="ja-JP"/>
              </w:rPr>
              <w:t>を問わず、すべての漁業による生息域への影響を管理する</w:t>
            </w:r>
            <w:r>
              <w:rPr>
                <w:rFonts w:hint="eastAsia"/>
                <w:sz w:val="21"/>
                <w:szCs w:val="21"/>
                <w:lang w:eastAsia="ja-JP"/>
              </w:rPr>
              <w:t>戦略</w:t>
            </w:r>
            <w:r>
              <w:rPr>
                <w:rFonts w:hint="eastAsia"/>
                <w:sz w:val="20"/>
                <w:szCs w:val="20"/>
                <w:lang w:eastAsia="ja-JP"/>
              </w:rPr>
              <w:t>が講じられている。</w:t>
            </w:r>
            <w:r>
              <w:rPr>
                <w:sz w:val="20"/>
                <w:szCs w:val="20"/>
                <w:lang w:eastAsia="ja-JP"/>
              </w:rPr>
              <w:t xml:space="preserve"> </w:t>
            </w:r>
          </w:p>
        </w:tc>
      </w:tr>
      <w:tr w:rsidR="006C7993" w:rsidRPr="00C731A0" w14:paraId="24A410A9" w14:textId="77777777" w:rsidTr="00581657">
        <w:tc>
          <w:tcPr>
            <w:tcW w:w="903" w:type="dxa"/>
            <w:gridSpan w:val="2"/>
            <w:vMerge/>
            <w:shd w:val="clear" w:color="auto" w:fill="F2F2F2" w:themeFill="background1" w:themeFillShade="F2"/>
          </w:tcPr>
          <w:p w14:paraId="7CC4DFAC" w14:textId="77777777" w:rsidR="006C7993" w:rsidRPr="00C731A0" w:rsidRDefault="006C7993" w:rsidP="006C7993">
            <w:pPr>
              <w:rPr>
                <w:rFonts w:ascii="ＭＳ ゴシック" w:eastAsia="ＭＳ ゴシック" w:hAnsi="ＭＳ ゴシック"/>
                <w:lang w:eastAsia="ja-JP"/>
              </w:rPr>
            </w:pPr>
          </w:p>
        </w:tc>
        <w:tc>
          <w:tcPr>
            <w:tcW w:w="793" w:type="dxa"/>
            <w:shd w:val="clear" w:color="auto" w:fill="F2F2F2" w:themeFill="background1" w:themeFillShade="F2"/>
          </w:tcPr>
          <w:p w14:paraId="27C5D215" w14:textId="1C563A08" w:rsidR="006C7993" w:rsidRPr="00C731A0" w:rsidRDefault="006C7993" w:rsidP="006C7993">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B192833" w14:textId="3AF617BD" w:rsidR="006C7993" w:rsidRPr="00C731A0" w:rsidRDefault="006C7993" w:rsidP="006C799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F280BB0" w14:textId="36718676" w:rsidR="006C7993" w:rsidRPr="00C731A0" w:rsidRDefault="006C7993" w:rsidP="006C799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tcPr>
          <w:p w14:paraId="7E552CC9" w14:textId="0482C652" w:rsidR="006C7993" w:rsidRPr="00C731A0" w:rsidRDefault="006C7993" w:rsidP="006C799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B49B2" w:rsidRPr="00C731A0" w14:paraId="6A25F2E7" w14:textId="77777777" w:rsidTr="00581657">
        <w:tc>
          <w:tcPr>
            <w:tcW w:w="1696" w:type="dxa"/>
            <w:gridSpan w:val="3"/>
            <w:shd w:val="clear" w:color="auto" w:fill="F2F2F2" w:themeFill="background1" w:themeFillShade="F2"/>
          </w:tcPr>
          <w:p w14:paraId="451FDDC4" w14:textId="30405E6B" w:rsidR="00DB49B2" w:rsidRPr="00C731A0" w:rsidRDefault="00DB49B2" w:rsidP="00DB49B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28B6EC8" w14:textId="77777777" w:rsidR="00DB49B2" w:rsidRPr="00C731A0" w:rsidRDefault="00DB49B2" w:rsidP="00DB49B2">
            <w:pPr>
              <w:rPr>
                <w:rFonts w:ascii="ＭＳ ゴシック" w:eastAsia="ＭＳ ゴシック" w:hAnsi="ＭＳ ゴシック"/>
              </w:rPr>
            </w:pPr>
          </w:p>
        </w:tc>
      </w:tr>
      <w:tr w:rsidR="00DB49B2" w:rsidRPr="00C731A0" w14:paraId="5B3A1ABC" w14:textId="77777777" w:rsidTr="00581657">
        <w:tc>
          <w:tcPr>
            <w:tcW w:w="881" w:type="dxa"/>
            <w:vMerge w:val="restart"/>
            <w:shd w:val="clear" w:color="auto" w:fill="F2F2F2" w:themeFill="background1" w:themeFillShade="F2"/>
            <w:vAlign w:val="center"/>
          </w:tcPr>
          <w:p w14:paraId="4CE478AF" w14:textId="77777777" w:rsidR="00DB49B2" w:rsidRPr="00C731A0" w:rsidRDefault="00DB49B2" w:rsidP="00DB49B2">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73F6B992" w14:textId="43F494E7" w:rsidR="00DB49B2" w:rsidRPr="00C731A0" w:rsidRDefault="00DB49B2" w:rsidP="00DB49B2">
            <w:pPr>
              <w:pStyle w:val="Default"/>
              <w:rPr>
                <w:rFonts w:hAnsi="ＭＳ ゴシック"/>
                <w:szCs w:val="20"/>
              </w:rPr>
            </w:pPr>
            <w:proofErr w:type="spellStart"/>
            <w:r w:rsidRPr="00C731A0">
              <w:rPr>
                <w:rFonts w:hAnsi="ＭＳ ゴシック" w:hint="eastAsia"/>
                <w:sz w:val="20"/>
                <w:szCs w:val="20"/>
              </w:rPr>
              <w:t>管理戦略の評価</w:t>
            </w:r>
            <w:proofErr w:type="spellEnd"/>
          </w:p>
        </w:tc>
      </w:tr>
      <w:tr w:rsidR="00482D08" w:rsidRPr="00C731A0" w14:paraId="4C542A3C" w14:textId="77777777" w:rsidTr="00581657">
        <w:tc>
          <w:tcPr>
            <w:tcW w:w="881" w:type="dxa"/>
            <w:vMerge/>
            <w:shd w:val="clear" w:color="auto" w:fill="F2F2F2" w:themeFill="background1" w:themeFillShade="F2"/>
          </w:tcPr>
          <w:p w14:paraId="5F209282" w14:textId="77777777" w:rsidR="00482D08" w:rsidRPr="00C731A0" w:rsidRDefault="00482D08" w:rsidP="00482D08">
            <w:pPr>
              <w:rPr>
                <w:rFonts w:ascii="ＭＳ ゴシック" w:eastAsia="ＭＳ ゴシック" w:hAnsi="ＭＳ ゴシック"/>
              </w:rPr>
            </w:pPr>
          </w:p>
        </w:tc>
        <w:tc>
          <w:tcPr>
            <w:tcW w:w="815" w:type="dxa"/>
            <w:gridSpan w:val="2"/>
            <w:shd w:val="clear" w:color="auto" w:fill="F2F2F2" w:themeFill="background1" w:themeFillShade="F2"/>
          </w:tcPr>
          <w:p w14:paraId="7FA17ADC" w14:textId="22B3F72D" w:rsidR="00482D08" w:rsidRPr="00C731A0" w:rsidRDefault="00482D08" w:rsidP="00482D0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0F350DD" w14:textId="781E104C" w:rsidR="00482D08" w:rsidRPr="00C731A0" w:rsidRDefault="00482D08" w:rsidP="00482D08">
            <w:pPr>
              <w:pStyle w:val="Default"/>
              <w:rPr>
                <w:rFonts w:hAnsi="ＭＳ ゴシック"/>
                <w:szCs w:val="20"/>
                <w:lang w:eastAsia="ja-JP"/>
              </w:rPr>
            </w:pPr>
            <w:r>
              <w:rPr>
                <w:rFonts w:hint="eastAsia"/>
                <w:sz w:val="20"/>
                <w:szCs w:val="20"/>
                <w:lang w:eastAsia="ja-JP"/>
              </w:rPr>
              <w:t>措置は、妥当な論拠から判断して、効果をあげる可能性が高いと考えられる。</w:t>
            </w:r>
            <w:r>
              <w:rPr>
                <w:sz w:val="20"/>
                <w:szCs w:val="20"/>
                <w:lang w:eastAsia="ja-JP"/>
              </w:rPr>
              <w:t xml:space="preserve"> </w:t>
            </w:r>
          </w:p>
        </w:tc>
        <w:tc>
          <w:tcPr>
            <w:tcW w:w="2930" w:type="dxa"/>
            <w:shd w:val="clear" w:color="auto" w:fill="F2F2F2" w:themeFill="background1" w:themeFillShade="F2"/>
          </w:tcPr>
          <w:p w14:paraId="417233BC" w14:textId="023E8EA9" w:rsidR="00482D08" w:rsidRPr="00C731A0" w:rsidRDefault="00482D08" w:rsidP="00482D0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および／あるいは、</w:t>
            </w:r>
            <w:proofErr w:type="spellStart"/>
            <w:r>
              <w:rPr>
                <w:sz w:val="20"/>
                <w:szCs w:val="20"/>
                <w:lang w:eastAsia="ja-JP"/>
              </w:rPr>
              <w:t>UoA</w:t>
            </w:r>
            <w:proofErr w:type="spellEnd"/>
            <w:r>
              <w:rPr>
                <w:rFonts w:hint="eastAsia"/>
                <w:sz w:val="20"/>
                <w:szCs w:val="20"/>
                <w:lang w:eastAsia="ja-JP"/>
              </w:rPr>
              <w:t>が関わる生息域に関する直接的な情報から判断して、措置／部分的</w:t>
            </w:r>
            <w:r>
              <w:rPr>
                <w:rFonts w:hint="eastAsia"/>
                <w:sz w:val="21"/>
                <w:szCs w:val="21"/>
                <w:lang w:eastAsia="ja-JP"/>
              </w:rPr>
              <w:t>戦略が</w:t>
            </w:r>
            <w:r>
              <w:rPr>
                <w:sz w:val="21"/>
                <w:szCs w:val="21"/>
                <w:lang w:eastAsia="ja-JP"/>
              </w:rPr>
              <w:t>SI(a)</w:t>
            </w:r>
            <w:r>
              <w:rPr>
                <w:rFonts w:hint="eastAsia"/>
                <w:sz w:val="21"/>
                <w:szCs w:val="21"/>
                <w:lang w:eastAsia="ja-JP"/>
              </w:rPr>
              <w:t>で設定されている目標達成しているという</w:t>
            </w:r>
            <w:r>
              <w:rPr>
                <w:rFonts w:hint="eastAsia"/>
                <w:sz w:val="20"/>
                <w:szCs w:val="20"/>
                <w:lang w:eastAsia="ja-JP"/>
              </w:rPr>
              <w:t>証拠がある程度ある。</w:t>
            </w:r>
            <w:r>
              <w:rPr>
                <w:sz w:val="20"/>
                <w:szCs w:val="20"/>
                <w:lang w:eastAsia="ja-JP"/>
              </w:rPr>
              <w:t xml:space="preserve"> </w:t>
            </w:r>
          </w:p>
        </w:tc>
        <w:tc>
          <w:tcPr>
            <w:tcW w:w="2930" w:type="dxa"/>
            <w:shd w:val="clear" w:color="auto" w:fill="F2F2F2" w:themeFill="background1" w:themeFillShade="F2"/>
          </w:tcPr>
          <w:p w14:paraId="55377A1A" w14:textId="7F7A1855" w:rsidR="00482D08" w:rsidRPr="00C731A0" w:rsidRDefault="00482D08" w:rsidP="00482D0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および／あるいは、</w:t>
            </w:r>
            <w:proofErr w:type="spellStart"/>
            <w:r>
              <w:rPr>
                <w:sz w:val="20"/>
                <w:szCs w:val="20"/>
                <w:lang w:eastAsia="ja-JP"/>
              </w:rPr>
              <w:t>UoA</w:t>
            </w:r>
            <w:proofErr w:type="spellEnd"/>
            <w:r>
              <w:rPr>
                <w:rFonts w:hint="eastAsia"/>
                <w:sz w:val="20"/>
                <w:szCs w:val="20"/>
                <w:lang w:eastAsia="ja-JP"/>
              </w:rPr>
              <w:t>が関わる生息域に関する直接的な情報から判断して、部分的な戦略／戦略が、</w:t>
            </w:r>
            <w:r>
              <w:rPr>
                <w:sz w:val="20"/>
                <w:szCs w:val="20"/>
                <w:lang w:eastAsia="ja-JP"/>
              </w:rPr>
              <w:t>SI</w:t>
            </w:r>
            <w:r>
              <w:rPr>
                <w:rFonts w:hint="eastAsia"/>
                <w:sz w:val="20"/>
                <w:szCs w:val="20"/>
                <w:lang w:eastAsia="ja-JP"/>
              </w:rPr>
              <w:t>（</w:t>
            </w:r>
            <w:r>
              <w:rPr>
                <w:sz w:val="20"/>
                <w:szCs w:val="20"/>
                <w:lang w:eastAsia="ja-JP"/>
              </w:rPr>
              <w:t>a</w:t>
            </w:r>
            <w:r>
              <w:rPr>
                <w:rFonts w:hint="eastAsia"/>
                <w:sz w:val="20"/>
                <w:szCs w:val="20"/>
                <w:lang w:eastAsia="ja-JP"/>
              </w:rPr>
              <w:t>）で設定された目的を達成しているという証拠がある。</w:t>
            </w:r>
            <w:r>
              <w:rPr>
                <w:sz w:val="20"/>
                <w:szCs w:val="20"/>
                <w:lang w:eastAsia="ja-JP"/>
              </w:rPr>
              <w:t xml:space="preserve"> </w:t>
            </w:r>
          </w:p>
        </w:tc>
      </w:tr>
      <w:tr w:rsidR="006C7993" w:rsidRPr="00C731A0" w14:paraId="2EFEFBCF" w14:textId="77777777" w:rsidTr="00581657">
        <w:tc>
          <w:tcPr>
            <w:tcW w:w="881" w:type="dxa"/>
            <w:vMerge/>
            <w:shd w:val="clear" w:color="auto" w:fill="F2F2F2" w:themeFill="background1" w:themeFillShade="F2"/>
          </w:tcPr>
          <w:p w14:paraId="53E52420" w14:textId="77777777" w:rsidR="006C7993" w:rsidRPr="00C731A0" w:rsidRDefault="006C7993" w:rsidP="006C7993">
            <w:pPr>
              <w:rPr>
                <w:rFonts w:ascii="ＭＳ ゴシック" w:eastAsia="ＭＳ ゴシック" w:hAnsi="ＭＳ ゴシック"/>
                <w:lang w:eastAsia="ja-JP"/>
              </w:rPr>
            </w:pPr>
          </w:p>
        </w:tc>
        <w:tc>
          <w:tcPr>
            <w:tcW w:w="815" w:type="dxa"/>
            <w:gridSpan w:val="2"/>
            <w:shd w:val="clear" w:color="auto" w:fill="F2F2F2" w:themeFill="background1" w:themeFillShade="F2"/>
          </w:tcPr>
          <w:p w14:paraId="18A7C1C9" w14:textId="3C1190A6" w:rsidR="006C7993" w:rsidRPr="00C731A0" w:rsidRDefault="006C7993" w:rsidP="006C7993">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6C1ED8B" w14:textId="22BC9BCD" w:rsidR="006C7993" w:rsidRPr="00C731A0" w:rsidRDefault="006C7993" w:rsidP="006C7993">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8C2F02D" w14:textId="167D4105" w:rsidR="006C7993" w:rsidRPr="00C731A0" w:rsidRDefault="006C7993" w:rsidP="006C799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984996F" w14:textId="0FCC0EA0" w:rsidR="006C7993" w:rsidRPr="00C731A0" w:rsidRDefault="006C7993" w:rsidP="006C799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B49B2" w:rsidRPr="00C731A0" w14:paraId="783A17A1" w14:textId="77777777" w:rsidTr="00581657">
        <w:tc>
          <w:tcPr>
            <w:tcW w:w="1696" w:type="dxa"/>
            <w:gridSpan w:val="3"/>
            <w:shd w:val="clear" w:color="auto" w:fill="F2F2F2" w:themeFill="background1" w:themeFillShade="F2"/>
          </w:tcPr>
          <w:p w14:paraId="070F0ECB" w14:textId="10AAA136" w:rsidR="00DB49B2" w:rsidRPr="00C731A0" w:rsidRDefault="00DB49B2" w:rsidP="00DB49B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7B72602" w14:textId="77777777" w:rsidR="00DB49B2" w:rsidRPr="00C731A0" w:rsidRDefault="00DB49B2" w:rsidP="00DB49B2">
            <w:pPr>
              <w:rPr>
                <w:rFonts w:ascii="ＭＳ ゴシック" w:eastAsia="ＭＳ ゴシック" w:hAnsi="ＭＳ ゴシック"/>
              </w:rPr>
            </w:pPr>
          </w:p>
        </w:tc>
      </w:tr>
      <w:tr w:rsidR="00DB49B2" w:rsidRPr="00C731A0" w14:paraId="7A57810B" w14:textId="77777777" w:rsidTr="00581657">
        <w:tc>
          <w:tcPr>
            <w:tcW w:w="881" w:type="dxa"/>
            <w:vMerge w:val="restart"/>
            <w:shd w:val="clear" w:color="auto" w:fill="F2F2F2" w:themeFill="background1" w:themeFillShade="F2"/>
            <w:vAlign w:val="center"/>
          </w:tcPr>
          <w:p w14:paraId="3D12F433" w14:textId="764E2032" w:rsidR="00DB49B2" w:rsidRPr="00C731A0" w:rsidRDefault="00DB49B2" w:rsidP="00DB49B2">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4" w:type="dxa"/>
            <w:gridSpan w:val="5"/>
            <w:shd w:val="clear" w:color="auto" w:fill="D9D9D9" w:themeFill="background1" w:themeFillShade="D9"/>
          </w:tcPr>
          <w:p w14:paraId="1B2F22D2" w14:textId="1DE64388" w:rsidR="00DB49B2" w:rsidRPr="00C731A0" w:rsidRDefault="00DB49B2" w:rsidP="00DB49B2">
            <w:pPr>
              <w:pStyle w:val="Default"/>
              <w:rPr>
                <w:rFonts w:hAnsi="ＭＳ ゴシック"/>
                <w:szCs w:val="20"/>
                <w:lang w:eastAsia="ja-JP"/>
              </w:rPr>
            </w:pPr>
            <w:r w:rsidRPr="00C731A0">
              <w:rPr>
                <w:rFonts w:hAnsi="ＭＳ ゴシック" w:hint="eastAsia"/>
                <w:sz w:val="20"/>
                <w:szCs w:val="20"/>
                <w:lang w:eastAsia="ja-JP"/>
              </w:rPr>
              <w:t>管理に関する要求事項およびその他の</w:t>
            </w:r>
            <w:r w:rsidRPr="00C731A0">
              <w:rPr>
                <w:rFonts w:hAnsi="ＭＳ ゴシック"/>
                <w:sz w:val="20"/>
                <w:szCs w:val="20"/>
                <w:lang w:eastAsia="ja-JP"/>
              </w:rPr>
              <w:t xml:space="preserve">MSC </w:t>
            </w:r>
            <w:proofErr w:type="spellStart"/>
            <w:r w:rsidRPr="00C731A0">
              <w:rPr>
                <w:rFonts w:hAnsi="ＭＳ ゴシック"/>
                <w:sz w:val="20"/>
                <w:szCs w:val="20"/>
                <w:lang w:eastAsia="ja-JP"/>
              </w:rPr>
              <w:t>UoA</w:t>
            </w:r>
            <w:proofErr w:type="spellEnd"/>
            <w:r w:rsidRPr="00C731A0">
              <w:rPr>
                <w:rFonts w:hAnsi="ＭＳ ゴシック"/>
                <w:sz w:val="20"/>
                <w:szCs w:val="20"/>
                <w:lang w:eastAsia="ja-JP"/>
              </w:rPr>
              <w:t>/</w:t>
            </w:r>
            <w:r w:rsidRPr="00C731A0">
              <w:rPr>
                <w:rFonts w:hAnsi="ＭＳ ゴシック" w:hint="eastAsia"/>
                <w:sz w:val="20"/>
                <w:szCs w:val="20"/>
                <w:lang w:eastAsia="ja-JP"/>
              </w:rPr>
              <w:t>非</w:t>
            </w:r>
            <w:r w:rsidRPr="00C731A0">
              <w:rPr>
                <w:rFonts w:hAnsi="ＭＳ ゴシック"/>
                <w:sz w:val="20"/>
                <w:szCs w:val="20"/>
                <w:lang w:eastAsia="ja-JP"/>
              </w:rPr>
              <w:t>MSC</w:t>
            </w:r>
            <w:r w:rsidRPr="00C731A0">
              <w:rPr>
                <w:rFonts w:hAnsi="ＭＳ ゴシック" w:hint="eastAsia"/>
                <w:sz w:val="20"/>
                <w:szCs w:val="20"/>
                <w:lang w:eastAsia="ja-JP"/>
              </w:rPr>
              <w:t>漁業による感受性がより高い生息域保護措置の遵守</w:t>
            </w:r>
          </w:p>
        </w:tc>
      </w:tr>
      <w:tr w:rsidR="00482D08" w:rsidRPr="00C731A0" w14:paraId="288FCD32" w14:textId="77777777" w:rsidTr="00581657">
        <w:tc>
          <w:tcPr>
            <w:tcW w:w="881" w:type="dxa"/>
            <w:vMerge/>
            <w:shd w:val="clear" w:color="auto" w:fill="F2F2F2" w:themeFill="background1" w:themeFillShade="F2"/>
          </w:tcPr>
          <w:p w14:paraId="09FE6A07" w14:textId="77777777" w:rsidR="00482D08" w:rsidRPr="00C731A0" w:rsidRDefault="00482D08" w:rsidP="00482D08">
            <w:pPr>
              <w:rPr>
                <w:rFonts w:ascii="ＭＳ ゴシック" w:eastAsia="ＭＳ ゴシック" w:hAnsi="ＭＳ ゴシック"/>
                <w:lang w:eastAsia="ja-JP"/>
              </w:rPr>
            </w:pPr>
          </w:p>
        </w:tc>
        <w:tc>
          <w:tcPr>
            <w:tcW w:w="815" w:type="dxa"/>
            <w:gridSpan w:val="2"/>
            <w:shd w:val="clear" w:color="auto" w:fill="F2F2F2" w:themeFill="background1" w:themeFillShade="F2"/>
          </w:tcPr>
          <w:p w14:paraId="003638BB" w14:textId="3992E2F6" w:rsidR="00482D08" w:rsidRPr="00C731A0" w:rsidRDefault="00482D08" w:rsidP="00482D0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B2B1B86" w14:textId="21A28745" w:rsidR="00482D08" w:rsidRPr="00C731A0" w:rsidRDefault="00482D08" w:rsidP="00482D08">
            <w:pPr>
              <w:pStyle w:val="Default"/>
              <w:rPr>
                <w:rFonts w:hAnsi="ＭＳ ゴシック"/>
                <w:szCs w:val="20"/>
                <w:lang w:eastAsia="ja-JP"/>
              </w:rPr>
            </w:pPr>
            <w:r>
              <w:rPr>
                <w:rFonts w:hint="eastAsia"/>
                <w:sz w:val="20"/>
                <w:szCs w:val="20"/>
                <w:lang w:eastAsia="ja-JP"/>
              </w:rPr>
              <w:t>感受性がより高い生息域を保護するための管理に要求される事項を</w:t>
            </w:r>
            <w:proofErr w:type="spellStart"/>
            <w:r>
              <w:rPr>
                <w:sz w:val="20"/>
                <w:szCs w:val="20"/>
                <w:lang w:eastAsia="ja-JP"/>
              </w:rPr>
              <w:t>UoA</w:t>
            </w:r>
            <w:proofErr w:type="spellEnd"/>
            <w:r>
              <w:rPr>
                <w:rFonts w:hint="eastAsia"/>
                <w:sz w:val="20"/>
                <w:szCs w:val="20"/>
                <w:lang w:eastAsia="ja-JP"/>
              </w:rPr>
              <w:t>が遵守していることを広義に理解するのに適切な情報がある。</w:t>
            </w:r>
            <w:r>
              <w:rPr>
                <w:sz w:val="20"/>
                <w:szCs w:val="20"/>
                <w:lang w:eastAsia="ja-JP"/>
              </w:rPr>
              <w:t xml:space="preserve"> </w:t>
            </w:r>
          </w:p>
        </w:tc>
        <w:tc>
          <w:tcPr>
            <w:tcW w:w="2930" w:type="dxa"/>
            <w:shd w:val="clear" w:color="auto" w:fill="F2F2F2" w:themeFill="background1" w:themeFillShade="F2"/>
          </w:tcPr>
          <w:p w14:paraId="7FCBC95B" w14:textId="7E9957C6" w:rsidR="00482D08" w:rsidRPr="00C731A0" w:rsidRDefault="00482D08" w:rsidP="00482D08">
            <w:pPr>
              <w:pStyle w:val="Default"/>
              <w:rPr>
                <w:rFonts w:hAnsi="ＭＳ ゴシック"/>
                <w:szCs w:val="20"/>
                <w:lang w:eastAsia="ja-JP"/>
              </w:rPr>
            </w:pPr>
            <w:r>
              <w:rPr>
                <w:rFonts w:hint="eastAsia"/>
                <w:sz w:val="20"/>
                <w:szCs w:val="20"/>
                <w:lang w:eastAsia="ja-JP"/>
              </w:rPr>
              <w:t>感受性がより高い生息域に対して他の</w:t>
            </w:r>
            <w:r>
              <w:rPr>
                <w:sz w:val="20"/>
                <w:szCs w:val="20"/>
                <w:lang w:eastAsia="ja-JP"/>
              </w:rPr>
              <w:t xml:space="preserve"> MSC </w:t>
            </w:r>
            <w:proofErr w:type="spellStart"/>
            <w:r>
              <w:rPr>
                <w:sz w:val="20"/>
                <w:szCs w:val="20"/>
                <w:lang w:eastAsia="ja-JP"/>
              </w:rPr>
              <w:t>UoA</w:t>
            </w:r>
            <w:proofErr w:type="spellEnd"/>
            <w:r>
              <w:rPr>
                <w:rFonts w:hint="eastAsia"/>
                <w:sz w:val="20"/>
                <w:szCs w:val="20"/>
                <w:lang w:eastAsia="ja-JP"/>
              </w:rPr>
              <w:t>／</w:t>
            </w:r>
            <w:r>
              <w:rPr>
                <w:sz w:val="20"/>
                <w:szCs w:val="20"/>
                <w:lang w:eastAsia="ja-JP"/>
              </w:rPr>
              <w:t xml:space="preserve"> </w:t>
            </w:r>
            <w:r>
              <w:rPr>
                <w:rFonts w:hint="eastAsia"/>
                <w:sz w:val="20"/>
                <w:szCs w:val="20"/>
                <w:lang w:eastAsia="ja-JP"/>
              </w:rPr>
              <w:t>非</w:t>
            </w:r>
            <w:r>
              <w:rPr>
                <w:sz w:val="20"/>
                <w:szCs w:val="20"/>
                <w:lang w:eastAsia="ja-JP"/>
              </w:rPr>
              <w:t xml:space="preserve">MSC </w:t>
            </w:r>
            <w:r>
              <w:rPr>
                <w:rFonts w:hint="eastAsia"/>
                <w:sz w:val="20"/>
                <w:szCs w:val="20"/>
                <w:lang w:eastAsia="ja-JP"/>
              </w:rPr>
              <w:t>漁業が講じている管理に関する要求事項及び、保護措置の両方（該当する場合）を</w:t>
            </w:r>
            <w:proofErr w:type="spellStart"/>
            <w:r>
              <w:rPr>
                <w:sz w:val="20"/>
                <w:szCs w:val="20"/>
                <w:lang w:eastAsia="ja-JP"/>
              </w:rPr>
              <w:t>UoA</w:t>
            </w:r>
            <w:proofErr w:type="spellEnd"/>
            <w:r>
              <w:rPr>
                <w:rFonts w:hint="eastAsia"/>
                <w:sz w:val="20"/>
                <w:szCs w:val="20"/>
                <w:lang w:eastAsia="ja-JP"/>
              </w:rPr>
              <w:t>漁業が準拠していることを、高い精度で確認するための情報が適切である。</w:t>
            </w:r>
            <w:r>
              <w:rPr>
                <w:sz w:val="20"/>
                <w:szCs w:val="20"/>
                <w:lang w:eastAsia="ja-JP"/>
              </w:rPr>
              <w:t xml:space="preserve"> </w:t>
            </w:r>
          </w:p>
        </w:tc>
        <w:tc>
          <w:tcPr>
            <w:tcW w:w="2930" w:type="dxa"/>
            <w:shd w:val="clear" w:color="auto" w:fill="F2F2F2" w:themeFill="background1" w:themeFillShade="F2"/>
          </w:tcPr>
          <w:p w14:paraId="47F8A2F1" w14:textId="54EB6764" w:rsidR="00482D08" w:rsidRPr="00C731A0" w:rsidRDefault="00482D08" w:rsidP="00482D08">
            <w:pPr>
              <w:pStyle w:val="Default"/>
              <w:rPr>
                <w:rFonts w:hAnsi="ＭＳ ゴシック"/>
                <w:szCs w:val="20"/>
                <w:lang w:eastAsia="ja-JP"/>
              </w:rPr>
            </w:pPr>
            <w:r>
              <w:rPr>
                <w:rFonts w:hint="eastAsia"/>
                <w:sz w:val="20"/>
                <w:szCs w:val="20"/>
                <w:lang w:eastAsia="ja-JP"/>
              </w:rPr>
              <w:t>感受性性がより高い生息域に対して他の</w:t>
            </w:r>
            <w:r>
              <w:rPr>
                <w:sz w:val="20"/>
                <w:szCs w:val="20"/>
                <w:lang w:eastAsia="ja-JP"/>
              </w:rPr>
              <w:t xml:space="preserve"> MSC </w:t>
            </w:r>
            <w:proofErr w:type="spellStart"/>
            <w:r>
              <w:rPr>
                <w:sz w:val="20"/>
                <w:szCs w:val="20"/>
                <w:lang w:eastAsia="ja-JP"/>
              </w:rPr>
              <w:t>UoA</w:t>
            </w:r>
            <w:proofErr w:type="spellEnd"/>
            <w:r>
              <w:rPr>
                <w:rFonts w:hint="eastAsia"/>
                <w:sz w:val="20"/>
                <w:szCs w:val="20"/>
                <w:lang w:eastAsia="ja-JP"/>
              </w:rPr>
              <w:t>／</w:t>
            </w:r>
            <w:r>
              <w:rPr>
                <w:sz w:val="20"/>
                <w:szCs w:val="20"/>
                <w:lang w:eastAsia="ja-JP"/>
              </w:rPr>
              <w:t xml:space="preserve"> </w:t>
            </w:r>
            <w:r>
              <w:rPr>
                <w:rFonts w:hint="eastAsia"/>
                <w:sz w:val="20"/>
                <w:szCs w:val="20"/>
                <w:lang w:eastAsia="ja-JP"/>
              </w:rPr>
              <w:t>非</w:t>
            </w:r>
            <w:r>
              <w:rPr>
                <w:sz w:val="20"/>
                <w:szCs w:val="20"/>
                <w:lang w:eastAsia="ja-JP"/>
              </w:rPr>
              <w:t xml:space="preserve">MSC </w:t>
            </w:r>
            <w:r>
              <w:rPr>
                <w:rFonts w:hint="eastAsia"/>
                <w:sz w:val="20"/>
                <w:szCs w:val="20"/>
                <w:lang w:eastAsia="ja-JP"/>
              </w:rPr>
              <w:t>漁業が講じているの管理に関する要求事項及び、保護措置の両方（該当する場合）を</w:t>
            </w:r>
            <w:proofErr w:type="spellStart"/>
            <w:r>
              <w:rPr>
                <w:sz w:val="20"/>
                <w:szCs w:val="20"/>
                <w:lang w:eastAsia="ja-JP"/>
              </w:rPr>
              <w:t>UoA</w:t>
            </w:r>
            <w:proofErr w:type="spellEnd"/>
            <w:r>
              <w:rPr>
                <w:rFonts w:hint="eastAsia"/>
                <w:sz w:val="20"/>
                <w:szCs w:val="20"/>
                <w:lang w:eastAsia="ja-JP"/>
              </w:rPr>
              <w:t>漁業が準拠していることを、非常に高い精度で確認するための情報が適切である。</w:t>
            </w:r>
            <w:r>
              <w:rPr>
                <w:sz w:val="20"/>
                <w:szCs w:val="20"/>
                <w:lang w:eastAsia="ja-JP"/>
              </w:rPr>
              <w:t xml:space="preserve"> </w:t>
            </w:r>
          </w:p>
        </w:tc>
      </w:tr>
      <w:tr w:rsidR="006C7993" w:rsidRPr="00C731A0" w14:paraId="0869B25E" w14:textId="77777777" w:rsidTr="00581657">
        <w:tc>
          <w:tcPr>
            <w:tcW w:w="881" w:type="dxa"/>
            <w:vMerge/>
            <w:shd w:val="clear" w:color="auto" w:fill="F2F2F2" w:themeFill="background1" w:themeFillShade="F2"/>
          </w:tcPr>
          <w:p w14:paraId="2FBFC23E" w14:textId="77777777" w:rsidR="006C7993" w:rsidRPr="00C731A0" w:rsidRDefault="006C7993" w:rsidP="006C7993">
            <w:pPr>
              <w:rPr>
                <w:rFonts w:ascii="ＭＳ ゴシック" w:eastAsia="ＭＳ ゴシック" w:hAnsi="ＭＳ ゴシック"/>
                <w:lang w:eastAsia="ja-JP"/>
              </w:rPr>
            </w:pPr>
          </w:p>
        </w:tc>
        <w:tc>
          <w:tcPr>
            <w:tcW w:w="815" w:type="dxa"/>
            <w:gridSpan w:val="2"/>
            <w:shd w:val="clear" w:color="auto" w:fill="F2F2F2" w:themeFill="background1" w:themeFillShade="F2"/>
          </w:tcPr>
          <w:p w14:paraId="6A8B9E83" w14:textId="1D98F12A" w:rsidR="006C7993" w:rsidRPr="00C731A0" w:rsidRDefault="006C7993" w:rsidP="006C7993">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94CE734" w14:textId="26CF431C" w:rsidR="006C7993" w:rsidRPr="00C731A0" w:rsidRDefault="006C7993" w:rsidP="006C7993">
            <w:pPr>
              <w:rPr>
                <w:rFonts w:ascii="ＭＳ ゴシック" w:eastAsia="ＭＳ ゴシック" w:hAnsi="ＭＳ ゴシック"/>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664E60AC" w14:textId="0DE6048F" w:rsidR="006C7993" w:rsidRPr="00C731A0" w:rsidRDefault="006C7993" w:rsidP="006C7993">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67DF9BD2" w14:textId="3BEDFFAE" w:rsidR="006C7993" w:rsidRPr="00C731A0" w:rsidRDefault="006C7993" w:rsidP="006C7993">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r>
      <w:tr w:rsidR="00DB49B2" w:rsidRPr="00C731A0" w14:paraId="56E237E1" w14:textId="77777777" w:rsidTr="00581657">
        <w:tc>
          <w:tcPr>
            <w:tcW w:w="1696" w:type="dxa"/>
            <w:gridSpan w:val="3"/>
            <w:shd w:val="clear" w:color="auto" w:fill="F2F2F2" w:themeFill="background1" w:themeFillShade="F2"/>
          </w:tcPr>
          <w:p w14:paraId="59EC62EA" w14:textId="18CAE7F0" w:rsidR="00DB49B2" w:rsidRPr="00C731A0" w:rsidRDefault="00DB49B2" w:rsidP="00DB49B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C9B8FA3" w14:textId="4A997C69" w:rsidR="00390259" w:rsidRPr="00C731A0" w:rsidRDefault="00390259" w:rsidP="00390259">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「感受性がより高い生息域」がない場合、評価項目は採点しなくてよい（</w:t>
            </w:r>
            <w:r w:rsidRPr="00C731A0">
              <w:rPr>
                <w:rFonts w:ascii="ＭＳ ゴシック" w:eastAsia="ＭＳ ゴシック" w:hAnsi="ＭＳ ゴシック"/>
                <w:i/>
                <w:iCs/>
                <w:lang w:eastAsia="ja-JP"/>
              </w:rPr>
              <w:t>SA3.11.3</w:t>
            </w:r>
            <w:r w:rsidRPr="00C731A0">
              <w:rPr>
                <w:rFonts w:ascii="ＭＳ ゴシック" w:eastAsia="ＭＳ ゴシック" w:hAnsi="ＭＳ ゴシック" w:hint="eastAsia"/>
                <w:i/>
                <w:iCs/>
                <w:lang w:eastAsia="ja-JP"/>
              </w:rPr>
              <w:t>）。</w:t>
            </w:r>
          </w:p>
        </w:tc>
      </w:tr>
      <w:tr w:rsidR="00DB49B2" w:rsidRPr="00C731A0" w14:paraId="3F5C67AE" w14:textId="77777777" w:rsidTr="00581657">
        <w:tc>
          <w:tcPr>
            <w:tcW w:w="881" w:type="dxa"/>
            <w:vMerge w:val="restart"/>
            <w:shd w:val="clear" w:color="auto" w:fill="F2F2F2" w:themeFill="background1" w:themeFillShade="F2"/>
            <w:vAlign w:val="center"/>
          </w:tcPr>
          <w:p w14:paraId="67D837FE" w14:textId="637BEF08" w:rsidR="00DB49B2" w:rsidRPr="00C731A0" w:rsidRDefault="00DB49B2" w:rsidP="00DB49B2">
            <w:pPr>
              <w:rPr>
                <w:rFonts w:ascii="ＭＳ ゴシック" w:eastAsia="ＭＳ ゴシック" w:hAnsi="ＭＳ ゴシック"/>
                <w:b/>
                <w:bCs/>
              </w:rPr>
            </w:pPr>
            <w:r w:rsidRPr="00C731A0">
              <w:rPr>
                <w:rFonts w:ascii="ＭＳ ゴシック" w:eastAsia="ＭＳ ゴシック" w:hAnsi="ＭＳ ゴシック"/>
                <w:b/>
                <w:bCs/>
              </w:rPr>
              <w:t>d</w:t>
            </w:r>
          </w:p>
        </w:tc>
        <w:tc>
          <w:tcPr>
            <w:tcW w:w="9604" w:type="dxa"/>
            <w:gridSpan w:val="5"/>
            <w:shd w:val="clear" w:color="auto" w:fill="D9D9D9" w:themeFill="background1" w:themeFillShade="D9"/>
          </w:tcPr>
          <w:p w14:paraId="6CE8F06D" w14:textId="6A2C6A5D" w:rsidR="00DB49B2" w:rsidRPr="00C731A0" w:rsidRDefault="00DB49B2" w:rsidP="00DB49B2">
            <w:pPr>
              <w:pStyle w:val="Default"/>
              <w:rPr>
                <w:rFonts w:hAnsi="ＭＳ ゴシック"/>
                <w:szCs w:val="20"/>
              </w:rPr>
            </w:pPr>
            <w:proofErr w:type="spellStart"/>
            <w:r w:rsidRPr="00C731A0">
              <w:rPr>
                <w:rFonts w:hAnsi="ＭＳ ゴシック" w:hint="eastAsia"/>
                <w:sz w:val="20"/>
                <w:szCs w:val="20"/>
              </w:rPr>
              <w:t>漁具流出の管理戦略</w:t>
            </w:r>
            <w:proofErr w:type="spellEnd"/>
          </w:p>
        </w:tc>
      </w:tr>
      <w:tr w:rsidR="00482D08" w:rsidRPr="00C731A0" w14:paraId="69E9EDD2" w14:textId="77777777" w:rsidTr="00581657">
        <w:tc>
          <w:tcPr>
            <w:tcW w:w="881" w:type="dxa"/>
            <w:vMerge/>
            <w:shd w:val="clear" w:color="auto" w:fill="F2F2F2" w:themeFill="background1" w:themeFillShade="F2"/>
          </w:tcPr>
          <w:p w14:paraId="57024F35" w14:textId="77777777" w:rsidR="00482D08" w:rsidRPr="00C731A0" w:rsidRDefault="00482D08" w:rsidP="00482D08">
            <w:pPr>
              <w:rPr>
                <w:rFonts w:ascii="ＭＳ ゴシック" w:eastAsia="ＭＳ ゴシック" w:hAnsi="ＭＳ ゴシック"/>
              </w:rPr>
            </w:pPr>
          </w:p>
        </w:tc>
        <w:tc>
          <w:tcPr>
            <w:tcW w:w="815" w:type="dxa"/>
            <w:gridSpan w:val="2"/>
            <w:shd w:val="clear" w:color="auto" w:fill="F2F2F2" w:themeFill="background1" w:themeFillShade="F2"/>
          </w:tcPr>
          <w:p w14:paraId="0EA58BA9" w14:textId="636F8B89" w:rsidR="00482D08" w:rsidRPr="00C731A0" w:rsidRDefault="00482D08" w:rsidP="00482D0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FEB78FB" w14:textId="37A521B7" w:rsidR="00482D08" w:rsidRPr="00C731A0" w:rsidRDefault="00482D08" w:rsidP="00482D0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は、必要に応じて、漁具流出及びすべての生息域に対する流出漁具の影響を最小限に抑えることが期待される措置を講じている。</w:t>
            </w:r>
            <w:r>
              <w:rPr>
                <w:sz w:val="20"/>
                <w:szCs w:val="20"/>
                <w:lang w:eastAsia="ja-JP"/>
              </w:rPr>
              <w:t xml:space="preserve"> </w:t>
            </w:r>
          </w:p>
        </w:tc>
        <w:tc>
          <w:tcPr>
            <w:tcW w:w="2930" w:type="dxa"/>
            <w:shd w:val="clear" w:color="auto" w:fill="F2F2F2" w:themeFill="background1" w:themeFillShade="F2"/>
          </w:tcPr>
          <w:p w14:paraId="078D23EE" w14:textId="2AE080F2" w:rsidR="00482D08" w:rsidRPr="00C731A0" w:rsidRDefault="00482D08" w:rsidP="00482D0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は、必要に応じて、漁具流出及びすべての生息域に対する流出漁具の影響を最小限に抑えることが期待される部分的戦略を講じている。</w:t>
            </w:r>
            <w:r>
              <w:rPr>
                <w:sz w:val="20"/>
                <w:szCs w:val="20"/>
                <w:lang w:eastAsia="ja-JP"/>
              </w:rPr>
              <w:t xml:space="preserve"> </w:t>
            </w:r>
          </w:p>
        </w:tc>
        <w:tc>
          <w:tcPr>
            <w:tcW w:w="2930" w:type="dxa"/>
            <w:shd w:val="clear" w:color="auto" w:fill="F2F2F2" w:themeFill="background1" w:themeFillShade="F2"/>
          </w:tcPr>
          <w:p w14:paraId="4CA826EB" w14:textId="2F30857E" w:rsidR="00482D08" w:rsidRPr="00C731A0" w:rsidRDefault="00482D08" w:rsidP="00482D0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は、必要に応じて、漁具流出及びそのすべての生息地に対する影響を最小限に抑えることが期待される、戦略を講じている。</w:t>
            </w:r>
            <w:r>
              <w:rPr>
                <w:sz w:val="20"/>
                <w:szCs w:val="20"/>
                <w:lang w:eastAsia="ja-JP"/>
              </w:rPr>
              <w:t xml:space="preserve"> </w:t>
            </w:r>
          </w:p>
        </w:tc>
      </w:tr>
      <w:tr w:rsidR="006C7993" w:rsidRPr="00C731A0" w14:paraId="48E212A3" w14:textId="77777777" w:rsidTr="00581657">
        <w:tc>
          <w:tcPr>
            <w:tcW w:w="881" w:type="dxa"/>
            <w:vMerge/>
            <w:shd w:val="clear" w:color="auto" w:fill="F2F2F2" w:themeFill="background1" w:themeFillShade="F2"/>
          </w:tcPr>
          <w:p w14:paraId="4E557312" w14:textId="77777777" w:rsidR="006C7993" w:rsidRPr="00C731A0" w:rsidRDefault="006C7993" w:rsidP="006C7993">
            <w:pPr>
              <w:rPr>
                <w:rFonts w:ascii="ＭＳ ゴシック" w:eastAsia="ＭＳ ゴシック" w:hAnsi="ＭＳ ゴシック"/>
                <w:lang w:eastAsia="ja-JP"/>
              </w:rPr>
            </w:pPr>
          </w:p>
        </w:tc>
        <w:tc>
          <w:tcPr>
            <w:tcW w:w="815" w:type="dxa"/>
            <w:gridSpan w:val="2"/>
            <w:shd w:val="clear" w:color="auto" w:fill="F2F2F2" w:themeFill="background1" w:themeFillShade="F2"/>
          </w:tcPr>
          <w:p w14:paraId="3F2C54F4" w14:textId="0DDD3B54" w:rsidR="006C7993" w:rsidRPr="00C731A0" w:rsidRDefault="006C7993" w:rsidP="006C7993">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2C3DF32" w14:textId="2868C475" w:rsidR="006C7993" w:rsidRPr="00C731A0" w:rsidRDefault="006C7993" w:rsidP="006C7993">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F5650BD" w14:textId="459D0B8A" w:rsidR="006C7993" w:rsidRPr="00C731A0" w:rsidRDefault="006C7993" w:rsidP="006C799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D6438C1" w14:textId="3E1918AA" w:rsidR="006C7993" w:rsidRPr="00C731A0" w:rsidRDefault="006C7993" w:rsidP="006C799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B49B2" w:rsidRPr="00C731A0" w14:paraId="181722C0" w14:textId="77777777" w:rsidTr="00581657">
        <w:tc>
          <w:tcPr>
            <w:tcW w:w="1696" w:type="dxa"/>
            <w:gridSpan w:val="3"/>
            <w:shd w:val="clear" w:color="auto" w:fill="F2F2F2" w:themeFill="background1" w:themeFillShade="F2"/>
          </w:tcPr>
          <w:p w14:paraId="23F1DED8" w14:textId="11A214D7" w:rsidR="00DB49B2" w:rsidRPr="00C731A0" w:rsidRDefault="00DB49B2" w:rsidP="00DB49B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0FEBFF7" w14:textId="77777777" w:rsidR="00DB49B2" w:rsidRPr="00C731A0" w:rsidRDefault="00DB49B2" w:rsidP="00DB49B2">
            <w:pPr>
              <w:rPr>
                <w:rFonts w:ascii="ＭＳ ゴシック" w:eastAsia="ＭＳ ゴシック" w:hAnsi="ＭＳ ゴシック"/>
              </w:rPr>
            </w:pPr>
          </w:p>
        </w:tc>
      </w:tr>
    </w:tbl>
    <w:p w14:paraId="2AC8790A" w14:textId="77777777" w:rsidR="00495915" w:rsidRPr="00C731A0" w:rsidRDefault="00495915" w:rsidP="002C695F">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6C7993" w:rsidRPr="00C731A0" w14:paraId="27BC8B9B" w14:textId="77777777" w:rsidTr="00581657">
        <w:tc>
          <w:tcPr>
            <w:tcW w:w="3823" w:type="dxa"/>
            <w:shd w:val="clear" w:color="auto" w:fill="F2F2F2" w:themeFill="background1" w:themeFillShade="F2"/>
          </w:tcPr>
          <w:p w14:paraId="5D6BA911" w14:textId="22426D5F" w:rsidR="006C7993" w:rsidRPr="00C731A0" w:rsidRDefault="006C7993" w:rsidP="006C7993">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0641DCB4" w14:textId="3C8844DC" w:rsidR="006C7993" w:rsidRPr="00C731A0" w:rsidRDefault="006C7993" w:rsidP="006C7993">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6C7993" w:rsidRPr="00C731A0" w14:paraId="5D684016" w14:textId="77777777" w:rsidTr="00581657">
        <w:tc>
          <w:tcPr>
            <w:tcW w:w="3823" w:type="dxa"/>
            <w:shd w:val="clear" w:color="auto" w:fill="F2F2F2" w:themeFill="background1" w:themeFillShade="F2"/>
          </w:tcPr>
          <w:p w14:paraId="07448537" w14:textId="246282E3" w:rsidR="006C7993" w:rsidRPr="00C731A0" w:rsidRDefault="006C7993" w:rsidP="006C7993">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344954DA" w14:textId="77777777" w:rsidR="006C7993" w:rsidRPr="002E6636" w:rsidRDefault="006C7993" w:rsidP="006C7993">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7C4903F0" w14:textId="77777777" w:rsidR="006C7993" w:rsidRPr="002E6636" w:rsidRDefault="006C7993" w:rsidP="006C7993">
            <w:pPr>
              <w:rPr>
                <w:rFonts w:ascii="ＭＳ ゴシック" w:eastAsia="ＭＳ ゴシック" w:hAnsi="ＭＳ ゴシック"/>
                <w:lang w:eastAsia="ja-JP"/>
              </w:rPr>
            </w:pPr>
          </w:p>
          <w:p w14:paraId="385985A1" w14:textId="1828F8BD" w:rsidR="006C7993" w:rsidRPr="00C731A0" w:rsidRDefault="006C7993" w:rsidP="006C7993">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036F7A97" w14:textId="77777777" w:rsidR="002C695F" w:rsidRPr="00C731A0" w:rsidRDefault="002C695F" w:rsidP="002C695F">
      <w:pPr>
        <w:rPr>
          <w:rFonts w:ascii="ＭＳ ゴシック" w:eastAsia="ＭＳ ゴシック" w:hAnsi="ＭＳ ゴシック"/>
          <w:lang w:eastAsia="ja-JP"/>
        </w:rPr>
      </w:pPr>
    </w:p>
    <w:p w14:paraId="7249F46A" w14:textId="77777777" w:rsidR="005A447C" w:rsidRPr="00C731A0" w:rsidRDefault="005A447C">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1A327840" w14:textId="4A625F7F" w:rsidR="005A447C" w:rsidRPr="00C731A0" w:rsidRDefault="005A447C"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2.3.3 </w:t>
      </w:r>
      <w:proofErr w:type="spellStart"/>
      <w:r w:rsidR="00DB5AC7" w:rsidRPr="00C731A0">
        <w:rPr>
          <w:rFonts w:ascii="ＭＳ ゴシック" w:eastAsia="ＭＳ ゴシック" w:hAnsi="ＭＳ ゴシック" w:hint="eastAsia"/>
          <w:color w:val="2F5496" w:themeColor="accent1" w:themeShade="BF"/>
        </w:rPr>
        <w:t>生息域の情報</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5A447C" w:rsidRPr="00C731A0" w14:paraId="426E69CD" w14:textId="77777777" w:rsidTr="00452C7C">
        <w:trPr>
          <w:tblHeader/>
        </w:trPr>
        <w:tc>
          <w:tcPr>
            <w:tcW w:w="1696" w:type="dxa"/>
            <w:gridSpan w:val="3"/>
            <w:shd w:val="clear" w:color="auto" w:fill="BFBFBF" w:themeFill="background1" w:themeFillShade="BF"/>
          </w:tcPr>
          <w:p w14:paraId="1D3BFEE7" w14:textId="0DB41F3A" w:rsidR="005A447C" w:rsidRPr="00C731A0" w:rsidRDefault="005A447C" w:rsidP="00581657">
            <w:pPr>
              <w:rPr>
                <w:rFonts w:ascii="ＭＳ ゴシック" w:eastAsia="ＭＳ ゴシック" w:hAnsi="ＭＳ ゴシック"/>
                <w:b/>
                <w:bCs/>
              </w:rPr>
            </w:pPr>
            <w:r w:rsidRPr="00C731A0">
              <w:rPr>
                <w:rFonts w:ascii="ＭＳ ゴシック" w:eastAsia="ＭＳ ゴシック" w:hAnsi="ＭＳ ゴシック"/>
                <w:b/>
                <w:bCs/>
              </w:rPr>
              <w:t>PI 2.3.3</w:t>
            </w:r>
          </w:p>
        </w:tc>
        <w:tc>
          <w:tcPr>
            <w:tcW w:w="8789" w:type="dxa"/>
            <w:gridSpan w:val="3"/>
            <w:shd w:val="clear" w:color="auto" w:fill="BFBFBF" w:themeFill="background1" w:themeFillShade="BF"/>
          </w:tcPr>
          <w:p w14:paraId="21AE9A9E" w14:textId="36C42C36" w:rsidR="005A447C" w:rsidRPr="00C731A0" w:rsidRDefault="00DB5AC7" w:rsidP="00DB5AC7">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が及ぼすリスクの経時的変化を含め、</w:t>
            </w: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が生息域に与える影響を判断するための情報は十分にある。</w:t>
            </w:r>
          </w:p>
        </w:tc>
      </w:tr>
      <w:tr w:rsidR="005A447C" w:rsidRPr="00C731A0" w14:paraId="20DCE77E" w14:textId="77777777" w:rsidTr="00581657">
        <w:tc>
          <w:tcPr>
            <w:tcW w:w="1696" w:type="dxa"/>
            <w:gridSpan w:val="3"/>
            <w:shd w:val="clear" w:color="auto" w:fill="F2F2F2" w:themeFill="background1" w:themeFillShade="F2"/>
          </w:tcPr>
          <w:p w14:paraId="20DDC57A" w14:textId="42A286BC" w:rsidR="005A447C"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76ED914A" w14:textId="77777777" w:rsidR="005A447C" w:rsidRPr="00C731A0" w:rsidRDefault="005A447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12EBB806" w14:textId="77777777" w:rsidR="005A447C" w:rsidRPr="00C731A0" w:rsidRDefault="005A447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7FF86A2" w14:textId="77777777" w:rsidR="005A447C" w:rsidRPr="00C731A0" w:rsidRDefault="005A447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5A447C" w:rsidRPr="00C731A0" w14:paraId="441313F4" w14:textId="77777777" w:rsidTr="00581657">
        <w:tc>
          <w:tcPr>
            <w:tcW w:w="903" w:type="dxa"/>
            <w:gridSpan w:val="2"/>
            <w:vMerge w:val="restart"/>
            <w:shd w:val="clear" w:color="auto" w:fill="F2F2F2" w:themeFill="background1" w:themeFillShade="F2"/>
            <w:vAlign w:val="center"/>
          </w:tcPr>
          <w:p w14:paraId="55A9A351" w14:textId="77777777" w:rsidR="005A447C" w:rsidRPr="00C731A0" w:rsidRDefault="005A447C"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67EB2C65" w14:textId="5F0EB050" w:rsidR="005A447C" w:rsidRPr="00C731A0" w:rsidRDefault="00DB5AC7" w:rsidP="00DB5AC7">
            <w:pPr>
              <w:pStyle w:val="Default"/>
              <w:rPr>
                <w:rFonts w:hAnsi="ＭＳ ゴシック"/>
                <w:szCs w:val="20"/>
              </w:rPr>
            </w:pPr>
            <w:proofErr w:type="spellStart"/>
            <w:r w:rsidRPr="00C731A0">
              <w:rPr>
                <w:rFonts w:hAnsi="ＭＳ ゴシック" w:hint="eastAsia"/>
                <w:sz w:val="20"/>
                <w:szCs w:val="20"/>
              </w:rPr>
              <w:t>情報の質</w:t>
            </w:r>
            <w:proofErr w:type="spellEnd"/>
          </w:p>
        </w:tc>
      </w:tr>
      <w:tr w:rsidR="00DF55B5" w:rsidRPr="00C731A0" w14:paraId="31F165EE" w14:textId="77777777" w:rsidTr="00581657">
        <w:tc>
          <w:tcPr>
            <w:tcW w:w="903" w:type="dxa"/>
            <w:gridSpan w:val="2"/>
            <w:vMerge/>
            <w:shd w:val="clear" w:color="auto" w:fill="F2F2F2" w:themeFill="background1" w:themeFillShade="F2"/>
          </w:tcPr>
          <w:p w14:paraId="2AF15BBF" w14:textId="77777777" w:rsidR="00DF55B5" w:rsidRPr="00C731A0" w:rsidRDefault="00DF55B5" w:rsidP="00DF55B5">
            <w:pPr>
              <w:rPr>
                <w:rFonts w:ascii="ＭＳ ゴシック" w:eastAsia="ＭＳ ゴシック" w:hAnsi="ＭＳ ゴシック"/>
              </w:rPr>
            </w:pPr>
          </w:p>
        </w:tc>
        <w:tc>
          <w:tcPr>
            <w:tcW w:w="793" w:type="dxa"/>
            <w:shd w:val="clear" w:color="auto" w:fill="F2F2F2" w:themeFill="background1" w:themeFillShade="F2"/>
          </w:tcPr>
          <w:p w14:paraId="08597BA4" w14:textId="1B9CBB5D" w:rsidR="00DF55B5" w:rsidRPr="00C731A0" w:rsidRDefault="00DF55B5" w:rsidP="00DF55B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BE90077" w14:textId="7BBC8111" w:rsidR="00DF55B5" w:rsidRPr="00DF55B5" w:rsidRDefault="00DF55B5" w:rsidP="00DF55B5">
            <w:pPr>
              <w:rPr>
                <w:rFonts w:ascii="ＭＳ ゴシック" w:eastAsia="ＭＳ ゴシック" w:hAnsi="ＭＳ ゴシック"/>
                <w:lang w:eastAsia="ja-JP"/>
              </w:rPr>
            </w:pPr>
            <w:r w:rsidRPr="00DF55B5">
              <w:rPr>
                <w:rFonts w:ascii="ＭＳ ゴシック" w:eastAsia="ＭＳ ゴシック" w:hAnsi="ＭＳ ゴシック" w:hint="eastAsia"/>
                <w:szCs w:val="20"/>
                <w:lang w:eastAsia="ja-JP"/>
              </w:rPr>
              <w:t>主な生息域の形態と分布は、広義に理解されている。</w:t>
            </w:r>
            <w:r w:rsidRPr="00DF55B5">
              <w:rPr>
                <w:rFonts w:ascii="ＭＳ ゴシック" w:eastAsia="ＭＳ ゴシック" w:hAnsi="ＭＳ ゴシック"/>
                <w:szCs w:val="20"/>
                <w:lang w:eastAsia="ja-JP"/>
              </w:rPr>
              <w:t xml:space="preserve"> </w:t>
            </w:r>
          </w:p>
        </w:tc>
        <w:tc>
          <w:tcPr>
            <w:tcW w:w="2930" w:type="dxa"/>
            <w:shd w:val="clear" w:color="auto" w:fill="F2F2F2" w:themeFill="background1" w:themeFillShade="F2"/>
          </w:tcPr>
          <w:p w14:paraId="64C3D6C8" w14:textId="09B0505B" w:rsidR="00DF55B5" w:rsidRPr="00DF55B5" w:rsidRDefault="00DF55B5" w:rsidP="00DF55B5">
            <w:pPr>
              <w:rPr>
                <w:rFonts w:ascii="ＭＳ ゴシック" w:eastAsia="ＭＳ ゴシック" w:hAnsi="ＭＳ ゴシック"/>
                <w:lang w:eastAsia="ja-JP"/>
              </w:rPr>
            </w:pPr>
            <w:proofErr w:type="spellStart"/>
            <w:r w:rsidRPr="00DF55B5">
              <w:rPr>
                <w:rFonts w:ascii="ＭＳ ゴシック" w:eastAsia="ＭＳ ゴシック" w:hAnsi="ＭＳ ゴシック"/>
                <w:szCs w:val="20"/>
                <w:lang w:eastAsia="ja-JP"/>
              </w:rPr>
              <w:t>UoA</w:t>
            </w:r>
            <w:proofErr w:type="spellEnd"/>
            <w:r w:rsidRPr="00DF55B5">
              <w:rPr>
                <w:rFonts w:ascii="ＭＳ ゴシック" w:eastAsia="ＭＳ ゴシック" w:hAnsi="ＭＳ ゴシック" w:hint="eastAsia"/>
                <w:szCs w:val="20"/>
                <w:lang w:eastAsia="ja-JP"/>
              </w:rPr>
              <w:t>の操業域内の主な生息域の特徴、分布および脆弱性が、</w:t>
            </w:r>
            <w:proofErr w:type="spellStart"/>
            <w:r w:rsidRPr="00DF55B5">
              <w:rPr>
                <w:rFonts w:ascii="ＭＳ ゴシック" w:eastAsia="ＭＳ ゴシック" w:hAnsi="ＭＳ ゴシック"/>
                <w:szCs w:val="20"/>
                <w:lang w:eastAsia="ja-JP"/>
              </w:rPr>
              <w:t>UoA</w:t>
            </w:r>
            <w:proofErr w:type="spellEnd"/>
            <w:r w:rsidRPr="00DF55B5">
              <w:rPr>
                <w:rFonts w:ascii="ＭＳ ゴシック" w:eastAsia="ＭＳ ゴシック" w:hAnsi="ＭＳ ゴシック" w:hint="eastAsia"/>
                <w:szCs w:val="20"/>
                <w:lang w:eastAsia="ja-JP"/>
              </w:rPr>
              <w:t>の規模と複雑さに見合うレベルの詳しさで把握されている。</w:t>
            </w:r>
            <w:r w:rsidRPr="00DF55B5">
              <w:rPr>
                <w:rFonts w:ascii="ＭＳ ゴシック" w:eastAsia="ＭＳ ゴシック" w:hAnsi="ＭＳ ゴシック"/>
                <w:szCs w:val="20"/>
                <w:lang w:eastAsia="ja-JP"/>
              </w:rPr>
              <w:t xml:space="preserve"> </w:t>
            </w:r>
          </w:p>
        </w:tc>
        <w:tc>
          <w:tcPr>
            <w:tcW w:w="2930" w:type="dxa"/>
            <w:shd w:val="clear" w:color="auto" w:fill="F2F2F2" w:themeFill="background1" w:themeFillShade="F2"/>
          </w:tcPr>
          <w:p w14:paraId="481392BE" w14:textId="4C076B2E" w:rsidR="00DF55B5" w:rsidRPr="00DF55B5" w:rsidRDefault="00DF55B5" w:rsidP="00DF55B5">
            <w:pPr>
              <w:rPr>
                <w:rFonts w:ascii="ＭＳ ゴシック" w:eastAsia="ＭＳ ゴシック" w:hAnsi="ＭＳ ゴシック"/>
                <w:lang w:eastAsia="ja-JP"/>
              </w:rPr>
            </w:pPr>
            <w:r w:rsidRPr="00DF55B5">
              <w:rPr>
                <w:rFonts w:ascii="ＭＳ ゴシック" w:eastAsia="ＭＳ ゴシック" w:hAnsi="ＭＳ ゴシック" w:hint="eastAsia"/>
                <w:szCs w:val="20"/>
                <w:lang w:eastAsia="ja-JP"/>
              </w:rPr>
              <w:t>操業域内のすべての生息域の分布が知られており、特に脆弱な生息域がどこにあるかが把握されている。</w:t>
            </w:r>
            <w:r w:rsidRPr="00DF55B5">
              <w:rPr>
                <w:rFonts w:ascii="ＭＳ ゴシック" w:eastAsia="ＭＳ ゴシック" w:hAnsi="ＭＳ ゴシック"/>
                <w:szCs w:val="20"/>
                <w:lang w:eastAsia="ja-JP"/>
              </w:rPr>
              <w:t xml:space="preserve"> </w:t>
            </w:r>
          </w:p>
        </w:tc>
      </w:tr>
      <w:tr w:rsidR="00FB188F" w:rsidRPr="00C731A0" w14:paraId="1DBEE669" w14:textId="77777777" w:rsidTr="00750302">
        <w:tc>
          <w:tcPr>
            <w:tcW w:w="903" w:type="dxa"/>
            <w:gridSpan w:val="2"/>
            <w:vMerge/>
            <w:shd w:val="clear" w:color="auto" w:fill="F2F2F2" w:themeFill="background1" w:themeFillShade="F2"/>
          </w:tcPr>
          <w:p w14:paraId="14E02C50" w14:textId="77777777" w:rsidR="00FB188F" w:rsidRPr="00C731A0" w:rsidRDefault="00FB188F" w:rsidP="00FB188F">
            <w:pPr>
              <w:rPr>
                <w:rFonts w:ascii="ＭＳ ゴシック" w:eastAsia="ＭＳ ゴシック" w:hAnsi="ＭＳ ゴシック"/>
                <w:lang w:eastAsia="ja-JP"/>
              </w:rPr>
            </w:pPr>
          </w:p>
        </w:tc>
        <w:tc>
          <w:tcPr>
            <w:tcW w:w="793" w:type="dxa"/>
            <w:shd w:val="clear" w:color="auto" w:fill="F2F2F2" w:themeFill="background1" w:themeFillShade="F2"/>
          </w:tcPr>
          <w:p w14:paraId="7710AC29" w14:textId="51618285" w:rsidR="00FB188F" w:rsidRPr="00C731A0" w:rsidRDefault="00FB188F" w:rsidP="00FB188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5A99C73" w14:textId="6ED0A225" w:rsidR="00FB188F" w:rsidRPr="00C731A0" w:rsidRDefault="00FB188F" w:rsidP="00FB188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6E3D5D8" w14:textId="79DC4836" w:rsidR="00FB188F" w:rsidRPr="00C731A0" w:rsidRDefault="00FB188F" w:rsidP="00FB188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D8FB927" w14:textId="180EE7A0" w:rsidR="00FB188F" w:rsidRPr="00C731A0" w:rsidRDefault="00FB188F" w:rsidP="00FB188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FB188F" w:rsidRPr="00C731A0" w14:paraId="73A4CD04" w14:textId="77777777" w:rsidTr="00581657">
        <w:tc>
          <w:tcPr>
            <w:tcW w:w="1696" w:type="dxa"/>
            <w:gridSpan w:val="3"/>
            <w:shd w:val="clear" w:color="auto" w:fill="F2F2F2" w:themeFill="background1" w:themeFillShade="F2"/>
          </w:tcPr>
          <w:p w14:paraId="3F9A0A6F" w14:textId="5A5C8C37" w:rsidR="00FB188F" w:rsidRPr="00C731A0" w:rsidRDefault="00FB188F" w:rsidP="00FB188F">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38F1852" w14:textId="77777777" w:rsidR="00FB188F" w:rsidRPr="00C731A0" w:rsidRDefault="00FB188F" w:rsidP="00FB188F">
            <w:pPr>
              <w:rPr>
                <w:rFonts w:ascii="ＭＳ ゴシック" w:eastAsia="ＭＳ ゴシック" w:hAnsi="ＭＳ ゴシック"/>
              </w:rPr>
            </w:pPr>
          </w:p>
        </w:tc>
      </w:tr>
      <w:tr w:rsidR="005A447C" w:rsidRPr="00C731A0" w14:paraId="72901613" w14:textId="77777777" w:rsidTr="00581657">
        <w:tc>
          <w:tcPr>
            <w:tcW w:w="881" w:type="dxa"/>
            <w:vMerge w:val="restart"/>
            <w:shd w:val="clear" w:color="auto" w:fill="F2F2F2" w:themeFill="background1" w:themeFillShade="F2"/>
            <w:vAlign w:val="center"/>
          </w:tcPr>
          <w:p w14:paraId="1459FA62" w14:textId="77777777" w:rsidR="005A447C" w:rsidRPr="00C731A0" w:rsidRDefault="005A447C" w:rsidP="00581657">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5AE732AE" w14:textId="40FA421B" w:rsidR="005A447C" w:rsidRPr="00C731A0" w:rsidRDefault="00DB5AC7" w:rsidP="00DF55B5">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影響を評価する為に必要な情報の適切性。</w:t>
            </w:r>
          </w:p>
        </w:tc>
      </w:tr>
      <w:tr w:rsidR="00DF55B5" w:rsidRPr="00C731A0" w14:paraId="0AF3EDE1" w14:textId="77777777" w:rsidTr="00581657">
        <w:tc>
          <w:tcPr>
            <w:tcW w:w="881" w:type="dxa"/>
            <w:vMerge/>
            <w:shd w:val="clear" w:color="auto" w:fill="F2F2F2" w:themeFill="background1" w:themeFillShade="F2"/>
          </w:tcPr>
          <w:p w14:paraId="1CABC114" w14:textId="77777777" w:rsidR="00DF55B5" w:rsidRPr="00C731A0" w:rsidRDefault="00DF55B5" w:rsidP="00DF55B5">
            <w:pPr>
              <w:rPr>
                <w:rFonts w:ascii="ＭＳ ゴシック" w:eastAsia="ＭＳ ゴシック" w:hAnsi="ＭＳ ゴシック"/>
                <w:lang w:eastAsia="ja-JP"/>
              </w:rPr>
            </w:pPr>
          </w:p>
        </w:tc>
        <w:tc>
          <w:tcPr>
            <w:tcW w:w="815" w:type="dxa"/>
            <w:gridSpan w:val="2"/>
            <w:shd w:val="clear" w:color="auto" w:fill="F2F2F2" w:themeFill="background1" w:themeFillShade="F2"/>
          </w:tcPr>
          <w:p w14:paraId="041ADE95" w14:textId="76F2583C" w:rsidR="00DF55B5" w:rsidRPr="00C731A0" w:rsidRDefault="00DF55B5" w:rsidP="00DF55B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5D9A417" w14:textId="5431A06A" w:rsidR="00DF55B5" w:rsidRPr="00C731A0" w:rsidRDefault="00DF55B5" w:rsidP="00DF55B5">
            <w:pPr>
              <w:pStyle w:val="Default"/>
              <w:rPr>
                <w:rFonts w:hAnsi="ＭＳ ゴシック"/>
                <w:szCs w:val="20"/>
                <w:lang w:eastAsia="ja-JP"/>
              </w:rPr>
            </w:pPr>
            <w:r>
              <w:rPr>
                <w:rFonts w:hint="eastAsia"/>
                <w:sz w:val="20"/>
                <w:szCs w:val="20"/>
                <w:lang w:eastAsia="ja-JP"/>
              </w:rPr>
              <w:t>生息域と漁具の空間的な重複など、漁具の使用による主な生息域への影響に対する広義の理解に必要な</w:t>
            </w:r>
            <w:r>
              <w:rPr>
                <w:rFonts w:hint="eastAsia"/>
                <w:sz w:val="21"/>
                <w:szCs w:val="21"/>
                <w:lang w:eastAsia="ja-JP"/>
              </w:rPr>
              <w:t>情報</w:t>
            </w:r>
            <w:r>
              <w:rPr>
                <w:rFonts w:hint="eastAsia"/>
                <w:sz w:val="20"/>
                <w:szCs w:val="20"/>
                <w:lang w:eastAsia="ja-JP"/>
              </w:rPr>
              <w:t>が十分にある。</w:t>
            </w:r>
            <w:r>
              <w:rPr>
                <w:sz w:val="20"/>
                <w:szCs w:val="20"/>
                <w:lang w:eastAsia="ja-JP"/>
              </w:rPr>
              <w:t xml:space="preserve"> </w:t>
            </w:r>
          </w:p>
        </w:tc>
        <w:tc>
          <w:tcPr>
            <w:tcW w:w="2930" w:type="dxa"/>
            <w:shd w:val="clear" w:color="auto" w:fill="F2F2F2" w:themeFill="background1" w:themeFillShade="F2"/>
          </w:tcPr>
          <w:p w14:paraId="5978D567" w14:textId="59187684" w:rsidR="00DF55B5" w:rsidRPr="00C731A0" w:rsidRDefault="00DF55B5" w:rsidP="00DF55B5">
            <w:pPr>
              <w:pStyle w:val="Default"/>
              <w:rPr>
                <w:rFonts w:hAnsi="ＭＳ ゴシック"/>
                <w:szCs w:val="20"/>
                <w:lang w:eastAsia="ja-JP"/>
              </w:rPr>
            </w:pPr>
            <w:r>
              <w:rPr>
                <w:rFonts w:hint="eastAsia"/>
                <w:sz w:val="20"/>
                <w:szCs w:val="20"/>
                <w:lang w:eastAsia="ja-JP"/>
              </w:rPr>
              <w:t>生息域への</w:t>
            </w:r>
            <w:proofErr w:type="spellStart"/>
            <w:r>
              <w:rPr>
                <w:sz w:val="20"/>
                <w:szCs w:val="20"/>
                <w:lang w:eastAsia="ja-JP"/>
              </w:rPr>
              <w:t>UoA</w:t>
            </w:r>
            <w:proofErr w:type="spellEnd"/>
            <w:r>
              <w:rPr>
                <w:rFonts w:hint="eastAsia"/>
                <w:sz w:val="20"/>
                <w:szCs w:val="20"/>
                <w:lang w:eastAsia="ja-JP"/>
              </w:rPr>
              <w:t>の主な影響を高い精度で推定するための</w:t>
            </w:r>
            <w:r>
              <w:rPr>
                <w:rFonts w:hint="eastAsia"/>
                <w:sz w:val="21"/>
                <w:szCs w:val="21"/>
                <w:lang w:eastAsia="ja-JP"/>
              </w:rPr>
              <w:t>情報</w:t>
            </w:r>
            <w:r>
              <w:rPr>
                <w:rFonts w:hint="eastAsia"/>
                <w:sz w:val="20"/>
                <w:szCs w:val="20"/>
                <w:lang w:eastAsia="ja-JP"/>
              </w:rPr>
              <w:t>は十分である。</w:t>
            </w:r>
            <w:r>
              <w:rPr>
                <w:sz w:val="20"/>
                <w:szCs w:val="20"/>
                <w:lang w:eastAsia="ja-JP"/>
              </w:rPr>
              <w:t xml:space="preserve"> </w:t>
            </w:r>
          </w:p>
        </w:tc>
        <w:tc>
          <w:tcPr>
            <w:tcW w:w="2930" w:type="dxa"/>
            <w:shd w:val="clear" w:color="auto" w:fill="F2F2F2" w:themeFill="background1" w:themeFillShade="F2"/>
          </w:tcPr>
          <w:p w14:paraId="0B9FC276" w14:textId="5E187F91" w:rsidR="00DF55B5" w:rsidRPr="00C731A0" w:rsidRDefault="00DF55B5" w:rsidP="00DF55B5">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が生息地に与える影響を非常に高い精度で推定するための情報は十分である。</w:t>
            </w:r>
            <w:r>
              <w:rPr>
                <w:sz w:val="20"/>
                <w:szCs w:val="20"/>
                <w:lang w:eastAsia="ja-JP"/>
              </w:rPr>
              <w:t xml:space="preserve"> </w:t>
            </w:r>
          </w:p>
        </w:tc>
      </w:tr>
      <w:tr w:rsidR="00FB188F" w:rsidRPr="00C731A0" w14:paraId="7B5AB0FB" w14:textId="77777777" w:rsidTr="00581657">
        <w:tc>
          <w:tcPr>
            <w:tcW w:w="881" w:type="dxa"/>
            <w:vMerge/>
            <w:shd w:val="clear" w:color="auto" w:fill="F2F2F2" w:themeFill="background1" w:themeFillShade="F2"/>
          </w:tcPr>
          <w:p w14:paraId="4AF98F61" w14:textId="77777777" w:rsidR="00FB188F" w:rsidRPr="00C731A0" w:rsidRDefault="00FB188F" w:rsidP="00FB188F">
            <w:pPr>
              <w:rPr>
                <w:rFonts w:ascii="ＭＳ ゴシック" w:eastAsia="ＭＳ ゴシック" w:hAnsi="ＭＳ ゴシック"/>
                <w:lang w:eastAsia="ja-JP"/>
              </w:rPr>
            </w:pPr>
          </w:p>
        </w:tc>
        <w:tc>
          <w:tcPr>
            <w:tcW w:w="815" w:type="dxa"/>
            <w:gridSpan w:val="2"/>
            <w:shd w:val="clear" w:color="auto" w:fill="F2F2F2" w:themeFill="background1" w:themeFillShade="F2"/>
          </w:tcPr>
          <w:p w14:paraId="62FE5062" w14:textId="2AE687CE" w:rsidR="00FB188F" w:rsidRPr="00C731A0" w:rsidRDefault="00FB188F" w:rsidP="00FB188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15E98C4" w14:textId="7A032CA3" w:rsidR="00FB188F" w:rsidRPr="00C731A0" w:rsidRDefault="00FB188F" w:rsidP="00FB188F">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51776E3" w14:textId="3B385708" w:rsidR="00FB188F" w:rsidRPr="00C731A0" w:rsidRDefault="00FB188F" w:rsidP="00FB188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038BA94" w14:textId="02080427" w:rsidR="00FB188F" w:rsidRPr="00C731A0" w:rsidRDefault="00FB188F" w:rsidP="00FB188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FB188F" w:rsidRPr="00C731A0" w14:paraId="6ABBD2A1" w14:textId="77777777" w:rsidTr="00581657">
        <w:tc>
          <w:tcPr>
            <w:tcW w:w="1696" w:type="dxa"/>
            <w:gridSpan w:val="3"/>
            <w:shd w:val="clear" w:color="auto" w:fill="F2F2F2" w:themeFill="background1" w:themeFillShade="F2"/>
          </w:tcPr>
          <w:p w14:paraId="614478A1" w14:textId="1F34B0B5" w:rsidR="00FB188F" w:rsidRPr="00C731A0" w:rsidRDefault="00FB188F" w:rsidP="00FB188F">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AD4A49D" w14:textId="77777777" w:rsidR="00FB188F" w:rsidRPr="00C731A0" w:rsidRDefault="00FB188F" w:rsidP="00FB188F">
            <w:pPr>
              <w:rPr>
                <w:rFonts w:ascii="ＭＳ ゴシック" w:eastAsia="ＭＳ ゴシック" w:hAnsi="ＭＳ ゴシック"/>
              </w:rPr>
            </w:pPr>
          </w:p>
        </w:tc>
      </w:tr>
      <w:tr w:rsidR="00DB49B2" w:rsidRPr="00C731A0" w14:paraId="348CD750" w14:textId="77777777" w:rsidTr="00581657">
        <w:tc>
          <w:tcPr>
            <w:tcW w:w="881" w:type="dxa"/>
            <w:vMerge w:val="restart"/>
            <w:shd w:val="clear" w:color="auto" w:fill="F2F2F2" w:themeFill="background1" w:themeFillShade="F2"/>
            <w:vAlign w:val="center"/>
          </w:tcPr>
          <w:p w14:paraId="428C6226" w14:textId="77777777" w:rsidR="00DB49B2" w:rsidRPr="00C731A0" w:rsidRDefault="00DB49B2" w:rsidP="00DB49B2">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4" w:type="dxa"/>
            <w:gridSpan w:val="5"/>
            <w:shd w:val="clear" w:color="auto" w:fill="D9D9D9" w:themeFill="background1" w:themeFillShade="D9"/>
          </w:tcPr>
          <w:p w14:paraId="1E9E28B8" w14:textId="611FA4F1" w:rsidR="00DB49B2" w:rsidRPr="00C731A0" w:rsidRDefault="00DB49B2" w:rsidP="00DB49B2">
            <w:pPr>
              <w:pStyle w:val="Default"/>
              <w:rPr>
                <w:rFonts w:hAnsi="ＭＳ ゴシック"/>
                <w:szCs w:val="20"/>
              </w:rPr>
            </w:pPr>
            <w:proofErr w:type="spellStart"/>
            <w:r w:rsidRPr="00C731A0">
              <w:rPr>
                <w:rFonts w:hAnsi="ＭＳ ゴシック" w:hint="eastAsia"/>
                <w:sz w:val="20"/>
                <w:szCs w:val="20"/>
              </w:rPr>
              <w:t>モニタリング</w:t>
            </w:r>
            <w:proofErr w:type="spellEnd"/>
          </w:p>
        </w:tc>
      </w:tr>
      <w:tr w:rsidR="00FE59BD" w:rsidRPr="00C731A0" w14:paraId="6F89E0EF" w14:textId="77777777" w:rsidTr="00581657">
        <w:tc>
          <w:tcPr>
            <w:tcW w:w="881" w:type="dxa"/>
            <w:vMerge/>
            <w:shd w:val="clear" w:color="auto" w:fill="F2F2F2" w:themeFill="background1" w:themeFillShade="F2"/>
          </w:tcPr>
          <w:p w14:paraId="1A2CE1F2" w14:textId="77777777" w:rsidR="00FE59BD" w:rsidRPr="00C731A0" w:rsidRDefault="00FE59BD" w:rsidP="00FE59BD">
            <w:pPr>
              <w:rPr>
                <w:rFonts w:ascii="ＭＳ ゴシック" w:eastAsia="ＭＳ ゴシック" w:hAnsi="ＭＳ ゴシック"/>
              </w:rPr>
            </w:pPr>
          </w:p>
        </w:tc>
        <w:tc>
          <w:tcPr>
            <w:tcW w:w="815" w:type="dxa"/>
            <w:gridSpan w:val="2"/>
            <w:shd w:val="clear" w:color="auto" w:fill="F2F2F2" w:themeFill="background1" w:themeFillShade="F2"/>
          </w:tcPr>
          <w:p w14:paraId="46E4B823" w14:textId="7B61FE0B" w:rsidR="00FE59BD" w:rsidRPr="00C731A0" w:rsidRDefault="00FE59BD" w:rsidP="00FE59B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F78EB88" w14:textId="131F17FB" w:rsidR="00FE59BD" w:rsidRPr="00C731A0" w:rsidRDefault="00FE59BD" w:rsidP="00FE59BD">
            <w:pPr>
              <w:rPr>
                <w:rFonts w:ascii="ＭＳ ゴシック" w:eastAsia="ＭＳ ゴシック" w:hAnsi="ＭＳ ゴシック"/>
              </w:rPr>
            </w:pPr>
          </w:p>
        </w:tc>
        <w:tc>
          <w:tcPr>
            <w:tcW w:w="2930" w:type="dxa"/>
            <w:shd w:val="clear" w:color="auto" w:fill="F2F2F2" w:themeFill="background1" w:themeFillShade="F2"/>
          </w:tcPr>
          <w:p w14:paraId="6CF0B1EC" w14:textId="49158DA3" w:rsidR="00FE59BD" w:rsidRPr="00C731A0" w:rsidRDefault="00FE59BD" w:rsidP="00FE59BD">
            <w:pPr>
              <w:pStyle w:val="Default"/>
              <w:rPr>
                <w:rFonts w:hAnsi="ＭＳ ゴシック"/>
                <w:szCs w:val="20"/>
                <w:lang w:eastAsia="ja-JP"/>
              </w:rPr>
            </w:pPr>
            <w:r>
              <w:rPr>
                <w:rFonts w:hint="eastAsia"/>
                <w:sz w:val="20"/>
                <w:szCs w:val="20"/>
                <w:lang w:eastAsia="ja-JP"/>
              </w:rPr>
              <w:t>生息域へのリスクの上昇を検知するために必要な情報が継続的に収集されている。</w:t>
            </w:r>
            <w:r>
              <w:rPr>
                <w:sz w:val="20"/>
                <w:szCs w:val="20"/>
                <w:lang w:eastAsia="ja-JP"/>
              </w:rPr>
              <w:t xml:space="preserve"> </w:t>
            </w:r>
          </w:p>
        </w:tc>
        <w:tc>
          <w:tcPr>
            <w:tcW w:w="2930" w:type="dxa"/>
            <w:shd w:val="clear" w:color="auto" w:fill="F2F2F2" w:themeFill="background1" w:themeFillShade="F2"/>
          </w:tcPr>
          <w:p w14:paraId="68E68BB0" w14:textId="7CF4EF98" w:rsidR="00FE59BD" w:rsidRPr="00C731A0" w:rsidRDefault="00FE59BD" w:rsidP="00FE59BD">
            <w:pPr>
              <w:pStyle w:val="Default"/>
              <w:rPr>
                <w:rFonts w:hAnsi="ＭＳ ゴシック"/>
                <w:szCs w:val="20"/>
                <w:lang w:eastAsia="ja-JP"/>
              </w:rPr>
            </w:pPr>
            <w:r>
              <w:rPr>
                <w:rFonts w:hint="eastAsia"/>
                <w:sz w:val="20"/>
                <w:szCs w:val="20"/>
                <w:lang w:eastAsia="ja-JP"/>
              </w:rPr>
              <w:t>時間の経過による生息域の分布変化が、観測されている。</w:t>
            </w:r>
            <w:r>
              <w:rPr>
                <w:sz w:val="20"/>
                <w:szCs w:val="20"/>
                <w:lang w:eastAsia="ja-JP"/>
              </w:rPr>
              <w:t xml:space="preserve"> </w:t>
            </w:r>
          </w:p>
        </w:tc>
      </w:tr>
      <w:tr w:rsidR="00FB188F" w:rsidRPr="00C731A0" w14:paraId="4A7EC535" w14:textId="77777777" w:rsidTr="007E3F21">
        <w:tc>
          <w:tcPr>
            <w:tcW w:w="881" w:type="dxa"/>
            <w:vMerge/>
            <w:shd w:val="clear" w:color="auto" w:fill="F2F2F2" w:themeFill="background1" w:themeFillShade="F2"/>
          </w:tcPr>
          <w:p w14:paraId="178736A6" w14:textId="77777777" w:rsidR="00FB188F" w:rsidRPr="00C731A0" w:rsidRDefault="00FB188F" w:rsidP="00FB188F">
            <w:pPr>
              <w:rPr>
                <w:rFonts w:ascii="ＭＳ ゴシック" w:eastAsia="ＭＳ ゴシック" w:hAnsi="ＭＳ ゴシック"/>
                <w:lang w:eastAsia="ja-JP"/>
              </w:rPr>
            </w:pPr>
          </w:p>
        </w:tc>
        <w:tc>
          <w:tcPr>
            <w:tcW w:w="815" w:type="dxa"/>
            <w:gridSpan w:val="2"/>
            <w:shd w:val="clear" w:color="auto" w:fill="F2F2F2" w:themeFill="background1" w:themeFillShade="F2"/>
          </w:tcPr>
          <w:p w14:paraId="394841AA" w14:textId="54452BEF" w:rsidR="00FB188F" w:rsidRPr="00C731A0" w:rsidRDefault="00FB188F" w:rsidP="00FB188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240BFBEA" w14:textId="4D227E0B" w:rsidR="00FB188F" w:rsidRPr="00C731A0" w:rsidRDefault="00FB188F" w:rsidP="00FB188F">
            <w:pPr>
              <w:rPr>
                <w:rFonts w:ascii="ＭＳ ゴシック" w:eastAsia="ＭＳ ゴシック" w:hAnsi="ＭＳ ゴシック"/>
              </w:rPr>
            </w:pPr>
          </w:p>
        </w:tc>
        <w:tc>
          <w:tcPr>
            <w:tcW w:w="2930" w:type="dxa"/>
            <w:shd w:val="clear" w:color="auto" w:fill="FFFFFF" w:themeFill="background1"/>
          </w:tcPr>
          <w:p w14:paraId="7ACBFBB9" w14:textId="3F5B5AB8" w:rsidR="00FB188F" w:rsidRPr="00C731A0" w:rsidRDefault="00FB188F" w:rsidP="00FB188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E84DF7D" w14:textId="50DE7C2A" w:rsidR="00FB188F" w:rsidRPr="00C731A0" w:rsidRDefault="00FB188F" w:rsidP="00FB188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B49B2" w:rsidRPr="00C731A0" w14:paraId="153B304B" w14:textId="77777777" w:rsidTr="00581657">
        <w:tc>
          <w:tcPr>
            <w:tcW w:w="1696" w:type="dxa"/>
            <w:gridSpan w:val="3"/>
            <w:shd w:val="clear" w:color="auto" w:fill="F2F2F2" w:themeFill="background1" w:themeFillShade="F2"/>
          </w:tcPr>
          <w:p w14:paraId="7C605366" w14:textId="451B0D2C" w:rsidR="00DB49B2" w:rsidRPr="00C731A0" w:rsidRDefault="00DB49B2" w:rsidP="00DB49B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77A988D" w14:textId="5CFBFAFB" w:rsidR="00DB49B2" w:rsidRPr="00C731A0" w:rsidRDefault="00DB49B2" w:rsidP="00DB49B2">
            <w:pPr>
              <w:rPr>
                <w:rFonts w:ascii="ＭＳ ゴシック" w:eastAsia="ＭＳ ゴシック" w:hAnsi="ＭＳ ゴシック"/>
              </w:rPr>
            </w:pPr>
          </w:p>
        </w:tc>
      </w:tr>
    </w:tbl>
    <w:p w14:paraId="69E4BFD3" w14:textId="77777777" w:rsidR="005A447C" w:rsidRPr="00C731A0" w:rsidRDefault="005A447C" w:rsidP="005A447C">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DF55B5" w:rsidRPr="00C731A0" w14:paraId="4DF9558F" w14:textId="77777777" w:rsidTr="00581657">
        <w:tc>
          <w:tcPr>
            <w:tcW w:w="3823" w:type="dxa"/>
            <w:shd w:val="clear" w:color="auto" w:fill="F2F2F2" w:themeFill="background1" w:themeFillShade="F2"/>
          </w:tcPr>
          <w:p w14:paraId="1F296F1B" w14:textId="7FE6D7DA" w:rsidR="00DF55B5" w:rsidRPr="00C731A0" w:rsidRDefault="00DF55B5" w:rsidP="00DF55B5">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13981F66" w14:textId="01E161E5" w:rsidR="00DF55B5" w:rsidRPr="00C731A0" w:rsidRDefault="00DF55B5" w:rsidP="00DF55B5">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DF55B5" w:rsidRPr="00C731A0" w14:paraId="61EAE64B" w14:textId="77777777" w:rsidTr="00581657">
        <w:tc>
          <w:tcPr>
            <w:tcW w:w="3823" w:type="dxa"/>
            <w:shd w:val="clear" w:color="auto" w:fill="F2F2F2" w:themeFill="background1" w:themeFillShade="F2"/>
          </w:tcPr>
          <w:p w14:paraId="7154300E" w14:textId="33736E26" w:rsidR="00DF55B5" w:rsidRPr="00C731A0" w:rsidRDefault="00DF55B5" w:rsidP="00DF55B5">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61A62540" w14:textId="77777777" w:rsidR="00DF55B5" w:rsidRPr="002E6636" w:rsidRDefault="00DF55B5" w:rsidP="00DF55B5">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3DEFE995" w14:textId="77777777" w:rsidR="00DF55B5" w:rsidRPr="002E6636" w:rsidRDefault="00DF55B5" w:rsidP="00DF55B5">
            <w:pPr>
              <w:rPr>
                <w:rFonts w:ascii="ＭＳ ゴシック" w:eastAsia="ＭＳ ゴシック" w:hAnsi="ＭＳ ゴシック"/>
                <w:lang w:eastAsia="ja-JP"/>
              </w:rPr>
            </w:pPr>
          </w:p>
          <w:p w14:paraId="231B1B16" w14:textId="37E0D118" w:rsidR="00DF55B5" w:rsidRPr="00C731A0" w:rsidRDefault="00DF55B5" w:rsidP="00DF55B5">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0B91BA25" w14:textId="77777777" w:rsidR="005A447C" w:rsidRPr="00C731A0" w:rsidRDefault="005A447C" w:rsidP="005A447C">
      <w:pPr>
        <w:rPr>
          <w:rFonts w:ascii="ＭＳ ゴシック" w:eastAsia="ＭＳ ゴシック" w:hAnsi="ＭＳ ゴシック"/>
          <w:lang w:eastAsia="ja-JP"/>
        </w:rPr>
      </w:pPr>
    </w:p>
    <w:p w14:paraId="7E1F2436" w14:textId="17D26FF4" w:rsidR="002C4474" w:rsidRPr="00C731A0" w:rsidRDefault="002C4474" w:rsidP="00BA1D11">
      <w:pPr>
        <w:rPr>
          <w:rFonts w:ascii="ＭＳ ゴシック" w:eastAsia="ＭＳ ゴシック" w:hAnsi="ＭＳ ゴシック"/>
          <w:lang w:eastAsia="ja-JP"/>
        </w:rPr>
      </w:pPr>
    </w:p>
    <w:p w14:paraId="7F1DABF1" w14:textId="77777777" w:rsidR="002C4474" w:rsidRPr="00C731A0" w:rsidRDefault="002C4474">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305A479E" w14:textId="50640276" w:rsidR="002C4474" w:rsidRPr="00C731A0" w:rsidRDefault="002C4474"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 xml:space="preserve">PI 2.3.3R </w:t>
      </w:r>
      <w:r w:rsidR="00616D18" w:rsidRPr="00C731A0">
        <w:rPr>
          <w:rFonts w:ascii="ＭＳ ゴシック" w:eastAsia="ＭＳ ゴシック" w:hAnsi="ＭＳ ゴシック" w:hint="eastAsia"/>
          <w:color w:val="2F5496" w:themeColor="accent1" w:themeShade="BF"/>
          <w:lang w:eastAsia="ja-JP"/>
        </w:rPr>
        <w:t>生息域の情報（PI 2.3.1の採点にCSAが適用された場合） – 該当しない場合は削除</w:t>
      </w:r>
    </w:p>
    <w:p w14:paraId="5749EAA6" w14:textId="77777777" w:rsidR="000561DF" w:rsidRPr="00C731A0" w:rsidRDefault="000561DF" w:rsidP="000561DF">
      <w:pPr>
        <w:rPr>
          <w:rFonts w:ascii="ＭＳ ゴシック" w:eastAsia="ＭＳ ゴシック" w:hAnsi="ＭＳ ゴシック"/>
          <w:lang w:eastAsia="ja-JP"/>
        </w:rPr>
      </w:pPr>
    </w:p>
    <w:p w14:paraId="4113F5CA" w14:textId="22E681D7" w:rsidR="000561DF" w:rsidRPr="00C731A0" w:rsidRDefault="003805F5" w:rsidP="000561D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注：</w:t>
      </w: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のPI 2.3.1の採点にRBFを適用した場合にのみ使用する（MSC漁業認証規格ツールボックス第1.0版　表A5）。</w:t>
      </w:r>
    </w:p>
    <w:tbl>
      <w:tblPr>
        <w:tblStyle w:val="a7"/>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C4474" w:rsidRPr="00C731A0" w14:paraId="44B3A0C5" w14:textId="77777777" w:rsidTr="00452C7C">
        <w:trPr>
          <w:tblHeader/>
        </w:trPr>
        <w:tc>
          <w:tcPr>
            <w:tcW w:w="1696" w:type="dxa"/>
            <w:gridSpan w:val="3"/>
            <w:shd w:val="clear" w:color="auto" w:fill="BFBFBF" w:themeFill="background1" w:themeFillShade="BF"/>
          </w:tcPr>
          <w:p w14:paraId="127A5709" w14:textId="0C52E456" w:rsidR="002C4474" w:rsidRPr="00C731A0" w:rsidRDefault="002C4474" w:rsidP="00581657">
            <w:pPr>
              <w:rPr>
                <w:rFonts w:ascii="ＭＳ ゴシック" w:eastAsia="ＭＳ ゴシック" w:hAnsi="ＭＳ ゴシック"/>
                <w:b/>
                <w:bCs/>
              </w:rPr>
            </w:pPr>
            <w:r w:rsidRPr="00C731A0">
              <w:rPr>
                <w:rFonts w:ascii="ＭＳ ゴシック" w:eastAsia="ＭＳ ゴシック" w:hAnsi="ＭＳ ゴシック"/>
                <w:b/>
                <w:bCs/>
              </w:rPr>
              <w:t>PI 2.3.3R</w:t>
            </w:r>
          </w:p>
        </w:tc>
        <w:tc>
          <w:tcPr>
            <w:tcW w:w="8789" w:type="dxa"/>
            <w:gridSpan w:val="3"/>
            <w:shd w:val="clear" w:color="auto" w:fill="BFBFBF" w:themeFill="background1" w:themeFillShade="BF"/>
          </w:tcPr>
          <w:p w14:paraId="7A69B78D" w14:textId="6025B05C" w:rsidR="00616D18" w:rsidRPr="00C731A0" w:rsidRDefault="00616D18" w:rsidP="00581657">
            <w:pPr>
              <w:rPr>
                <w:rFonts w:ascii="ＭＳ ゴシック" w:eastAsia="ＭＳ ゴシック" w:hAnsi="ＭＳ ゴシック"/>
                <w:b/>
                <w:bCs/>
                <w:lang w:eastAsia="ja-JP"/>
              </w:rPr>
            </w:pPr>
            <w:proofErr w:type="spellStart"/>
            <w:r w:rsidRPr="00C731A0">
              <w:rPr>
                <w:rFonts w:ascii="ＭＳ ゴシック" w:eastAsia="ＭＳ ゴシック" w:hAnsi="ＭＳ ゴシック" w:cs="Arial Black" w:hint="eastAsia"/>
                <w:szCs w:val="20"/>
                <w:lang w:eastAsia="ja-JP"/>
              </w:rPr>
              <w:t>UoA</w:t>
            </w:r>
            <w:proofErr w:type="spellEnd"/>
            <w:r w:rsidRPr="00C731A0">
              <w:rPr>
                <w:rFonts w:ascii="ＭＳ ゴシック" w:eastAsia="ＭＳ ゴシック" w:hAnsi="ＭＳ ゴシック" w:cs="ＭＳ ゴシック" w:hint="eastAsia"/>
                <w:szCs w:val="20"/>
                <w:lang w:eastAsia="ja-JP"/>
              </w:rPr>
              <w:t>が生息域にもたらすリスクと、生息域への影響を管理するための戦略の有効性を判断するための情報は十分である</w:t>
            </w:r>
          </w:p>
        </w:tc>
      </w:tr>
      <w:tr w:rsidR="002C4474" w:rsidRPr="00C731A0" w14:paraId="4B65D1DB" w14:textId="77777777" w:rsidTr="00581657">
        <w:tc>
          <w:tcPr>
            <w:tcW w:w="1696" w:type="dxa"/>
            <w:gridSpan w:val="3"/>
            <w:shd w:val="clear" w:color="auto" w:fill="F2F2F2" w:themeFill="background1" w:themeFillShade="F2"/>
          </w:tcPr>
          <w:p w14:paraId="3A2B8BD8" w14:textId="574CC10F" w:rsidR="002C4474"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33A0B4FC" w14:textId="77777777" w:rsidR="002C4474" w:rsidRPr="00C731A0" w:rsidRDefault="002C4474"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374C0762" w14:textId="77777777" w:rsidR="002C4474" w:rsidRPr="00C731A0" w:rsidRDefault="002C4474"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AC3FA4A" w14:textId="77777777" w:rsidR="002C4474" w:rsidRPr="00C731A0" w:rsidRDefault="002C4474"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2C4474" w:rsidRPr="00C731A0" w14:paraId="02434411" w14:textId="77777777" w:rsidTr="00581657">
        <w:tc>
          <w:tcPr>
            <w:tcW w:w="903" w:type="dxa"/>
            <w:gridSpan w:val="2"/>
            <w:vMerge w:val="restart"/>
            <w:shd w:val="clear" w:color="auto" w:fill="F2F2F2" w:themeFill="background1" w:themeFillShade="F2"/>
            <w:vAlign w:val="center"/>
          </w:tcPr>
          <w:p w14:paraId="1C30AAD5" w14:textId="77777777" w:rsidR="002C4474" w:rsidRPr="00C731A0" w:rsidRDefault="002C4474"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121672EA" w14:textId="38614D94" w:rsidR="002C4474" w:rsidRPr="00C731A0" w:rsidRDefault="00616D18" w:rsidP="00581657">
            <w:pPr>
              <w:rPr>
                <w:rFonts w:ascii="ＭＳ ゴシック" w:eastAsia="ＭＳ ゴシック" w:hAnsi="ＭＳ ゴシック"/>
                <w:b/>
                <w:bCs/>
              </w:rPr>
            </w:pPr>
            <w:r w:rsidRPr="00C731A0">
              <w:rPr>
                <w:rFonts w:ascii="ＭＳ ゴシック" w:eastAsia="ＭＳ ゴシック" w:hAnsi="ＭＳ ゴシック" w:cs="ＭＳ 明朝" w:hint="eastAsia"/>
                <w:sz w:val="18"/>
                <w:szCs w:val="18"/>
                <w:lang w:eastAsia="ja-JP"/>
              </w:rPr>
              <w:t>情報の質</w:t>
            </w:r>
          </w:p>
        </w:tc>
      </w:tr>
      <w:tr w:rsidR="00FE59BD" w:rsidRPr="00C731A0" w14:paraId="5C6FAD16" w14:textId="77777777" w:rsidTr="00581657">
        <w:tc>
          <w:tcPr>
            <w:tcW w:w="903" w:type="dxa"/>
            <w:gridSpan w:val="2"/>
            <w:vMerge/>
            <w:shd w:val="clear" w:color="auto" w:fill="F2F2F2" w:themeFill="background1" w:themeFillShade="F2"/>
          </w:tcPr>
          <w:p w14:paraId="6996F778" w14:textId="77777777" w:rsidR="00FE59BD" w:rsidRPr="00C731A0" w:rsidRDefault="00FE59BD" w:rsidP="00FE59BD">
            <w:pPr>
              <w:rPr>
                <w:rFonts w:ascii="ＭＳ ゴシック" w:eastAsia="ＭＳ ゴシック" w:hAnsi="ＭＳ ゴシック"/>
              </w:rPr>
            </w:pPr>
          </w:p>
        </w:tc>
        <w:tc>
          <w:tcPr>
            <w:tcW w:w="793" w:type="dxa"/>
            <w:shd w:val="clear" w:color="auto" w:fill="F2F2F2" w:themeFill="background1" w:themeFillShade="F2"/>
          </w:tcPr>
          <w:p w14:paraId="5FA0B8BF" w14:textId="5B032F1F" w:rsidR="00FE59BD" w:rsidRPr="00C731A0" w:rsidRDefault="00FE59BD" w:rsidP="00FE59B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3DC556C" w14:textId="542E8701" w:rsidR="00FE59BD" w:rsidRPr="00C731A0" w:rsidRDefault="00FE59BD" w:rsidP="00FE59BD">
            <w:pPr>
              <w:rPr>
                <w:rFonts w:ascii="ＭＳ ゴシック" w:eastAsia="ＭＳ ゴシック" w:hAnsi="ＭＳ ゴシック"/>
                <w:lang w:eastAsia="ja-JP"/>
              </w:rPr>
            </w:pPr>
            <w:r w:rsidRPr="00C731A0">
              <w:rPr>
                <w:rFonts w:ascii="ＭＳ ゴシック" w:eastAsia="ＭＳ ゴシック" w:hAnsi="ＭＳ ゴシック" w:cs="ＭＳ ゴシック" w:hint="eastAsia"/>
                <w:sz w:val="18"/>
                <w:szCs w:val="18"/>
                <w:lang w:eastAsia="ja-JP"/>
              </w:rPr>
              <w:t>生息域の種類や分布を推定するための定性的情報は十分である。</w:t>
            </w:r>
          </w:p>
        </w:tc>
        <w:tc>
          <w:tcPr>
            <w:tcW w:w="2930" w:type="dxa"/>
            <w:shd w:val="clear" w:color="auto" w:fill="F2F2F2" w:themeFill="background1" w:themeFillShade="F2"/>
          </w:tcPr>
          <w:p w14:paraId="26C5E880" w14:textId="14C0F562" w:rsidR="00FE59BD" w:rsidRPr="00C731A0" w:rsidRDefault="00FE59BD" w:rsidP="00FE59BD">
            <w:pPr>
              <w:rPr>
                <w:rFonts w:ascii="ＭＳ ゴシック" w:eastAsia="ＭＳ ゴシック" w:hAnsi="ＭＳ ゴシック"/>
                <w:lang w:eastAsia="ja-JP"/>
              </w:rPr>
            </w:pPr>
            <w:r w:rsidRPr="00C731A0">
              <w:rPr>
                <w:rFonts w:ascii="ＭＳ ゴシック" w:eastAsia="ＭＳ ゴシック" w:hAnsi="ＭＳ ゴシック" w:cs="ＭＳ ゴシック" w:hint="eastAsia"/>
                <w:sz w:val="18"/>
                <w:szCs w:val="18"/>
                <w:lang w:eastAsia="ja-JP"/>
              </w:rPr>
              <w:t>いくつかの定量的な情報があり、生息域の種類や分布を推定するのに十分である。</w:t>
            </w:r>
          </w:p>
        </w:tc>
        <w:tc>
          <w:tcPr>
            <w:tcW w:w="2930" w:type="dxa"/>
            <w:shd w:val="clear" w:color="auto" w:fill="F2F2F2" w:themeFill="background1" w:themeFillShade="F2"/>
          </w:tcPr>
          <w:p w14:paraId="11754F4B" w14:textId="3942C502" w:rsidR="00FE59BD" w:rsidRPr="00C731A0" w:rsidRDefault="00FE59BD" w:rsidP="00FE59BD">
            <w:pPr>
              <w:rPr>
                <w:rFonts w:ascii="ＭＳ ゴシック" w:eastAsia="ＭＳ ゴシック" w:hAnsi="ＭＳ ゴシック"/>
                <w:lang w:eastAsia="ja-JP"/>
              </w:rPr>
            </w:pPr>
            <w:r w:rsidRPr="00C731A0">
              <w:rPr>
                <w:rFonts w:ascii="ＭＳ ゴシック" w:eastAsia="ＭＳ ゴシック" w:hAnsi="ＭＳ ゴシック" w:cs="ＭＳ ゴシック" w:hint="eastAsia"/>
                <w:sz w:val="18"/>
                <w:szCs w:val="18"/>
                <w:lang w:eastAsia="ja-JP"/>
              </w:rPr>
              <w:t>操業区域における生息域の分布が把握されており、特に脆弱な生息域に対して注意が払われている。</w:t>
            </w:r>
          </w:p>
        </w:tc>
      </w:tr>
      <w:tr w:rsidR="00625D01" w:rsidRPr="00C731A0" w14:paraId="6A459282" w14:textId="77777777" w:rsidTr="00992FB8">
        <w:tc>
          <w:tcPr>
            <w:tcW w:w="903" w:type="dxa"/>
            <w:gridSpan w:val="2"/>
            <w:vMerge/>
            <w:shd w:val="clear" w:color="auto" w:fill="F2F2F2" w:themeFill="background1" w:themeFillShade="F2"/>
          </w:tcPr>
          <w:p w14:paraId="435011B7" w14:textId="77777777" w:rsidR="00625D01" w:rsidRPr="00C731A0" w:rsidRDefault="00625D01" w:rsidP="00625D01">
            <w:pPr>
              <w:rPr>
                <w:rFonts w:ascii="ＭＳ ゴシック" w:eastAsia="ＭＳ ゴシック" w:hAnsi="ＭＳ ゴシック"/>
                <w:lang w:eastAsia="ja-JP"/>
              </w:rPr>
            </w:pPr>
          </w:p>
        </w:tc>
        <w:tc>
          <w:tcPr>
            <w:tcW w:w="793" w:type="dxa"/>
            <w:shd w:val="clear" w:color="auto" w:fill="F2F2F2" w:themeFill="background1" w:themeFillShade="F2"/>
          </w:tcPr>
          <w:p w14:paraId="71C46275" w14:textId="6A7E5559" w:rsidR="00625D01" w:rsidRPr="00C731A0" w:rsidRDefault="00625D01" w:rsidP="00625D0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6021F90" w14:textId="32CFBEB9" w:rsidR="00625D01" w:rsidRPr="00C731A0" w:rsidRDefault="00625D01" w:rsidP="00625D0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A8190EE" w14:textId="508C6E8A" w:rsidR="00625D01" w:rsidRPr="00C731A0" w:rsidRDefault="00625D01" w:rsidP="00625D0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7A1EE74" w14:textId="705DCE8C" w:rsidR="00625D01" w:rsidRPr="00C731A0" w:rsidRDefault="00625D01" w:rsidP="00625D0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442BDC" w:rsidRPr="00C731A0" w14:paraId="69433857" w14:textId="77777777" w:rsidTr="00581657">
        <w:tc>
          <w:tcPr>
            <w:tcW w:w="1696" w:type="dxa"/>
            <w:gridSpan w:val="3"/>
            <w:shd w:val="clear" w:color="auto" w:fill="F2F2F2" w:themeFill="background1" w:themeFillShade="F2"/>
          </w:tcPr>
          <w:p w14:paraId="0A12722D" w14:textId="3BAE6266" w:rsidR="00442BDC" w:rsidRPr="00C731A0" w:rsidRDefault="00442BDC" w:rsidP="00442BDC">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0B2DFE0" w14:textId="77777777" w:rsidR="00442BDC" w:rsidRPr="00C731A0" w:rsidRDefault="00442BDC" w:rsidP="00442BDC">
            <w:pPr>
              <w:rPr>
                <w:rFonts w:ascii="ＭＳ ゴシック" w:eastAsia="ＭＳ ゴシック" w:hAnsi="ＭＳ ゴシック"/>
              </w:rPr>
            </w:pPr>
          </w:p>
        </w:tc>
      </w:tr>
      <w:tr w:rsidR="00704968" w:rsidRPr="00C731A0" w14:paraId="3C50E519" w14:textId="77777777" w:rsidTr="00581657">
        <w:tc>
          <w:tcPr>
            <w:tcW w:w="881" w:type="dxa"/>
            <w:vMerge w:val="restart"/>
            <w:shd w:val="clear" w:color="auto" w:fill="F2F2F2" w:themeFill="background1" w:themeFillShade="F2"/>
            <w:vAlign w:val="center"/>
          </w:tcPr>
          <w:p w14:paraId="52D542A3" w14:textId="77777777" w:rsidR="00704968" w:rsidRPr="00C731A0" w:rsidRDefault="00704968" w:rsidP="00704968">
            <w:pPr>
              <w:rPr>
                <w:rFonts w:ascii="ＭＳ ゴシック" w:eastAsia="ＭＳ ゴシック" w:hAnsi="ＭＳ ゴシック"/>
                <w:b/>
                <w:bCs/>
              </w:rPr>
            </w:pPr>
            <w:r w:rsidRPr="00C731A0">
              <w:rPr>
                <w:rFonts w:ascii="ＭＳ ゴシック" w:eastAsia="ＭＳ ゴシック" w:hAnsi="ＭＳ ゴシック"/>
                <w:b/>
                <w:bCs/>
              </w:rPr>
              <w:t>b</w:t>
            </w:r>
          </w:p>
        </w:tc>
        <w:tc>
          <w:tcPr>
            <w:tcW w:w="9604" w:type="dxa"/>
            <w:gridSpan w:val="5"/>
            <w:shd w:val="clear" w:color="auto" w:fill="D9D9D9" w:themeFill="background1" w:themeFillShade="D9"/>
          </w:tcPr>
          <w:p w14:paraId="5A6A5522" w14:textId="4859AA3B" w:rsidR="00704968" w:rsidRPr="00C731A0" w:rsidRDefault="00704968" w:rsidP="00625D01">
            <w:pPr>
              <w:rPr>
                <w:rFonts w:ascii="ＭＳ ゴシック" w:eastAsia="ＭＳ ゴシック" w:hAnsi="ＭＳ ゴシック"/>
                <w:b/>
                <w:bCs/>
                <w:lang w:eastAsia="ja-JP"/>
              </w:rPr>
            </w:pPr>
            <w:r w:rsidRPr="00C731A0">
              <w:rPr>
                <w:rFonts w:ascii="ＭＳ ゴシック" w:eastAsia="ＭＳ ゴシック" w:hAnsi="ＭＳ ゴシック" w:cs="Arial Black" w:hint="eastAsia"/>
                <w:lang w:eastAsia="ja-JP"/>
              </w:rPr>
              <w:t>影響評価のための情報の妥当性</w:t>
            </w:r>
          </w:p>
        </w:tc>
      </w:tr>
      <w:tr w:rsidR="00FE59BD" w:rsidRPr="00C731A0" w14:paraId="6823DCF2" w14:textId="77777777" w:rsidTr="00581657">
        <w:tc>
          <w:tcPr>
            <w:tcW w:w="881" w:type="dxa"/>
            <w:vMerge/>
            <w:shd w:val="clear" w:color="auto" w:fill="F2F2F2" w:themeFill="background1" w:themeFillShade="F2"/>
          </w:tcPr>
          <w:p w14:paraId="0671D191" w14:textId="77777777" w:rsidR="00FE59BD" w:rsidRPr="00C731A0" w:rsidRDefault="00FE59BD" w:rsidP="00FE59BD">
            <w:pPr>
              <w:rPr>
                <w:rFonts w:ascii="ＭＳ ゴシック" w:eastAsia="ＭＳ ゴシック" w:hAnsi="ＭＳ ゴシック"/>
                <w:lang w:eastAsia="ja-JP"/>
              </w:rPr>
            </w:pPr>
          </w:p>
        </w:tc>
        <w:tc>
          <w:tcPr>
            <w:tcW w:w="815" w:type="dxa"/>
            <w:gridSpan w:val="2"/>
            <w:shd w:val="clear" w:color="auto" w:fill="F2F2F2" w:themeFill="background1" w:themeFillShade="F2"/>
          </w:tcPr>
          <w:p w14:paraId="57816737" w14:textId="648322C7" w:rsidR="00FE59BD" w:rsidRPr="00C731A0" w:rsidRDefault="00FE59BD" w:rsidP="00FE59B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A618405" w14:textId="4B939552" w:rsidR="00FE59BD" w:rsidRPr="00C731A0" w:rsidRDefault="00FE59BD" w:rsidP="00FE59BD">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生息域の結果及び空間的属性を推定するための定性的情報は十分である。</w:t>
            </w:r>
          </w:p>
        </w:tc>
        <w:tc>
          <w:tcPr>
            <w:tcW w:w="2930" w:type="dxa"/>
            <w:shd w:val="clear" w:color="auto" w:fill="F2F2F2" w:themeFill="background1" w:themeFillShade="F2"/>
          </w:tcPr>
          <w:p w14:paraId="2A1281E5" w14:textId="435A4488" w:rsidR="00FE59BD" w:rsidRPr="00C731A0" w:rsidRDefault="00FE59BD" w:rsidP="00FE59BD">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いくつかの定量的な情報は利用可能で、生息域の結果及び空間的属性を推定するのに十分である。</w:t>
            </w:r>
          </w:p>
        </w:tc>
        <w:tc>
          <w:tcPr>
            <w:tcW w:w="2930" w:type="dxa"/>
            <w:shd w:val="clear" w:color="auto" w:fill="F2F2F2" w:themeFill="background1" w:themeFillShade="F2"/>
          </w:tcPr>
          <w:p w14:paraId="230DEC02" w14:textId="5EDD70EC" w:rsidR="00FE59BD" w:rsidRPr="00C731A0" w:rsidRDefault="00FE59BD" w:rsidP="00FE59BD">
            <w:pPr>
              <w:rPr>
                <w:rFonts w:ascii="ＭＳ ゴシック" w:eastAsia="ＭＳ ゴシック" w:hAnsi="ＭＳ ゴシック"/>
                <w:lang w:eastAsia="ja-JP"/>
              </w:rPr>
            </w:pPr>
          </w:p>
        </w:tc>
      </w:tr>
      <w:tr w:rsidR="00625D01" w:rsidRPr="00C731A0" w14:paraId="31AAACD3" w14:textId="77777777" w:rsidTr="00581657">
        <w:tc>
          <w:tcPr>
            <w:tcW w:w="881" w:type="dxa"/>
            <w:vMerge/>
            <w:shd w:val="clear" w:color="auto" w:fill="F2F2F2" w:themeFill="background1" w:themeFillShade="F2"/>
          </w:tcPr>
          <w:p w14:paraId="42E0100C" w14:textId="77777777" w:rsidR="00625D01" w:rsidRPr="00C731A0" w:rsidRDefault="00625D01" w:rsidP="00625D01">
            <w:pPr>
              <w:rPr>
                <w:rFonts w:ascii="ＭＳ ゴシック" w:eastAsia="ＭＳ ゴシック" w:hAnsi="ＭＳ ゴシック"/>
                <w:lang w:eastAsia="ja-JP"/>
              </w:rPr>
            </w:pPr>
          </w:p>
        </w:tc>
        <w:tc>
          <w:tcPr>
            <w:tcW w:w="815" w:type="dxa"/>
            <w:gridSpan w:val="2"/>
            <w:shd w:val="clear" w:color="auto" w:fill="F2F2F2" w:themeFill="background1" w:themeFillShade="F2"/>
          </w:tcPr>
          <w:p w14:paraId="28D477EC" w14:textId="6D9F192B" w:rsidR="00625D01" w:rsidRPr="00C731A0" w:rsidRDefault="00625D01" w:rsidP="00625D0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A097139" w14:textId="026A5C01" w:rsidR="00625D01" w:rsidRPr="00C731A0" w:rsidRDefault="00625D01" w:rsidP="00625D01">
            <w:pPr>
              <w:rPr>
                <w:rFonts w:ascii="ＭＳ ゴシック" w:eastAsia="ＭＳ ゴシック" w:hAnsi="ＭＳ ゴシック"/>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7498567" w14:textId="682B4761" w:rsidR="00625D01" w:rsidRPr="00C731A0" w:rsidRDefault="00625D01" w:rsidP="00625D0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A8F9743" w14:textId="3DD50783" w:rsidR="00625D01" w:rsidRPr="00C731A0" w:rsidRDefault="00625D01" w:rsidP="00625D0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442BDC" w:rsidRPr="00C731A0" w14:paraId="46C025D2" w14:textId="77777777" w:rsidTr="00581657">
        <w:tc>
          <w:tcPr>
            <w:tcW w:w="1696" w:type="dxa"/>
            <w:gridSpan w:val="3"/>
            <w:shd w:val="clear" w:color="auto" w:fill="F2F2F2" w:themeFill="background1" w:themeFillShade="F2"/>
          </w:tcPr>
          <w:p w14:paraId="7BB4D910" w14:textId="73C094BE" w:rsidR="00442BDC" w:rsidRPr="00C731A0" w:rsidRDefault="00442BDC" w:rsidP="00442BDC">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3F846C7" w14:textId="77777777" w:rsidR="00442BDC" w:rsidRPr="00C731A0" w:rsidRDefault="00442BDC" w:rsidP="00442BDC">
            <w:pPr>
              <w:rPr>
                <w:rFonts w:ascii="ＭＳ ゴシック" w:eastAsia="ＭＳ ゴシック" w:hAnsi="ＭＳ ゴシック"/>
              </w:rPr>
            </w:pPr>
          </w:p>
        </w:tc>
      </w:tr>
      <w:tr w:rsidR="00704968" w:rsidRPr="00C731A0" w14:paraId="70DF2DE5" w14:textId="77777777" w:rsidTr="00581657">
        <w:tc>
          <w:tcPr>
            <w:tcW w:w="881" w:type="dxa"/>
            <w:vMerge w:val="restart"/>
            <w:shd w:val="clear" w:color="auto" w:fill="F2F2F2" w:themeFill="background1" w:themeFillShade="F2"/>
            <w:vAlign w:val="center"/>
          </w:tcPr>
          <w:p w14:paraId="5477C7D9" w14:textId="77777777" w:rsidR="00704968" w:rsidRPr="00C731A0" w:rsidRDefault="00704968" w:rsidP="00704968">
            <w:pPr>
              <w:rPr>
                <w:rFonts w:ascii="ＭＳ ゴシック" w:eastAsia="ＭＳ ゴシック" w:hAnsi="ＭＳ ゴシック"/>
                <w:b/>
                <w:bCs/>
              </w:rPr>
            </w:pPr>
            <w:r w:rsidRPr="00C731A0">
              <w:rPr>
                <w:rFonts w:ascii="ＭＳ ゴシック" w:eastAsia="ＭＳ ゴシック" w:hAnsi="ＭＳ ゴシック"/>
                <w:b/>
                <w:bCs/>
              </w:rPr>
              <w:t>c</w:t>
            </w:r>
          </w:p>
        </w:tc>
        <w:tc>
          <w:tcPr>
            <w:tcW w:w="9604" w:type="dxa"/>
            <w:gridSpan w:val="5"/>
            <w:shd w:val="clear" w:color="auto" w:fill="D9D9D9" w:themeFill="background1" w:themeFillShade="D9"/>
          </w:tcPr>
          <w:p w14:paraId="123AB284" w14:textId="5FC185A8" w:rsidR="00704968" w:rsidRPr="00C731A0" w:rsidRDefault="00704968" w:rsidP="00704968">
            <w:pPr>
              <w:rPr>
                <w:rFonts w:ascii="ＭＳ ゴシック" w:eastAsia="ＭＳ ゴシック" w:hAnsi="ＭＳ ゴシック"/>
                <w:b/>
                <w:bCs/>
              </w:rPr>
            </w:pPr>
            <w:proofErr w:type="spellStart"/>
            <w:r w:rsidRPr="00C731A0">
              <w:rPr>
                <w:rFonts w:ascii="ＭＳ ゴシック" w:eastAsia="ＭＳ ゴシック" w:hAnsi="ＭＳ ゴシック" w:hint="eastAsia"/>
                <w:b/>
                <w:bCs/>
              </w:rPr>
              <w:t>モニタリング</w:t>
            </w:r>
            <w:proofErr w:type="spellEnd"/>
          </w:p>
        </w:tc>
      </w:tr>
      <w:tr w:rsidR="00FE59BD" w:rsidRPr="00C731A0" w14:paraId="51838C97" w14:textId="77777777" w:rsidTr="00581657">
        <w:tc>
          <w:tcPr>
            <w:tcW w:w="881" w:type="dxa"/>
            <w:vMerge/>
            <w:shd w:val="clear" w:color="auto" w:fill="F2F2F2" w:themeFill="background1" w:themeFillShade="F2"/>
          </w:tcPr>
          <w:p w14:paraId="3CF09005" w14:textId="77777777" w:rsidR="00FE59BD" w:rsidRPr="00C731A0" w:rsidRDefault="00FE59BD" w:rsidP="00FE59BD">
            <w:pPr>
              <w:rPr>
                <w:rFonts w:ascii="ＭＳ ゴシック" w:eastAsia="ＭＳ ゴシック" w:hAnsi="ＭＳ ゴシック"/>
              </w:rPr>
            </w:pPr>
          </w:p>
        </w:tc>
        <w:tc>
          <w:tcPr>
            <w:tcW w:w="815" w:type="dxa"/>
            <w:gridSpan w:val="2"/>
            <w:shd w:val="clear" w:color="auto" w:fill="F2F2F2" w:themeFill="background1" w:themeFillShade="F2"/>
          </w:tcPr>
          <w:p w14:paraId="73D1E3F5" w14:textId="17D5E641" w:rsidR="00FE59BD" w:rsidRPr="00C731A0" w:rsidRDefault="00FE59BD" w:rsidP="00FE59B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6232D88" w14:textId="77777777" w:rsidR="00FE59BD" w:rsidRPr="00C731A0" w:rsidRDefault="00FE59BD" w:rsidP="00FE59BD">
            <w:pPr>
              <w:rPr>
                <w:rFonts w:ascii="ＭＳ ゴシック" w:eastAsia="ＭＳ ゴシック" w:hAnsi="ＭＳ ゴシック"/>
              </w:rPr>
            </w:pPr>
          </w:p>
        </w:tc>
        <w:tc>
          <w:tcPr>
            <w:tcW w:w="2930" w:type="dxa"/>
            <w:shd w:val="clear" w:color="auto" w:fill="F2F2F2" w:themeFill="background1" w:themeFillShade="F2"/>
          </w:tcPr>
          <w:p w14:paraId="1E969A3E" w14:textId="4A11E927" w:rsidR="00FE59BD" w:rsidRPr="00C731A0" w:rsidRDefault="00FE59BD" w:rsidP="00FE59BD">
            <w:pPr>
              <w:rPr>
                <w:rFonts w:ascii="ＭＳ ゴシック" w:eastAsia="ＭＳ ゴシック" w:hAnsi="ＭＳ ゴシック"/>
                <w:lang w:eastAsia="ja-JP"/>
              </w:rPr>
            </w:pPr>
            <w:r w:rsidRPr="00C731A0">
              <w:rPr>
                <w:rFonts w:ascii="ＭＳ ゴシック" w:eastAsia="ＭＳ ゴシック" w:hAnsi="ＭＳ ゴシック" w:cs="ＭＳ ゴシック" w:hint="eastAsia"/>
                <w:sz w:val="18"/>
                <w:szCs w:val="18"/>
                <w:lang w:eastAsia="ja-JP"/>
              </w:rPr>
              <w:t>生息域へのリスクの増加を検出するために、十分な情報を収集し続けている。</w:t>
            </w:r>
          </w:p>
        </w:tc>
        <w:tc>
          <w:tcPr>
            <w:tcW w:w="2930" w:type="dxa"/>
            <w:shd w:val="clear" w:color="auto" w:fill="F2F2F2" w:themeFill="background1" w:themeFillShade="F2"/>
          </w:tcPr>
          <w:p w14:paraId="12A7FC37" w14:textId="033AE933" w:rsidR="00FE59BD" w:rsidRPr="00C731A0" w:rsidRDefault="00FE59BD" w:rsidP="00FE59BD">
            <w:pPr>
              <w:rPr>
                <w:rFonts w:ascii="ＭＳ ゴシック" w:eastAsia="ＭＳ ゴシック" w:hAnsi="ＭＳ ゴシック"/>
                <w:lang w:eastAsia="ja-JP"/>
              </w:rPr>
            </w:pPr>
            <w:r w:rsidRPr="00C731A0">
              <w:rPr>
                <w:rFonts w:ascii="ＭＳ ゴシック" w:eastAsia="ＭＳ ゴシック" w:hAnsi="ＭＳ ゴシック" w:cs="ＭＳ ゴシック" w:hint="eastAsia"/>
                <w:sz w:val="18"/>
                <w:szCs w:val="18"/>
                <w:lang w:eastAsia="ja-JP"/>
              </w:rPr>
              <w:t>生息域の分布の経年変化を測定している。</w:t>
            </w:r>
          </w:p>
        </w:tc>
      </w:tr>
      <w:tr w:rsidR="00625D01" w:rsidRPr="00C731A0" w14:paraId="7FC1F7DE" w14:textId="77777777" w:rsidTr="00581657">
        <w:tc>
          <w:tcPr>
            <w:tcW w:w="881" w:type="dxa"/>
            <w:vMerge/>
            <w:shd w:val="clear" w:color="auto" w:fill="F2F2F2" w:themeFill="background1" w:themeFillShade="F2"/>
          </w:tcPr>
          <w:p w14:paraId="3EB5690D" w14:textId="77777777" w:rsidR="00625D01" w:rsidRPr="00C731A0" w:rsidRDefault="00625D01" w:rsidP="00625D01">
            <w:pPr>
              <w:rPr>
                <w:rFonts w:ascii="ＭＳ ゴシック" w:eastAsia="ＭＳ ゴシック" w:hAnsi="ＭＳ ゴシック"/>
                <w:lang w:eastAsia="ja-JP"/>
              </w:rPr>
            </w:pPr>
          </w:p>
        </w:tc>
        <w:tc>
          <w:tcPr>
            <w:tcW w:w="815" w:type="dxa"/>
            <w:gridSpan w:val="2"/>
            <w:shd w:val="clear" w:color="auto" w:fill="F2F2F2" w:themeFill="background1" w:themeFillShade="F2"/>
          </w:tcPr>
          <w:p w14:paraId="508BFCA6" w14:textId="04A870EB" w:rsidR="00625D01" w:rsidRPr="00C731A0" w:rsidRDefault="00625D01" w:rsidP="00625D0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25685FD9" w14:textId="77777777" w:rsidR="00625D01" w:rsidRPr="00C731A0" w:rsidRDefault="00625D01" w:rsidP="00625D01">
            <w:pPr>
              <w:rPr>
                <w:rFonts w:ascii="ＭＳ ゴシック" w:eastAsia="ＭＳ ゴシック" w:hAnsi="ＭＳ ゴシック"/>
              </w:rPr>
            </w:pPr>
          </w:p>
        </w:tc>
        <w:tc>
          <w:tcPr>
            <w:tcW w:w="2930" w:type="dxa"/>
            <w:shd w:val="clear" w:color="auto" w:fill="FFFFFF" w:themeFill="background1"/>
          </w:tcPr>
          <w:p w14:paraId="3031BEC1" w14:textId="5E2F3DE7" w:rsidR="00625D01" w:rsidRPr="00C731A0" w:rsidRDefault="00625D01" w:rsidP="00625D0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F6FD16B" w14:textId="5EE4109E" w:rsidR="00625D01" w:rsidRPr="00C731A0" w:rsidRDefault="00625D01" w:rsidP="00625D0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704968" w:rsidRPr="00C731A0" w14:paraId="504FB099" w14:textId="77777777" w:rsidTr="00581657">
        <w:tc>
          <w:tcPr>
            <w:tcW w:w="1696" w:type="dxa"/>
            <w:gridSpan w:val="3"/>
            <w:shd w:val="clear" w:color="auto" w:fill="F2F2F2" w:themeFill="background1" w:themeFillShade="F2"/>
          </w:tcPr>
          <w:p w14:paraId="4F4F058B" w14:textId="36B093D9" w:rsidR="00704968" w:rsidRPr="00C731A0" w:rsidRDefault="00704968" w:rsidP="00704968">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594961E" w14:textId="77777777" w:rsidR="00704968" w:rsidRPr="00C731A0" w:rsidRDefault="00704968" w:rsidP="00704968">
            <w:pPr>
              <w:rPr>
                <w:rFonts w:ascii="ＭＳ ゴシック" w:eastAsia="ＭＳ ゴシック" w:hAnsi="ＭＳ ゴシック"/>
              </w:rPr>
            </w:pPr>
          </w:p>
        </w:tc>
      </w:tr>
    </w:tbl>
    <w:p w14:paraId="1C36C429" w14:textId="77777777" w:rsidR="002C4474" w:rsidRPr="00C731A0" w:rsidRDefault="002C4474" w:rsidP="002C4474">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442BDC" w:rsidRPr="00C731A0" w14:paraId="571E6678" w14:textId="77777777" w:rsidTr="00581657">
        <w:tc>
          <w:tcPr>
            <w:tcW w:w="3823" w:type="dxa"/>
            <w:shd w:val="clear" w:color="auto" w:fill="F2F2F2" w:themeFill="background1" w:themeFillShade="F2"/>
          </w:tcPr>
          <w:p w14:paraId="128B9E16" w14:textId="4E891C4D" w:rsidR="00442BDC" w:rsidRPr="00C731A0" w:rsidRDefault="00442BDC" w:rsidP="00442BDC">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113C7342" w14:textId="58213AD7" w:rsidR="00442BDC" w:rsidRPr="00C731A0" w:rsidRDefault="00442BDC" w:rsidP="00442BDC">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442BDC" w:rsidRPr="00C731A0" w14:paraId="3B6F6D55" w14:textId="77777777" w:rsidTr="00581657">
        <w:tc>
          <w:tcPr>
            <w:tcW w:w="3823" w:type="dxa"/>
            <w:shd w:val="clear" w:color="auto" w:fill="F2F2F2" w:themeFill="background1" w:themeFillShade="F2"/>
          </w:tcPr>
          <w:p w14:paraId="444DEBFA" w14:textId="29D3DA0A" w:rsidR="00442BDC" w:rsidRPr="00C731A0" w:rsidRDefault="00442BDC" w:rsidP="00442BDC">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70FF6A3D" w14:textId="77777777" w:rsidR="00442BDC" w:rsidRPr="002E6636" w:rsidRDefault="00442BDC" w:rsidP="00442BDC">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119B86E5" w14:textId="77777777" w:rsidR="00442BDC" w:rsidRPr="002E6636" w:rsidRDefault="00442BDC" w:rsidP="00442BDC">
            <w:pPr>
              <w:rPr>
                <w:rFonts w:ascii="ＭＳ ゴシック" w:eastAsia="ＭＳ ゴシック" w:hAnsi="ＭＳ ゴシック"/>
                <w:lang w:eastAsia="ja-JP"/>
              </w:rPr>
            </w:pPr>
          </w:p>
          <w:p w14:paraId="25DA1BF6" w14:textId="1692C5DA" w:rsidR="00442BDC" w:rsidRPr="00C731A0" w:rsidRDefault="00442BDC" w:rsidP="00442BD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3CC21BDD" w14:textId="77777777" w:rsidR="002C4474" w:rsidRPr="00C731A0" w:rsidRDefault="002C4474" w:rsidP="002C4474">
      <w:pPr>
        <w:rPr>
          <w:rFonts w:ascii="ＭＳ ゴシック" w:eastAsia="ＭＳ ゴシック" w:hAnsi="ＭＳ ゴシック"/>
          <w:lang w:eastAsia="ja-JP"/>
        </w:rPr>
      </w:pPr>
    </w:p>
    <w:p w14:paraId="26B20E11" w14:textId="6303D6F5" w:rsidR="001360B6" w:rsidRPr="00C731A0" w:rsidRDefault="001360B6" w:rsidP="00BA1D11">
      <w:pPr>
        <w:rPr>
          <w:rFonts w:ascii="ＭＳ ゴシック" w:eastAsia="ＭＳ ゴシック" w:hAnsi="ＭＳ ゴシック"/>
          <w:lang w:eastAsia="ja-JP"/>
        </w:rPr>
      </w:pPr>
    </w:p>
    <w:p w14:paraId="255A5032" w14:textId="77777777" w:rsidR="001360B6" w:rsidRPr="00C731A0" w:rsidRDefault="001360B6">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14C343D1" w14:textId="22E67E67" w:rsidR="001360B6" w:rsidRPr="00C731A0" w:rsidRDefault="001360B6"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w:t>
      </w:r>
      <w:r w:rsidR="00ED1285" w:rsidRPr="00C731A0">
        <w:rPr>
          <w:rFonts w:ascii="ＭＳ ゴシック" w:eastAsia="ＭＳ ゴシック" w:hAnsi="ＭＳ ゴシック"/>
          <w:color w:val="2F5496" w:themeColor="accent1" w:themeShade="BF"/>
        </w:rPr>
        <w:t>4.1</w:t>
      </w:r>
      <w:r w:rsidRPr="00C731A0">
        <w:rPr>
          <w:rFonts w:ascii="ＭＳ ゴシック" w:eastAsia="ＭＳ ゴシック" w:hAnsi="ＭＳ ゴシック"/>
          <w:color w:val="2F5496" w:themeColor="accent1" w:themeShade="BF"/>
        </w:rPr>
        <w:t xml:space="preserve"> </w:t>
      </w:r>
      <w:proofErr w:type="spellStart"/>
      <w:r w:rsidR="00971E1C" w:rsidRPr="00C731A0">
        <w:rPr>
          <w:rFonts w:ascii="ＭＳ ゴシック" w:eastAsia="ＭＳ ゴシック" w:hAnsi="ＭＳ ゴシック" w:hint="eastAsia"/>
          <w:color w:val="2F5496" w:themeColor="accent1" w:themeShade="BF"/>
        </w:rPr>
        <w:t>生態系結果</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360B6" w:rsidRPr="00C731A0" w14:paraId="6F649E10" w14:textId="77777777" w:rsidTr="00452C7C">
        <w:trPr>
          <w:tblHeader/>
        </w:trPr>
        <w:tc>
          <w:tcPr>
            <w:tcW w:w="1696" w:type="dxa"/>
            <w:gridSpan w:val="2"/>
            <w:shd w:val="clear" w:color="auto" w:fill="BFBFBF" w:themeFill="background1" w:themeFillShade="BF"/>
          </w:tcPr>
          <w:p w14:paraId="7316B9AE" w14:textId="78C98AA3" w:rsidR="001360B6" w:rsidRPr="00C731A0" w:rsidRDefault="001360B6" w:rsidP="00581657">
            <w:pPr>
              <w:rPr>
                <w:rFonts w:ascii="ＭＳ ゴシック" w:eastAsia="ＭＳ ゴシック" w:hAnsi="ＭＳ ゴシック"/>
                <w:b/>
                <w:bCs/>
              </w:rPr>
            </w:pPr>
            <w:r w:rsidRPr="00C731A0">
              <w:rPr>
                <w:rFonts w:ascii="ＭＳ ゴシック" w:eastAsia="ＭＳ ゴシック" w:hAnsi="ＭＳ ゴシック"/>
                <w:b/>
                <w:bCs/>
              </w:rPr>
              <w:t>PI 2.</w:t>
            </w:r>
            <w:r w:rsidR="00ED1285" w:rsidRPr="00C731A0">
              <w:rPr>
                <w:rFonts w:ascii="ＭＳ ゴシック" w:eastAsia="ＭＳ ゴシック" w:hAnsi="ＭＳ ゴシック"/>
                <w:b/>
                <w:bCs/>
              </w:rPr>
              <w:t>4.1</w:t>
            </w:r>
          </w:p>
        </w:tc>
        <w:tc>
          <w:tcPr>
            <w:tcW w:w="8789" w:type="dxa"/>
            <w:gridSpan w:val="3"/>
            <w:shd w:val="clear" w:color="auto" w:fill="BFBFBF" w:themeFill="background1" w:themeFillShade="BF"/>
          </w:tcPr>
          <w:p w14:paraId="49DE475D" w14:textId="26683561" w:rsidR="001360B6" w:rsidRPr="00C731A0" w:rsidRDefault="00971E1C" w:rsidP="00971E1C">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は、生態系構造と機能の基盤となる主要な要素に深刻、あるいは不可逆的な被害を及ぼさない。</w:t>
            </w:r>
          </w:p>
        </w:tc>
      </w:tr>
      <w:tr w:rsidR="001360B6" w:rsidRPr="00C731A0" w14:paraId="252673A4" w14:textId="77777777" w:rsidTr="00581657">
        <w:tc>
          <w:tcPr>
            <w:tcW w:w="1696" w:type="dxa"/>
            <w:gridSpan w:val="2"/>
            <w:shd w:val="clear" w:color="auto" w:fill="F2F2F2" w:themeFill="background1" w:themeFillShade="F2"/>
          </w:tcPr>
          <w:p w14:paraId="0210BF82" w14:textId="65016469" w:rsidR="001360B6"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578F7CB9" w14:textId="77777777" w:rsidR="001360B6" w:rsidRPr="00C731A0" w:rsidRDefault="001360B6"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36B09C47" w14:textId="77777777" w:rsidR="001360B6" w:rsidRPr="00C731A0" w:rsidRDefault="001360B6"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30681CD2" w14:textId="77777777" w:rsidR="001360B6" w:rsidRPr="00C731A0" w:rsidRDefault="001360B6"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1360B6" w:rsidRPr="00C731A0" w14:paraId="55EE9DDB" w14:textId="77777777" w:rsidTr="00581657">
        <w:tc>
          <w:tcPr>
            <w:tcW w:w="903" w:type="dxa"/>
            <w:vMerge w:val="restart"/>
            <w:shd w:val="clear" w:color="auto" w:fill="F2F2F2" w:themeFill="background1" w:themeFillShade="F2"/>
            <w:vAlign w:val="center"/>
          </w:tcPr>
          <w:p w14:paraId="4F2F1BC4" w14:textId="77777777" w:rsidR="001360B6" w:rsidRPr="00C731A0" w:rsidRDefault="001360B6"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5D490917" w14:textId="5B0CF13E" w:rsidR="001360B6" w:rsidRPr="00C731A0" w:rsidRDefault="00971E1C" w:rsidP="00971E1C">
            <w:pPr>
              <w:pStyle w:val="Default"/>
              <w:rPr>
                <w:rFonts w:hAnsi="ＭＳ ゴシック"/>
                <w:szCs w:val="20"/>
              </w:rPr>
            </w:pPr>
            <w:proofErr w:type="spellStart"/>
            <w:r w:rsidRPr="00C731A0">
              <w:rPr>
                <w:rFonts w:hAnsi="ＭＳ ゴシック" w:hint="eastAsia"/>
                <w:sz w:val="20"/>
                <w:szCs w:val="20"/>
              </w:rPr>
              <w:t>生態系の状態</w:t>
            </w:r>
            <w:proofErr w:type="spellEnd"/>
          </w:p>
        </w:tc>
      </w:tr>
      <w:tr w:rsidR="00625D01" w:rsidRPr="00C731A0" w14:paraId="6DC4B03B" w14:textId="77777777" w:rsidTr="00581657">
        <w:tc>
          <w:tcPr>
            <w:tcW w:w="903" w:type="dxa"/>
            <w:vMerge/>
            <w:shd w:val="clear" w:color="auto" w:fill="F2F2F2" w:themeFill="background1" w:themeFillShade="F2"/>
          </w:tcPr>
          <w:p w14:paraId="3E2AC6FB" w14:textId="77777777" w:rsidR="00625D01" w:rsidRPr="00C731A0" w:rsidRDefault="00625D01" w:rsidP="00625D01">
            <w:pPr>
              <w:rPr>
                <w:rFonts w:ascii="ＭＳ ゴシック" w:eastAsia="ＭＳ ゴシック" w:hAnsi="ＭＳ ゴシック"/>
              </w:rPr>
            </w:pPr>
          </w:p>
        </w:tc>
        <w:tc>
          <w:tcPr>
            <w:tcW w:w="793" w:type="dxa"/>
            <w:shd w:val="clear" w:color="auto" w:fill="F2F2F2" w:themeFill="background1" w:themeFillShade="F2"/>
          </w:tcPr>
          <w:p w14:paraId="0A205EA8" w14:textId="332EA8E0" w:rsidR="00625D01" w:rsidRPr="00C731A0" w:rsidRDefault="00625D01" w:rsidP="00625D01">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6DC13D9" w14:textId="4E43EF8B" w:rsidR="00625D01" w:rsidRPr="00C731A0" w:rsidRDefault="00625D01" w:rsidP="00625D01">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が、生態系の構造や機能の基盤となる主要な要素に、深刻な、あるいは不可逆的な被害を及ぼすほどの影響を与える可能性は低い。</w:t>
            </w:r>
          </w:p>
        </w:tc>
        <w:tc>
          <w:tcPr>
            <w:tcW w:w="2930" w:type="dxa"/>
            <w:shd w:val="clear" w:color="auto" w:fill="F2F2F2" w:themeFill="background1" w:themeFillShade="F2"/>
          </w:tcPr>
          <w:p w14:paraId="13F223E2" w14:textId="1B156067" w:rsidR="00625D01" w:rsidRPr="00C731A0" w:rsidRDefault="00625D01" w:rsidP="00625D01">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が、生態系の構造や機能の基盤となる主要な要素に、深刻な、あるいは不可逆的な被害を及ぼすほどの影響を与える可能性は極めて低い。</w:t>
            </w:r>
          </w:p>
        </w:tc>
        <w:tc>
          <w:tcPr>
            <w:tcW w:w="2930" w:type="dxa"/>
            <w:shd w:val="clear" w:color="auto" w:fill="F2F2F2" w:themeFill="background1" w:themeFillShade="F2"/>
          </w:tcPr>
          <w:p w14:paraId="4B57437B" w14:textId="5D646066" w:rsidR="00625D01" w:rsidRPr="00C731A0" w:rsidRDefault="00625D01" w:rsidP="00A1796D">
            <w:pPr>
              <w:rPr>
                <w:rFonts w:ascii="ＭＳ ゴシック" w:eastAsia="ＭＳ ゴシック" w:hAnsi="ＭＳ ゴシック"/>
                <w:szCs w:val="20"/>
                <w:lang w:eastAsia="ja-JP"/>
              </w:rPr>
            </w:pPr>
            <w:proofErr w:type="spellStart"/>
            <w:r w:rsidRPr="00C731A0">
              <w:rPr>
                <w:rFonts w:ascii="ＭＳ ゴシック" w:eastAsia="ＭＳ ゴシック" w:hAnsi="ＭＳ ゴシック"/>
                <w:szCs w:val="20"/>
                <w:lang w:eastAsia="ja-JP"/>
              </w:rPr>
              <w:t>UoA</w:t>
            </w:r>
            <w:proofErr w:type="spellEnd"/>
            <w:r w:rsidRPr="00C731A0">
              <w:rPr>
                <w:rFonts w:ascii="ＭＳ ゴシック" w:eastAsia="ＭＳ ゴシック" w:hAnsi="ＭＳ ゴシック" w:hint="eastAsia"/>
                <w:szCs w:val="20"/>
                <w:lang w:eastAsia="ja-JP"/>
              </w:rPr>
              <w:t>が、生態系の構造や機能の基盤となる主要な要素に、深刻な、あるいは不可逆的な被害を及ぼすほどの影響を与える可能性は極めて低い、という証拠がある。</w:t>
            </w:r>
          </w:p>
        </w:tc>
      </w:tr>
      <w:tr w:rsidR="00A1796D" w:rsidRPr="00C731A0" w14:paraId="0BF5B626" w14:textId="77777777" w:rsidTr="00581657">
        <w:tc>
          <w:tcPr>
            <w:tcW w:w="903" w:type="dxa"/>
            <w:vMerge/>
            <w:shd w:val="clear" w:color="auto" w:fill="F2F2F2" w:themeFill="background1" w:themeFillShade="F2"/>
          </w:tcPr>
          <w:p w14:paraId="2DA9AC83" w14:textId="77777777" w:rsidR="00A1796D" w:rsidRPr="00C731A0" w:rsidRDefault="00A1796D" w:rsidP="00A1796D">
            <w:pPr>
              <w:rPr>
                <w:rFonts w:ascii="ＭＳ ゴシック" w:eastAsia="ＭＳ ゴシック" w:hAnsi="ＭＳ ゴシック"/>
                <w:lang w:eastAsia="ja-JP"/>
              </w:rPr>
            </w:pPr>
          </w:p>
        </w:tc>
        <w:tc>
          <w:tcPr>
            <w:tcW w:w="793" w:type="dxa"/>
            <w:shd w:val="clear" w:color="auto" w:fill="F2F2F2" w:themeFill="background1" w:themeFillShade="F2"/>
          </w:tcPr>
          <w:p w14:paraId="614BF8C7" w14:textId="55772981" w:rsidR="00A1796D" w:rsidRPr="00C731A0" w:rsidRDefault="00A1796D" w:rsidP="00A1796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A93C64E" w14:textId="2CE2077C" w:rsidR="00A1796D" w:rsidRPr="00C731A0" w:rsidRDefault="00A1796D" w:rsidP="00A1796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22B7A46" w14:textId="746B1853" w:rsidR="00A1796D" w:rsidRPr="00C731A0" w:rsidRDefault="00A1796D" w:rsidP="00A1796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8FEA465" w14:textId="6C1352A5" w:rsidR="00A1796D" w:rsidRPr="00C731A0" w:rsidRDefault="00A1796D" w:rsidP="00A1796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704968" w:rsidRPr="00C731A0" w14:paraId="62A0941E" w14:textId="77777777" w:rsidTr="00581657">
        <w:tc>
          <w:tcPr>
            <w:tcW w:w="1696" w:type="dxa"/>
            <w:gridSpan w:val="2"/>
            <w:shd w:val="clear" w:color="auto" w:fill="F2F2F2" w:themeFill="background1" w:themeFillShade="F2"/>
          </w:tcPr>
          <w:p w14:paraId="6C598227" w14:textId="6A7919FC" w:rsidR="00704968" w:rsidRPr="00C731A0" w:rsidRDefault="00704968" w:rsidP="00704968">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0E314C5" w14:textId="75F1B6C4" w:rsidR="00157A4D" w:rsidRPr="00C731A0" w:rsidRDefault="00157A4D" w:rsidP="00704968">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評価を行った「主要な生態系要素」のリスト／詳細（</w:t>
            </w:r>
            <w:r w:rsidRPr="00C731A0">
              <w:rPr>
                <w:rFonts w:ascii="ＭＳ ゴシック" w:eastAsia="ＭＳ ゴシック" w:hAnsi="ＭＳ ゴシック"/>
                <w:i/>
                <w:iCs/>
                <w:lang w:eastAsia="ja-JP"/>
              </w:rPr>
              <w:t>SA3.14.3-SA3.14.4, GSA3.14.4</w:t>
            </w:r>
            <w:r w:rsidRPr="00C731A0">
              <w:rPr>
                <w:rFonts w:ascii="ＭＳ ゴシック" w:eastAsia="ＭＳ ゴシック" w:hAnsi="ＭＳ ゴシック" w:hint="eastAsia"/>
                <w:i/>
                <w:iCs/>
                <w:lang w:eastAsia="ja-JP"/>
              </w:rPr>
              <w:t>）</w:t>
            </w:r>
          </w:p>
        </w:tc>
      </w:tr>
    </w:tbl>
    <w:p w14:paraId="7C4EF351" w14:textId="77777777" w:rsidR="001360B6" w:rsidRPr="00C731A0" w:rsidRDefault="001360B6" w:rsidP="001360B6">
      <w:pPr>
        <w:rPr>
          <w:rFonts w:ascii="ＭＳ ゴシック" w:eastAsia="ＭＳ ゴシック" w:hAnsi="ＭＳ ゴシック"/>
          <w:lang w:eastAsia="ja-JP"/>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A1796D" w:rsidRPr="00C731A0" w14:paraId="06EC0E0B" w14:textId="77777777" w:rsidTr="00581657">
        <w:tc>
          <w:tcPr>
            <w:tcW w:w="3823" w:type="dxa"/>
            <w:shd w:val="clear" w:color="auto" w:fill="F2F2F2" w:themeFill="background1" w:themeFillShade="F2"/>
          </w:tcPr>
          <w:p w14:paraId="5FD6890F" w14:textId="236A6E83" w:rsidR="00A1796D" w:rsidRPr="00C731A0" w:rsidRDefault="00A1796D" w:rsidP="00A1796D">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4454DE97" w14:textId="393D99CD" w:rsidR="00A1796D" w:rsidRPr="00C731A0" w:rsidRDefault="00A1796D" w:rsidP="00A1796D">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A1796D" w:rsidRPr="00C731A0" w14:paraId="2D7DDE17" w14:textId="77777777" w:rsidTr="00581657">
        <w:tc>
          <w:tcPr>
            <w:tcW w:w="3823" w:type="dxa"/>
            <w:shd w:val="clear" w:color="auto" w:fill="F2F2F2" w:themeFill="background1" w:themeFillShade="F2"/>
          </w:tcPr>
          <w:p w14:paraId="28E35E8A" w14:textId="0335E1E3" w:rsidR="00A1796D" w:rsidRPr="00C731A0" w:rsidRDefault="00A1796D" w:rsidP="00A1796D">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1456C365" w14:textId="77777777" w:rsidR="00A1796D" w:rsidRPr="002E6636" w:rsidRDefault="00A1796D" w:rsidP="00A1796D">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5F92ADC4" w14:textId="77777777" w:rsidR="00A1796D" w:rsidRPr="002E6636" w:rsidRDefault="00A1796D" w:rsidP="00A1796D">
            <w:pPr>
              <w:rPr>
                <w:rFonts w:ascii="ＭＳ ゴシック" w:eastAsia="ＭＳ ゴシック" w:hAnsi="ＭＳ ゴシック"/>
                <w:lang w:eastAsia="ja-JP"/>
              </w:rPr>
            </w:pPr>
          </w:p>
          <w:p w14:paraId="75112323" w14:textId="19211B43" w:rsidR="00A1796D" w:rsidRPr="00C731A0" w:rsidRDefault="00A1796D" w:rsidP="00A1796D">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r w:rsidR="00704968" w:rsidRPr="00C731A0" w14:paraId="24F7E674" w14:textId="77777777" w:rsidTr="00581657">
        <w:tc>
          <w:tcPr>
            <w:tcW w:w="3823" w:type="dxa"/>
            <w:shd w:val="clear" w:color="auto" w:fill="F2F2F2" w:themeFill="background1" w:themeFillShade="F2"/>
          </w:tcPr>
          <w:p w14:paraId="39B61407" w14:textId="63338A73" w:rsidR="00704968" w:rsidRPr="00C731A0" w:rsidRDefault="00704968" w:rsidP="00704968">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データ不足？（</w:t>
            </w:r>
            <w:r w:rsidRPr="00C731A0">
              <w:rPr>
                <w:rFonts w:ascii="ＭＳ ゴシック" w:eastAsia="ＭＳ ゴシック" w:hAnsi="ＭＳ ゴシック" w:cs="Arial"/>
                <w:lang w:eastAsia="ja-JP"/>
              </w:rPr>
              <w:t>リスクに基づいた審査枠組み</w:t>
            </w:r>
            <w:r w:rsidRPr="00C731A0">
              <w:rPr>
                <w:rFonts w:ascii="ＭＳ ゴシック" w:eastAsia="ＭＳ ゴシック" w:hAnsi="ＭＳ ゴシック" w:cs="Arial" w:hint="eastAsia"/>
                <w:lang w:eastAsia="ja-JP"/>
              </w:rPr>
              <w:t>が必要</w:t>
            </w:r>
            <w:r w:rsidRPr="00C731A0">
              <w:rPr>
                <w:rFonts w:ascii="ＭＳ ゴシック" w:eastAsia="ＭＳ ゴシック" w:hAnsi="ＭＳ ゴシック" w:hint="eastAsia"/>
                <w:lang w:eastAsia="ja-JP"/>
              </w:rPr>
              <w:t>）</w:t>
            </w:r>
          </w:p>
        </w:tc>
        <w:tc>
          <w:tcPr>
            <w:tcW w:w="6662" w:type="dxa"/>
            <w:shd w:val="clear" w:color="auto" w:fill="FFFFFF" w:themeFill="background1"/>
          </w:tcPr>
          <w:p w14:paraId="192B1601" w14:textId="6D6347D1" w:rsidR="00704968" w:rsidRPr="00C731A0" w:rsidRDefault="00704968" w:rsidP="00704968">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bl>
    <w:p w14:paraId="50BDF33E" w14:textId="77777777" w:rsidR="001360B6" w:rsidRPr="00C731A0" w:rsidRDefault="001360B6" w:rsidP="001360B6">
      <w:pPr>
        <w:rPr>
          <w:rFonts w:ascii="ＭＳ ゴシック" w:eastAsia="ＭＳ ゴシック" w:hAnsi="ＭＳ ゴシック"/>
        </w:rPr>
      </w:pPr>
    </w:p>
    <w:p w14:paraId="3B0FAA44" w14:textId="4F52EAB7" w:rsidR="00F407AB" w:rsidRPr="00C731A0" w:rsidRDefault="00F407AB" w:rsidP="00BA1D11">
      <w:pPr>
        <w:rPr>
          <w:rFonts w:ascii="ＭＳ ゴシック" w:eastAsia="ＭＳ ゴシック" w:hAnsi="ＭＳ ゴシック"/>
        </w:rPr>
      </w:pPr>
    </w:p>
    <w:p w14:paraId="3B036086" w14:textId="77777777" w:rsidR="00F407AB" w:rsidRPr="00C731A0" w:rsidRDefault="00F407AB">
      <w:pPr>
        <w:rPr>
          <w:rFonts w:ascii="ＭＳ ゴシック" w:eastAsia="ＭＳ ゴシック" w:hAnsi="ＭＳ ゴシック"/>
        </w:rPr>
      </w:pPr>
      <w:r w:rsidRPr="00C731A0">
        <w:rPr>
          <w:rFonts w:ascii="ＭＳ ゴシック" w:eastAsia="ＭＳ ゴシック" w:hAnsi="ＭＳ ゴシック"/>
        </w:rPr>
        <w:br w:type="page"/>
      </w:r>
    </w:p>
    <w:p w14:paraId="0B9AB9B1" w14:textId="315F0EA3" w:rsidR="00F407AB" w:rsidRPr="00C731A0" w:rsidRDefault="00F407AB"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2.4.2 </w:t>
      </w:r>
      <w:proofErr w:type="spellStart"/>
      <w:r w:rsidR="00971E1C" w:rsidRPr="00C731A0">
        <w:rPr>
          <w:rFonts w:ascii="ＭＳ ゴシック" w:eastAsia="ＭＳ ゴシック" w:hAnsi="ＭＳ ゴシック" w:hint="eastAsia"/>
          <w:color w:val="2F5496" w:themeColor="accent1" w:themeShade="BF"/>
        </w:rPr>
        <w:t>生態系管理戦略</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407AB" w:rsidRPr="00C731A0" w14:paraId="604B13D4" w14:textId="77777777" w:rsidTr="00452C7C">
        <w:trPr>
          <w:tblHeader/>
        </w:trPr>
        <w:tc>
          <w:tcPr>
            <w:tcW w:w="1696" w:type="dxa"/>
            <w:gridSpan w:val="2"/>
            <w:shd w:val="clear" w:color="auto" w:fill="BFBFBF" w:themeFill="background1" w:themeFillShade="BF"/>
          </w:tcPr>
          <w:p w14:paraId="49D279F1" w14:textId="1E8D8E19" w:rsidR="00F407AB" w:rsidRPr="00C731A0" w:rsidRDefault="00F407AB" w:rsidP="00581657">
            <w:pPr>
              <w:rPr>
                <w:rFonts w:ascii="ＭＳ ゴシック" w:eastAsia="ＭＳ ゴシック" w:hAnsi="ＭＳ ゴシック"/>
                <w:b/>
                <w:bCs/>
              </w:rPr>
            </w:pPr>
            <w:r w:rsidRPr="00C731A0">
              <w:rPr>
                <w:rFonts w:ascii="ＭＳ ゴシック" w:eastAsia="ＭＳ ゴシック" w:hAnsi="ＭＳ ゴシック"/>
                <w:b/>
                <w:bCs/>
              </w:rPr>
              <w:t>PI 2.4.</w:t>
            </w:r>
            <w:r w:rsidR="007A534D"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2A9CE6B2" w14:textId="50ABF199" w:rsidR="00F407AB" w:rsidRPr="00C731A0" w:rsidRDefault="00971E1C" w:rsidP="00A1796D">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生態系の構造や機能に深刻な、あるいは不可逆的な被害を与えるリスクが確実にないようにするための措置が講じられている。</w:t>
            </w:r>
          </w:p>
        </w:tc>
      </w:tr>
      <w:tr w:rsidR="00F407AB" w:rsidRPr="00C731A0" w14:paraId="4B025246" w14:textId="77777777" w:rsidTr="00581657">
        <w:tc>
          <w:tcPr>
            <w:tcW w:w="1696" w:type="dxa"/>
            <w:gridSpan w:val="2"/>
            <w:shd w:val="clear" w:color="auto" w:fill="F2F2F2" w:themeFill="background1" w:themeFillShade="F2"/>
          </w:tcPr>
          <w:p w14:paraId="3B448BB3" w14:textId="273BD094" w:rsidR="00F407AB"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4FB02A24" w14:textId="77777777" w:rsidR="00F407AB" w:rsidRPr="00C731A0" w:rsidRDefault="00F407A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344D984C" w14:textId="77777777" w:rsidR="00F407AB" w:rsidRPr="00C731A0" w:rsidRDefault="00F407A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1FD860B2" w14:textId="77777777" w:rsidR="00F407AB" w:rsidRPr="00C731A0" w:rsidRDefault="00F407A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F407AB" w:rsidRPr="00C731A0" w14:paraId="3B246D60" w14:textId="77777777" w:rsidTr="00581657">
        <w:tc>
          <w:tcPr>
            <w:tcW w:w="903" w:type="dxa"/>
            <w:vMerge w:val="restart"/>
            <w:shd w:val="clear" w:color="auto" w:fill="F2F2F2" w:themeFill="background1" w:themeFillShade="F2"/>
            <w:vAlign w:val="center"/>
          </w:tcPr>
          <w:p w14:paraId="331B1774" w14:textId="77777777" w:rsidR="00F407AB" w:rsidRPr="00C731A0" w:rsidRDefault="00F407AB"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315F96AE" w14:textId="2856A46D" w:rsidR="00F407AB" w:rsidRPr="00C731A0" w:rsidRDefault="00971E1C" w:rsidP="00971E1C">
            <w:pPr>
              <w:pStyle w:val="Default"/>
              <w:rPr>
                <w:rFonts w:hAnsi="ＭＳ ゴシック"/>
                <w:szCs w:val="20"/>
                <w:lang w:eastAsia="ja-JP"/>
              </w:rPr>
            </w:pPr>
            <w:r w:rsidRPr="00C731A0">
              <w:rPr>
                <w:rFonts w:hAnsi="ＭＳ ゴシック" w:hint="eastAsia"/>
                <w:sz w:val="20"/>
                <w:szCs w:val="20"/>
                <w:lang w:eastAsia="ja-JP"/>
              </w:rPr>
              <w:t>講じられている管理戦略</w:t>
            </w:r>
          </w:p>
        </w:tc>
      </w:tr>
      <w:tr w:rsidR="00B7139C" w:rsidRPr="00C731A0" w14:paraId="6AA05160" w14:textId="77777777" w:rsidTr="00581657">
        <w:tc>
          <w:tcPr>
            <w:tcW w:w="903" w:type="dxa"/>
            <w:vMerge/>
            <w:shd w:val="clear" w:color="auto" w:fill="F2F2F2" w:themeFill="background1" w:themeFillShade="F2"/>
          </w:tcPr>
          <w:p w14:paraId="7F84BF62" w14:textId="77777777" w:rsidR="00B7139C" w:rsidRPr="00C731A0" w:rsidRDefault="00B7139C" w:rsidP="00B7139C">
            <w:pPr>
              <w:rPr>
                <w:rFonts w:ascii="ＭＳ ゴシック" w:eastAsia="ＭＳ ゴシック" w:hAnsi="ＭＳ ゴシック"/>
                <w:lang w:eastAsia="ja-JP"/>
              </w:rPr>
            </w:pPr>
          </w:p>
        </w:tc>
        <w:tc>
          <w:tcPr>
            <w:tcW w:w="793" w:type="dxa"/>
            <w:shd w:val="clear" w:color="auto" w:fill="F2F2F2" w:themeFill="background1" w:themeFillShade="F2"/>
          </w:tcPr>
          <w:p w14:paraId="22AF05B2" w14:textId="5A0642B2" w:rsidR="00B7139C" w:rsidRPr="00C731A0" w:rsidRDefault="00B7139C" w:rsidP="00B7139C">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F7A3124" w14:textId="78B9C9EE" w:rsidR="00B7139C" w:rsidRPr="00C731A0" w:rsidRDefault="00B7139C" w:rsidP="00B7139C">
            <w:pPr>
              <w:pStyle w:val="Default"/>
              <w:rPr>
                <w:rFonts w:hAnsi="ＭＳ ゴシック"/>
                <w:szCs w:val="20"/>
                <w:lang w:eastAsia="ja-JP"/>
              </w:rPr>
            </w:pPr>
            <w:r>
              <w:rPr>
                <w:rFonts w:hint="eastAsia"/>
                <w:sz w:val="20"/>
                <w:szCs w:val="20"/>
                <w:lang w:eastAsia="ja-JP"/>
              </w:rPr>
              <w:t>生態系の構造と機能の基盤となる主要な要素に対する</w:t>
            </w:r>
            <w:proofErr w:type="spellStart"/>
            <w:r>
              <w:rPr>
                <w:sz w:val="20"/>
                <w:szCs w:val="20"/>
                <w:lang w:eastAsia="ja-JP"/>
              </w:rPr>
              <w:t>UoA</w:t>
            </w:r>
            <w:proofErr w:type="spellEnd"/>
            <w:r>
              <w:rPr>
                <w:rFonts w:hint="eastAsia"/>
                <w:sz w:val="20"/>
                <w:szCs w:val="20"/>
                <w:lang w:eastAsia="ja-JP"/>
              </w:rPr>
              <w:t>の潜在的な影響を考慮した措置が、必要に応じて講じられている。</w:t>
            </w:r>
            <w:r>
              <w:rPr>
                <w:sz w:val="20"/>
                <w:szCs w:val="20"/>
                <w:lang w:eastAsia="ja-JP"/>
              </w:rPr>
              <w:t xml:space="preserve"> </w:t>
            </w:r>
          </w:p>
        </w:tc>
        <w:tc>
          <w:tcPr>
            <w:tcW w:w="2930" w:type="dxa"/>
            <w:shd w:val="clear" w:color="auto" w:fill="F2F2F2" w:themeFill="background1" w:themeFillShade="F2"/>
          </w:tcPr>
          <w:p w14:paraId="7DBC03BF" w14:textId="1E6DE8DA" w:rsidR="00B7139C" w:rsidRPr="00C731A0" w:rsidRDefault="00B7139C" w:rsidP="00B7139C">
            <w:pPr>
              <w:pStyle w:val="Default"/>
              <w:rPr>
                <w:rFonts w:hAnsi="ＭＳ ゴシック"/>
                <w:szCs w:val="20"/>
                <w:lang w:eastAsia="ja-JP"/>
              </w:rPr>
            </w:pPr>
            <w:r>
              <w:rPr>
                <w:rFonts w:hint="eastAsia"/>
                <w:sz w:val="20"/>
                <w:szCs w:val="20"/>
                <w:lang w:eastAsia="ja-JP"/>
              </w:rPr>
              <w:t>生態系結果の</w:t>
            </w:r>
            <w:r>
              <w:rPr>
                <w:sz w:val="20"/>
                <w:szCs w:val="20"/>
                <w:lang w:eastAsia="ja-JP"/>
              </w:rPr>
              <w:t>PI</w:t>
            </w:r>
            <w:r>
              <w:rPr>
                <w:rFonts w:hint="eastAsia"/>
                <w:sz w:val="20"/>
                <w:szCs w:val="20"/>
                <w:lang w:eastAsia="ja-JP"/>
              </w:rPr>
              <w:t>で</w:t>
            </w:r>
            <w:r>
              <w:rPr>
                <w:sz w:val="20"/>
                <w:szCs w:val="20"/>
                <w:lang w:eastAsia="ja-JP"/>
              </w:rPr>
              <w:t xml:space="preserve"> SG80</w:t>
            </w:r>
            <w:r>
              <w:rPr>
                <w:rFonts w:hint="eastAsia"/>
                <w:sz w:val="20"/>
                <w:szCs w:val="20"/>
                <w:lang w:eastAsia="ja-JP"/>
              </w:rPr>
              <w:t>レベルを達成することが期待される部分的戦略が、必要に応じて講じられている。</w:t>
            </w:r>
            <w:r>
              <w:rPr>
                <w:sz w:val="20"/>
                <w:szCs w:val="20"/>
                <w:lang w:eastAsia="ja-JP"/>
              </w:rPr>
              <w:t xml:space="preserve"> </w:t>
            </w:r>
          </w:p>
        </w:tc>
        <w:tc>
          <w:tcPr>
            <w:tcW w:w="2930" w:type="dxa"/>
            <w:shd w:val="clear" w:color="auto" w:fill="F2F2F2" w:themeFill="background1" w:themeFillShade="F2"/>
          </w:tcPr>
          <w:p w14:paraId="30E8B624" w14:textId="5B8CD397" w:rsidR="00B7139C" w:rsidRPr="00C731A0" w:rsidRDefault="00B7139C" w:rsidP="00B7139C">
            <w:pPr>
              <w:pStyle w:val="Default"/>
              <w:rPr>
                <w:rFonts w:hAnsi="ＭＳ ゴシック"/>
                <w:szCs w:val="20"/>
                <w:lang w:eastAsia="ja-JP"/>
              </w:rPr>
            </w:pPr>
            <w:r>
              <w:rPr>
                <w:rFonts w:hint="eastAsia"/>
                <w:sz w:val="20"/>
                <w:szCs w:val="20"/>
                <w:lang w:eastAsia="ja-JP"/>
              </w:rPr>
              <w:t>生態系の構造と機能の基盤となる主な要素に対する</w:t>
            </w:r>
            <w:proofErr w:type="spellStart"/>
            <w:r>
              <w:rPr>
                <w:sz w:val="20"/>
                <w:szCs w:val="20"/>
                <w:lang w:eastAsia="ja-JP"/>
              </w:rPr>
              <w:t>UoA</w:t>
            </w:r>
            <w:proofErr w:type="spellEnd"/>
            <w:r>
              <w:rPr>
                <w:rFonts w:hint="eastAsia"/>
                <w:sz w:val="20"/>
                <w:szCs w:val="20"/>
                <w:lang w:eastAsia="ja-JP"/>
              </w:rPr>
              <w:t>の影響を管理するための戦略が講じられている。</w:t>
            </w:r>
            <w:r>
              <w:rPr>
                <w:sz w:val="20"/>
                <w:szCs w:val="20"/>
                <w:lang w:eastAsia="ja-JP"/>
              </w:rPr>
              <w:t xml:space="preserve"> </w:t>
            </w:r>
          </w:p>
        </w:tc>
      </w:tr>
      <w:tr w:rsidR="00B12C0F" w:rsidRPr="00C731A0" w14:paraId="60967368" w14:textId="77777777" w:rsidTr="00581657">
        <w:tc>
          <w:tcPr>
            <w:tcW w:w="903" w:type="dxa"/>
            <w:vMerge/>
            <w:shd w:val="clear" w:color="auto" w:fill="F2F2F2" w:themeFill="background1" w:themeFillShade="F2"/>
          </w:tcPr>
          <w:p w14:paraId="235EC8F6" w14:textId="77777777" w:rsidR="00B12C0F" w:rsidRPr="00C731A0" w:rsidRDefault="00B12C0F" w:rsidP="00B12C0F">
            <w:pPr>
              <w:rPr>
                <w:rFonts w:ascii="ＭＳ ゴシック" w:eastAsia="ＭＳ ゴシック" w:hAnsi="ＭＳ ゴシック"/>
                <w:lang w:eastAsia="ja-JP"/>
              </w:rPr>
            </w:pPr>
          </w:p>
        </w:tc>
        <w:tc>
          <w:tcPr>
            <w:tcW w:w="793" w:type="dxa"/>
            <w:shd w:val="clear" w:color="auto" w:fill="F2F2F2" w:themeFill="background1" w:themeFillShade="F2"/>
          </w:tcPr>
          <w:p w14:paraId="06504D3A" w14:textId="788AAFDA" w:rsidR="00B12C0F" w:rsidRPr="00C731A0" w:rsidRDefault="00B12C0F" w:rsidP="00B12C0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1AF64F7" w14:textId="3F036326" w:rsidR="00B12C0F" w:rsidRPr="00C731A0" w:rsidRDefault="00B12C0F" w:rsidP="00B12C0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0C128BA" w14:textId="08F8DD78" w:rsidR="00B12C0F" w:rsidRPr="00C731A0" w:rsidRDefault="00B12C0F" w:rsidP="00B12C0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D444EF9" w14:textId="2E054D78" w:rsidR="00B12C0F" w:rsidRPr="00C731A0" w:rsidRDefault="00B12C0F" w:rsidP="00B12C0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405C96" w:rsidRPr="00C731A0" w14:paraId="6440ED47" w14:textId="77777777" w:rsidTr="00581657">
        <w:tc>
          <w:tcPr>
            <w:tcW w:w="1696" w:type="dxa"/>
            <w:gridSpan w:val="2"/>
            <w:shd w:val="clear" w:color="auto" w:fill="F2F2F2" w:themeFill="background1" w:themeFillShade="F2"/>
          </w:tcPr>
          <w:p w14:paraId="06D64B87" w14:textId="526B67E2" w:rsidR="00405C96" w:rsidRPr="00C731A0" w:rsidRDefault="00405C96" w:rsidP="00405C9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4B73A35" w14:textId="5DA1D384" w:rsidR="00405C96" w:rsidRPr="00C731A0" w:rsidRDefault="00405C96" w:rsidP="00405C96">
            <w:pPr>
              <w:rPr>
                <w:rFonts w:ascii="ＭＳ ゴシック" w:eastAsia="ＭＳ ゴシック" w:hAnsi="ＭＳ ゴシック"/>
              </w:rPr>
            </w:pPr>
          </w:p>
        </w:tc>
      </w:tr>
      <w:tr w:rsidR="00405C96" w:rsidRPr="00C731A0" w14:paraId="4DEDE9CD" w14:textId="77777777" w:rsidTr="00581657">
        <w:tc>
          <w:tcPr>
            <w:tcW w:w="903" w:type="dxa"/>
            <w:vMerge w:val="restart"/>
            <w:shd w:val="clear" w:color="auto" w:fill="F2F2F2" w:themeFill="background1" w:themeFillShade="F2"/>
            <w:vAlign w:val="center"/>
          </w:tcPr>
          <w:p w14:paraId="7281C8C9" w14:textId="573D000D" w:rsidR="00405C96" w:rsidRPr="00C731A0" w:rsidRDefault="00405C96" w:rsidP="00405C96">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7800B35D" w14:textId="0B5E5D22" w:rsidR="00405C96" w:rsidRPr="00C731A0" w:rsidRDefault="00405C96" w:rsidP="00405C96">
            <w:pPr>
              <w:pStyle w:val="Default"/>
              <w:rPr>
                <w:rFonts w:hAnsi="ＭＳ ゴシック"/>
                <w:szCs w:val="20"/>
              </w:rPr>
            </w:pPr>
            <w:proofErr w:type="spellStart"/>
            <w:r w:rsidRPr="00C731A0">
              <w:rPr>
                <w:rFonts w:hAnsi="ＭＳ ゴシック" w:hint="eastAsia"/>
                <w:sz w:val="20"/>
                <w:szCs w:val="20"/>
              </w:rPr>
              <w:t>管理戦略の有効性</w:t>
            </w:r>
            <w:proofErr w:type="spellEnd"/>
            <w:r w:rsidRPr="00C731A0">
              <w:rPr>
                <w:rFonts w:hAnsi="ＭＳ ゴシック"/>
                <w:b/>
                <w:bCs/>
              </w:rPr>
              <w:tab/>
            </w:r>
          </w:p>
        </w:tc>
      </w:tr>
      <w:tr w:rsidR="00B7139C" w:rsidRPr="00C731A0" w14:paraId="3850DEAD" w14:textId="77777777" w:rsidTr="00581657">
        <w:tc>
          <w:tcPr>
            <w:tcW w:w="903" w:type="dxa"/>
            <w:vMerge/>
            <w:shd w:val="clear" w:color="auto" w:fill="F2F2F2" w:themeFill="background1" w:themeFillShade="F2"/>
          </w:tcPr>
          <w:p w14:paraId="3B2F306B" w14:textId="77777777" w:rsidR="00B7139C" w:rsidRPr="00C731A0" w:rsidRDefault="00B7139C" w:rsidP="00B7139C">
            <w:pPr>
              <w:rPr>
                <w:rFonts w:ascii="ＭＳ ゴシック" w:eastAsia="ＭＳ ゴシック" w:hAnsi="ＭＳ ゴシック"/>
              </w:rPr>
            </w:pPr>
          </w:p>
        </w:tc>
        <w:tc>
          <w:tcPr>
            <w:tcW w:w="793" w:type="dxa"/>
            <w:shd w:val="clear" w:color="auto" w:fill="F2F2F2" w:themeFill="background1" w:themeFillShade="F2"/>
          </w:tcPr>
          <w:p w14:paraId="1C6155A3" w14:textId="2AD62610" w:rsidR="00B7139C" w:rsidRPr="00C731A0" w:rsidRDefault="00B7139C" w:rsidP="00B7139C">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D1EFCBE" w14:textId="19D5DFDD" w:rsidR="00B7139C" w:rsidRPr="00C731A0" w:rsidRDefault="00B7139C" w:rsidP="00B7139C">
            <w:pPr>
              <w:pStyle w:val="Default"/>
              <w:rPr>
                <w:rFonts w:hAnsi="ＭＳ ゴシック"/>
                <w:szCs w:val="20"/>
                <w:lang w:eastAsia="ja-JP"/>
              </w:rPr>
            </w:pPr>
            <w:r>
              <w:rPr>
                <w:rFonts w:hint="eastAsia"/>
                <w:sz w:val="20"/>
                <w:szCs w:val="20"/>
                <w:lang w:eastAsia="ja-JP"/>
              </w:rPr>
              <w:t>必要に応じた措置は、妥当な論拠から判断して、効果を上げる可能性が高いと考えられる。</w:t>
            </w:r>
            <w:r>
              <w:rPr>
                <w:sz w:val="20"/>
                <w:szCs w:val="20"/>
                <w:lang w:eastAsia="ja-JP"/>
              </w:rPr>
              <w:t xml:space="preserve"> </w:t>
            </w:r>
          </w:p>
        </w:tc>
        <w:tc>
          <w:tcPr>
            <w:tcW w:w="2930" w:type="dxa"/>
            <w:shd w:val="clear" w:color="auto" w:fill="F2F2F2" w:themeFill="background1" w:themeFillShade="F2"/>
          </w:tcPr>
          <w:p w14:paraId="08D2FD83" w14:textId="5816467E" w:rsidR="00B7139C" w:rsidRPr="00C731A0" w:rsidRDefault="00B7139C" w:rsidP="00B7139C">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および／もしくは対象の生態系に関する直接的な情報に基づき、必要に応じた措置／部分的戦略が、評価項目</w:t>
            </w:r>
            <w:r>
              <w:rPr>
                <w:sz w:val="20"/>
                <w:szCs w:val="20"/>
                <w:lang w:eastAsia="ja-JP"/>
              </w:rPr>
              <w:t>(a)</w:t>
            </w:r>
            <w:r>
              <w:rPr>
                <w:rFonts w:hint="eastAsia"/>
                <w:sz w:val="20"/>
                <w:szCs w:val="20"/>
                <w:lang w:eastAsia="ja-JP"/>
              </w:rPr>
              <w:t>で示された目標を達成していることを示す証拠がある程度ある。</w:t>
            </w:r>
            <w:r>
              <w:rPr>
                <w:sz w:val="20"/>
                <w:szCs w:val="20"/>
                <w:lang w:eastAsia="ja-JP"/>
              </w:rPr>
              <w:t xml:space="preserve"> </w:t>
            </w:r>
          </w:p>
        </w:tc>
        <w:tc>
          <w:tcPr>
            <w:tcW w:w="2930" w:type="dxa"/>
            <w:shd w:val="clear" w:color="auto" w:fill="F2F2F2" w:themeFill="background1" w:themeFillShade="F2"/>
          </w:tcPr>
          <w:p w14:paraId="21544111" w14:textId="027B27FC" w:rsidR="00B7139C" w:rsidRPr="00C731A0" w:rsidRDefault="00B7139C" w:rsidP="00B7139C">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及び／もしくは生態系に関する直接的な情報に基づき、部分的戦略／戦略が、評価項目</w:t>
            </w:r>
            <w:r>
              <w:rPr>
                <w:sz w:val="20"/>
                <w:szCs w:val="20"/>
                <w:lang w:eastAsia="ja-JP"/>
              </w:rPr>
              <w:t>(a)</w:t>
            </w:r>
            <w:r>
              <w:rPr>
                <w:rFonts w:hint="eastAsia"/>
                <w:sz w:val="20"/>
                <w:szCs w:val="20"/>
                <w:lang w:eastAsia="ja-JP"/>
              </w:rPr>
              <w:t>で示された目標を達成していることを示す証拠がある。</w:t>
            </w:r>
            <w:r>
              <w:rPr>
                <w:sz w:val="20"/>
                <w:szCs w:val="20"/>
                <w:lang w:eastAsia="ja-JP"/>
              </w:rPr>
              <w:t xml:space="preserve"> </w:t>
            </w:r>
          </w:p>
        </w:tc>
      </w:tr>
      <w:tr w:rsidR="00B12C0F" w:rsidRPr="00C731A0" w14:paraId="10F388BA" w14:textId="77777777" w:rsidTr="00581657">
        <w:tc>
          <w:tcPr>
            <w:tcW w:w="903" w:type="dxa"/>
            <w:vMerge/>
            <w:shd w:val="clear" w:color="auto" w:fill="F2F2F2" w:themeFill="background1" w:themeFillShade="F2"/>
          </w:tcPr>
          <w:p w14:paraId="117B60DA" w14:textId="77777777" w:rsidR="00B12C0F" w:rsidRPr="00C731A0" w:rsidRDefault="00B12C0F" w:rsidP="00B12C0F">
            <w:pPr>
              <w:rPr>
                <w:rFonts w:ascii="ＭＳ ゴシック" w:eastAsia="ＭＳ ゴシック" w:hAnsi="ＭＳ ゴシック"/>
                <w:lang w:eastAsia="ja-JP"/>
              </w:rPr>
            </w:pPr>
          </w:p>
        </w:tc>
        <w:tc>
          <w:tcPr>
            <w:tcW w:w="793" w:type="dxa"/>
            <w:shd w:val="clear" w:color="auto" w:fill="F2F2F2" w:themeFill="background1" w:themeFillShade="F2"/>
          </w:tcPr>
          <w:p w14:paraId="453F420B" w14:textId="27B0BC53" w:rsidR="00B12C0F" w:rsidRPr="00C731A0" w:rsidRDefault="00B12C0F" w:rsidP="00B12C0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6D57857" w14:textId="44294E9B" w:rsidR="00B12C0F" w:rsidRPr="00C731A0" w:rsidRDefault="00B12C0F" w:rsidP="00B12C0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6765B00" w14:textId="1369A784" w:rsidR="00B12C0F" w:rsidRPr="00C731A0" w:rsidRDefault="00B12C0F" w:rsidP="00B12C0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58DEE15" w14:textId="211D281B" w:rsidR="00B12C0F" w:rsidRPr="00C731A0" w:rsidRDefault="00B12C0F" w:rsidP="00B12C0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405C96" w:rsidRPr="00C731A0" w14:paraId="2038CB0F" w14:textId="77777777" w:rsidTr="00581657">
        <w:tc>
          <w:tcPr>
            <w:tcW w:w="1696" w:type="dxa"/>
            <w:gridSpan w:val="2"/>
            <w:shd w:val="clear" w:color="auto" w:fill="F2F2F2" w:themeFill="background1" w:themeFillShade="F2"/>
          </w:tcPr>
          <w:p w14:paraId="69D10D07" w14:textId="2C09F961" w:rsidR="00405C96" w:rsidRPr="00C731A0" w:rsidRDefault="00405C96" w:rsidP="00405C9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3EDADFF" w14:textId="77777777" w:rsidR="00405C96" w:rsidRPr="00C731A0" w:rsidRDefault="00405C96" w:rsidP="00405C96">
            <w:pPr>
              <w:rPr>
                <w:rFonts w:ascii="ＭＳ ゴシック" w:eastAsia="ＭＳ ゴシック" w:hAnsi="ＭＳ ゴシック"/>
              </w:rPr>
            </w:pPr>
          </w:p>
        </w:tc>
      </w:tr>
    </w:tbl>
    <w:p w14:paraId="58E8B558" w14:textId="77777777" w:rsidR="00F075EB" w:rsidRPr="00C731A0" w:rsidRDefault="00F075EB" w:rsidP="00F407AB">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3A3472" w:rsidRPr="00C731A0" w14:paraId="445EB804" w14:textId="77777777" w:rsidTr="00581657">
        <w:tc>
          <w:tcPr>
            <w:tcW w:w="3823" w:type="dxa"/>
            <w:shd w:val="clear" w:color="auto" w:fill="F2F2F2" w:themeFill="background1" w:themeFillShade="F2"/>
          </w:tcPr>
          <w:p w14:paraId="1B57F8DE" w14:textId="22C7D181" w:rsidR="003A3472" w:rsidRPr="00C731A0" w:rsidRDefault="003A3472" w:rsidP="003A3472">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18F32EFF" w14:textId="7A1FBC25" w:rsidR="003A3472" w:rsidRPr="00C731A0" w:rsidRDefault="003A3472" w:rsidP="003A3472">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3A3472" w:rsidRPr="00C731A0" w14:paraId="1066A739" w14:textId="77777777" w:rsidTr="00581657">
        <w:tc>
          <w:tcPr>
            <w:tcW w:w="3823" w:type="dxa"/>
            <w:shd w:val="clear" w:color="auto" w:fill="F2F2F2" w:themeFill="background1" w:themeFillShade="F2"/>
          </w:tcPr>
          <w:p w14:paraId="00C640F5" w14:textId="458B4EA7" w:rsidR="003A3472" w:rsidRPr="00C731A0" w:rsidRDefault="003A3472" w:rsidP="003A3472">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3B8C113C" w14:textId="77777777" w:rsidR="003A3472" w:rsidRPr="002E6636" w:rsidRDefault="003A3472" w:rsidP="003A3472">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077E0E4E" w14:textId="77777777" w:rsidR="003A3472" w:rsidRPr="002E6636" w:rsidRDefault="003A3472" w:rsidP="003A3472">
            <w:pPr>
              <w:rPr>
                <w:rFonts w:ascii="ＭＳ ゴシック" w:eastAsia="ＭＳ ゴシック" w:hAnsi="ＭＳ ゴシック"/>
                <w:lang w:eastAsia="ja-JP"/>
              </w:rPr>
            </w:pPr>
          </w:p>
          <w:p w14:paraId="108D1B8D" w14:textId="09F78235" w:rsidR="003A3472" w:rsidRPr="00C731A0" w:rsidRDefault="003A3472" w:rsidP="003A3472">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4D29F59F" w14:textId="77777777" w:rsidR="00F407AB" w:rsidRPr="00C731A0" w:rsidRDefault="00F407AB" w:rsidP="00F407AB">
      <w:pPr>
        <w:rPr>
          <w:rFonts w:ascii="ＭＳ ゴシック" w:eastAsia="ＭＳ ゴシック" w:hAnsi="ＭＳ ゴシック"/>
          <w:lang w:eastAsia="ja-JP"/>
        </w:rPr>
      </w:pPr>
    </w:p>
    <w:p w14:paraId="20A6AECE" w14:textId="77777777" w:rsidR="00C750FC" w:rsidRPr="00C731A0" w:rsidRDefault="00C750FC">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358CD307" w14:textId="6AD81466" w:rsidR="00C750FC" w:rsidRPr="00C731A0" w:rsidRDefault="00C750FC"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2.4.</w:t>
      </w:r>
      <w:r w:rsidR="00BC67E8" w:rsidRPr="00C731A0">
        <w:rPr>
          <w:rFonts w:ascii="ＭＳ ゴシック" w:eastAsia="ＭＳ ゴシック" w:hAnsi="ＭＳ ゴシック"/>
          <w:color w:val="2F5496" w:themeColor="accent1" w:themeShade="BF"/>
        </w:rPr>
        <w:t>3</w:t>
      </w:r>
      <w:r w:rsidRPr="00C731A0">
        <w:rPr>
          <w:rFonts w:ascii="ＭＳ ゴシック" w:eastAsia="ＭＳ ゴシック" w:hAnsi="ＭＳ ゴシック"/>
          <w:color w:val="2F5496" w:themeColor="accent1" w:themeShade="BF"/>
        </w:rPr>
        <w:t xml:space="preserve"> </w:t>
      </w:r>
      <w:proofErr w:type="spellStart"/>
      <w:r w:rsidR="00971E1C" w:rsidRPr="00C731A0">
        <w:rPr>
          <w:rFonts w:ascii="ＭＳ ゴシック" w:eastAsia="ＭＳ ゴシック" w:hAnsi="ＭＳ ゴシック" w:hint="eastAsia"/>
          <w:color w:val="2F5496" w:themeColor="accent1" w:themeShade="BF"/>
        </w:rPr>
        <w:t>生態系情報</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750FC" w:rsidRPr="00C731A0" w14:paraId="0FFC7229" w14:textId="77777777" w:rsidTr="00452C7C">
        <w:trPr>
          <w:tblHeader/>
        </w:trPr>
        <w:tc>
          <w:tcPr>
            <w:tcW w:w="1696" w:type="dxa"/>
            <w:gridSpan w:val="2"/>
            <w:shd w:val="clear" w:color="auto" w:fill="BFBFBF" w:themeFill="background1" w:themeFillShade="BF"/>
          </w:tcPr>
          <w:p w14:paraId="7688843D" w14:textId="0693955B" w:rsidR="00C750FC" w:rsidRPr="00C731A0" w:rsidRDefault="00C750FC" w:rsidP="00581657">
            <w:pPr>
              <w:rPr>
                <w:rFonts w:ascii="ＭＳ ゴシック" w:eastAsia="ＭＳ ゴシック" w:hAnsi="ＭＳ ゴシック"/>
                <w:b/>
                <w:bCs/>
              </w:rPr>
            </w:pPr>
            <w:r w:rsidRPr="00C731A0">
              <w:rPr>
                <w:rFonts w:ascii="ＭＳ ゴシック" w:eastAsia="ＭＳ ゴシック" w:hAnsi="ＭＳ ゴシック"/>
                <w:b/>
                <w:bCs/>
              </w:rPr>
              <w:t>PI 2.4.</w:t>
            </w:r>
            <w:r w:rsidR="00BC67E8" w:rsidRPr="00C731A0">
              <w:rPr>
                <w:rFonts w:ascii="ＭＳ ゴシック" w:eastAsia="ＭＳ ゴシック" w:hAnsi="ＭＳ ゴシック"/>
                <w:b/>
                <w:bCs/>
              </w:rPr>
              <w:t>3</w:t>
            </w:r>
          </w:p>
        </w:tc>
        <w:tc>
          <w:tcPr>
            <w:tcW w:w="8789" w:type="dxa"/>
            <w:gridSpan w:val="3"/>
            <w:shd w:val="clear" w:color="auto" w:fill="BFBFBF" w:themeFill="background1" w:themeFillShade="BF"/>
          </w:tcPr>
          <w:p w14:paraId="6E460A0C" w14:textId="0E4EF1A8" w:rsidR="00C750FC" w:rsidRPr="00C731A0" w:rsidRDefault="00971E1C" w:rsidP="00971E1C">
            <w:pPr>
              <w:pStyle w:val="Default"/>
              <w:rPr>
                <w:rFonts w:hAnsi="ＭＳ ゴシック"/>
                <w:szCs w:val="20"/>
                <w:lang w:eastAsia="ja-JP"/>
              </w:rPr>
            </w:pPr>
            <w:r w:rsidRPr="00C731A0">
              <w:rPr>
                <w:rFonts w:hAnsi="ＭＳ ゴシック" w:hint="eastAsia"/>
                <w:sz w:val="20"/>
                <w:szCs w:val="20"/>
                <w:lang w:eastAsia="ja-JP"/>
              </w:rPr>
              <w:t>生態系及び</w:t>
            </w: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が主な生態系要素に及ぼす主な影響についての知識が十分にある。</w:t>
            </w:r>
          </w:p>
        </w:tc>
      </w:tr>
      <w:tr w:rsidR="00C750FC" w:rsidRPr="00C731A0" w14:paraId="5AED7332" w14:textId="77777777" w:rsidTr="00581657">
        <w:tc>
          <w:tcPr>
            <w:tcW w:w="1696" w:type="dxa"/>
            <w:gridSpan w:val="2"/>
            <w:shd w:val="clear" w:color="auto" w:fill="F2F2F2" w:themeFill="background1" w:themeFillShade="F2"/>
          </w:tcPr>
          <w:p w14:paraId="62B455DA" w14:textId="4CF89A50" w:rsidR="00C750FC"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3B4E668F" w14:textId="77777777" w:rsidR="00C750FC" w:rsidRPr="00C731A0" w:rsidRDefault="00C750F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49C15809" w14:textId="77777777" w:rsidR="00C750FC" w:rsidRPr="00C731A0" w:rsidRDefault="00C750F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195B342D" w14:textId="77777777" w:rsidR="00C750FC" w:rsidRPr="00C731A0" w:rsidRDefault="00C750F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C750FC" w:rsidRPr="00C731A0" w14:paraId="35A09035" w14:textId="77777777" w:rsidTr="00581657">
        <w:tc>
          <w:tcPr>
            <w:tcW w:w="903" w:type="dxa"/>
            <w:vMerge w:val="restart"/>
            <w:shd w:val="clear" w:color="auto" w:fill="F2F2F2" w:themeFill="background1" w:themeFillShade="F2"/>
            <w:vAlign w:val="center"/>
          </w:tcPr>
          <w:p w14:paraId="62691EA0" w14:textId="77777777" w:rsidR="00C750FC" w:rsidRPr="00C731A0" w:rsidRDefault="00C750FC"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75C8DBAE" w14:textId="439E021E" w:rsidR="00C750FC" w:rsidRPr="00C731A0" w:rsidRDefault="00971E1C" w:rsidP="00971E1C">
            <w:pPr>
              <w:pStyle w:val="Default"/>
              <w:rPr>
                <w:rFonts w:hAnsi="ＭＳ ゴシック"/>
                <w:szCs w:val="20"/>
              </w:rPr>
            </w:pPr>
            <w:proofErr w:type="spellStart"/>
            <w:r w:rsidRPr="00C731A0">
              <w:rPr>
                <w:rFonts w:hAnsi="ＭＳ ゴシック" w:hint="eastAsia"/>
                <w:sz w:val="20"/>
                <w:szCs w:val="20"/>
              </w:rPr>
              <w:t>情報の質</w:t>
            </w:r>
            <w:proofErr w:type="spellEnd"/>
          </w:p>
        </w:tc>
      </w:tr>
      <w:tr w:rsidR="00D6519C" w:rsidRPr="00C731A0" w14:paraId="77713F77" w14:textId="77777777" w:rsidTr="00581657">
        <w:tc>
          <w:tcPr>
            <w:tcW w:w="903" w:type="dxa"/>
            <w:vMerge/>
            <w:shd w:val="clear" w:color="auto" w:fill="F2F2F2" w:themeFill="background1" w:themeFillShade="F2"/>
          </w:tcPr>
          <w:p w14:paraId="6BC90D9A" w14:textId="77777777" w:rsidR="00D6519C" w:rsidRPr="00C731A0" w:rsidRDefault="00D6519C" w:rsidP="00D6519C">
            <w:pPr>
              <w:rPr>
                <w:rFonts w:ascii="ＭＳ ゴシック" w:eastAsia="ＭＳ ゴシック" w:hAnsi="ＭＳ ゴシック"/>
              </w:rPr>
            </w:pPr>
          </w:p>
        </w:tc>
        <w:tc>
          <w:tcPr>
            <w:tcW w:w="793" w:type="dxa"/>
            <w:shd w:val="clear" w:color="auto" w:fill="F2F2F2" w:themeFill="background1" w:themeFillShade="F2"/>
          </w:tcPr>
          <w:p w14:paraId="1B1BD0AC" w14:textId="58AFD794" w:rsidR="00D6519C" w:rsidRPr="00C731A0" w:rsidRDefault="00D6519C" w:rsidP="00D6519C">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521168D" w14:textId="337DD844" w:rsidR="00D6519C" w:rsidRPr="00C731A0" w:rsidRDefault="00D6519C" w:rsidP="00D6519C">
            <w:pPr>
              <w:pStyle w:val="Default"/>
              <w:rPr>
                <w:rFonts w:hAnsi="ＭＳ ゴシック"/>
                <w:szCs w:val="20"/>
                <w:lang w:eastAsia="ja-JP"/>
              </w:rPr>
            </w:pPr>
            <w:r>
              <w:rPr>
                <w:rFonts w:hint="eastAsia"/>
                <w:sz w:val="20"/>
                <w:szCs w:val="20"/>
                <w:lang w:eastAsia="ja-JP"/>
              </w:rPr>
              <w:t>生態系の主な要素を識別するのに十分な情報がある。</w:t>
            </w:r>
            <w:r>
              <w:rPr>
                <w:sz w:val="20"/>
                <w:szCs w:val="20"/>
                <w:lang w:eastAsia="ja-JP"/>
              </w:rPr>
              <w:t xml:space="preserve"> </w:t>
            </w:r>
          </w:p>
        </w:tc>
        <w:tc>
          <w:tcPr>
            <w:tcW w:w="2930" w:type="dxa"/>
            <w:shd w:val="clear" w:color="auto" w:fill="F2F2F2" w:themeFill="background1" w:themeFillShade="F2"/>
          </w:tcPr>
          <w:p w14:paraId="316ADE50" w14:textId="058A6EFD" w:rsidR="00D6519C" w:rsidRPr="00C731A0" w:rsidRDefault="00D6519C" w:rsidP="00D6519C">
            <w:pPr>
              <w:pStyle w:val="Default"/>
              <w:rPr>
                <w:rFonts w:hAnsi="ＭＳ ゴシック"/>
                <w:szCs w:val="20"/>
                <w:lang w:eastAsia="ja-JP"/>
              </w:rPr>
            </w:pPr>
            <w:r>
              <w:rPr>
                <w:rFonts w:hint="eastAsia"/>
                <w:sz w:val="20"/>
                <w:szCs w:val="20"/>
                <w:lang w:eastAsia="ja-JP"/>
              </w:rPr>
              <w:t>生態系の主な要素を広く理解するに十分な情報がある。</w:t>
            </w:r>
          </w:p>
        </w:tc>
        <w:tc>
          <w:tcPr>
            <w:tcW w:w="2930" w:type="dxa"/>
            <w:shd w:val="clear" w:color="auto" w:fill="F2F2F2" w:themeFill="background1" w:themeFillShade="F2"/>
          </w:tcPr>
          <w:p w14:paraId="6BDF7AA7" w14:textId="72A61215" w:rsidR="00D6519C" w:rsidRPr="00C731A0" w:rsidRDefault="00D6519C" w:rsidP="00D6519C">
            <w:pPr>
              <w:rPr>
                <w:rFonts w:ascii="ＭＳ ゴシック" w:eastAsia="ＭＳ ゴシック" w:hAnsi="ＭＳ ゴシック"/>
                <w:lang w:eastAsia="ja-JP"/>
              </w:rPr>
            </w:pPr>
          </w:p>
        </w:tc>
      </w:tr>
      <w:tr w:rsidR="00D6519C" w:rsidRPr="00C731A0" w14:paraId="34A81CD0" w14:textId="77777777" w:rsidTr="002B41AE">
        <w:tc>
          <w:tcPr>
            <w:tcW w:w="903" w:type="dxa"/>
            <w:vMerge/>
            <w:shd w:val="clear" w:color="auto" w:fill="F2F2F2" w:themeFill="background1" w:themeFillShade="F2"/>
          </w:tcPr>
          <w:p w14:paraId="4E9CC086" w14:textId="77777777" w:rsidR="00D6519C" w:rsidRPr="00C731A0" w:rsidRDefault="00D6519C" w:rsidP="00D6519C">
            <w:pPr>
              <w:rPr>
                <w:rFonts w:ascii="ＭＳ ゴシック" w:eastAsia="ＭＳ ゴシック" w:hAnsi="ＭＳ ゴシック"/>
                <w:lang w:eastAsia="ja-JP"/>
              </w:rPr>
            </w:pPr>
          </w:p>
        </w:tc>
        <w:tc>
          <w:tcPr>
            <w:tcW w:w="793" w:type="dxa"/>
            <w:shd w:val="clear" w:color="auto" w:fill="F2F2F2" w:themeFill="background1" w:themeFillShade="F2"/>
          </w:tcPr>
          <w:p w14:paraId="6E92BE1A" w14:textId="085BD2D8" w:rsidR="00D6519C" w:rsidRPr="00C731A0" w:rsidRDefault="00D6519C" w:rsidP="00D6519C">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E93DB18" w14:textId="07B79994" w:rsidR="00D6519C" w:rsidRPr="00C731A0" w:rsidRDefault="00D6519C" w:rsidP="00D6519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948CDB5" w14:textId="66D0D3DB" w:rsidR="00D6519C" w:rsidRPr="00C731A0" w:rsidRDefault="00D6519C" w:rsidP="00D6519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5908761D" w14:textId="6810A617" w:rsidR="00D6519C" w:rsidRPr="00C731A0" w:rsidRDefault="00D6519C" w:rsidP="00D6519C">
            <w:pPr>
              <w:rPr>
                <w:rFonts w:ascii="ＭＳ ゴシック" w:eastAsia="ＭＳ ゴシック" w:hAnsi="ＭＳ ゴシック"/>
                <w:b/>
                <w:bCs/>
              </w:rPr>
            </w:pPr>
          </w:p>
        </w:tc>
      </w:tr>
      <w:tr w:rsidR="003A3472" w:rsidRPr="00C731A0" w14:paraId="4CDC8F22" w14:textId="77777777" w:rsidTr="00581657">
        <w:tc>
          <w:tcPr>
            <w:tcW w:w="1696" w:type="dxa"/>
            <w:gridSpan w:val="2"/>
            <w:shd w:val="clear" w:color="auto" w:fill="F2F2F2" w:themeFill="background1" w:themeFillShade="F2"/>
          </w:tcPr>
          <w:p w14:paraId="30662F14" w14:textId="27D757D5" w:rsidR="003A3472" w:rsidRPr="00C731A0" w:rsidRDefault="003A3472" w:rsidP="003A347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B28F219" w14:textId="77777777" w:rsidR="003A3472" w:rsidRPr="00C731A0" w:rsidRDefault="003A3472" w:rsidP="003A3472">
            <w:pPr>
              <w:rPr>
                <w:rFonts w:ascii="ＭＳ ゴシック" w:eastAsia="ＭＳ ゴシック" w:hAnsi="ＭＳ ゴシック"/>
              </w:rPr>
            </w:pPr>
          </w:p>
        </w:tc>
      </w:tr>
      <w:tr w:rsidR="00405C96" w:rsidRPr="00C731A0" w14:paraId="2EDF3B43" w14:textId="77777777" w:rsidTr="00581657">
        <w:tc>
          <w:tcPr>
            <w:tcW w:w="903" w:type="dxa"/>
            <w:vMerge w:val="restart"/>
            <w:shd w:val="clear" w:color="auto" w:fill="F2F2F2" w:themeFill="background1" w:themeFillShade="F2"/>
            <w:vAlign w:val="center"/>
          </w:tcPr>
          <w:p w14:paraId="446BF453" w14:textId="77777777" w:rsidR="00405C96" w:rsidRPr="00C731A0" w:rsidRDefault="00405C96" w:rsidP="00405C96">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7C890058" w14:textId="2C2AB1FD" w:rsidR="00405C96" w:rsidRPr="00C731A0" w:rsidRDefault="00405C96" w:rsidP="00405C96">
            <w:pPr>
              <w:pStyle w:val="Default"/>
              <w:rPr>
                <w:rFonts w:hAnsi="ＭＳ ゴシック"/>
                <w:szCs w:val="20"/>
              </w:rPr>
            </w:pPr>
            <w:proofErr w:type="spellStart"/>
            <w:r w:rsidRPr="00C731A0">
              <w:rPr>
                <w:rFonts w:hAnsi="ＭＳ ゴシック"/>
                <w:sz w:val="20"/>
                <w:szCs w:val="20"/>
              </w:rPr>
              <w:t>UoA</w:t>
            </w:r>
            <w:r w:rsidRPr="00C731A0">
              <w:rPr>
                <w:rFonts w:hAnsi="ＭＳ ゴシック" w:hint="eastAsia"/>
                <w:sz w:val="20"/>
                <w:szCs w:val="20"/>
              </w:rPr>
              <w:t>の影響調査</w:t>
            </w:r>
            <w:proofErr w:type="spellEnd"/>
          </w:p>
        </w:tc>
      </w:tr>
      <w:tr w:rsidR="00380524" w:rsidRPr="00C731A0" w14:paraId="0C4A4034" w14:textId="77777777" w:rsidTr="00581657">
        <w:tc>
          <w:tcPr>
            <w:tcW w:w="903" w:type="dxa"/>
            <w:vMerge/>
            <w:shd w:val="clear" w:color="auto" w:fill="F2F2F2" w:themeFill="background1" w:themeFillShade="F2"/>
          </w:tcPr>
          <w:p w14:paraId="44F14697" w14:textId="77777777" w:rsidR="00380524" w:rsidRPr="00C731A0" w:rsidRDefault="00380524" w:rsidP="00380524">
            <w:pPr>
              <w:rPr>
                <w:rFonts w:ascii="ＭＳ ゴシック" w:eastAsia="ＭＳ ゴシック" w:hAnsi="ＭＳ ゴシック"/>
              </w:rPr>
            </w:pPr>
          </w:p>
        </w:tc>
        <w:tc>
          <w:tcPr>
            <w:tcW w:w="793" w:type="dxa"/>
            <w:shd w:val="clear" w:color="auto" w:fill="F2F2F2" w:themeFill="background1" w:themeFillShade="F2"/>
          </w:tcPr>
          <w:p w14:paraId="772DF31B" w14:textId="6C8AB826" w:rsidR="00380524" w:rsidRPr="00C731A0" w:rsidRDefault="00380524" w:rsidP="00380524">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8D4545C" w14:textId="1ACBB77D" w:rsidR="00380524" w:rsidRPr="00C731A0" w:rsidRDefault="00380524" w:rsidP="00380524">
            <w:pPr>
              <w:pStyle w:val="Default"/>
              <w:rPr>
                <w:rFonts w:hAnsi="ＭＳ ゴシック"/>
                <w:szCs w:val="20"/>
                <w:lang w:eastAsia="ja-JP"/>
              </w:rPr>
            </w:pPr>
            <w:r>
              <w:rPr>
                <w:rFonts w:hint="eastAsia"/>
                <w:sz w:val="20"/>
                <w:szCs w:val="20"/>
                <w:lang w:eastAsia="ja-JP"/>
              </w:rPr>
              <w:t>生態系の主となる要素に対する</w:t>
            </w:r>
            <w:proofErr w:type="spellStart"/>
            <w:r>
              <w:rPr>
                <w:sz w:val="20"/>
                <w:szCs w:val="20"/>
                <w:lang w:eastAsia="ja-JP"/>
              </w:rPr>
              <w:t>UoA</w:t>
            </w:r>
            <w:proofErr w:type="spellEnd"/>
            <w:r>
              <w:rPr>
                <w:rFonts w:hint="eastAsia"/>
                <w:sz w:val="20"/>
                <w:szCs w:val="20"/>
                <w:lang w:eastAsia="ja-JP"/>
              </w:rPr>
              <w:t>の主な影響については、既存の情報から推測することができる。</w:t>
            </w:r>
            <w:r>
              <w:rPr>
                <w:sz w:val="20"/>
                <w:szCs w:val="20"/>
                <w:lang w:eastAsia="ja-JP"/>
              </w:rPr>
              <w:t xml:space="preserve"> </w:t>
            </w:r>
          </w:p>
        </w:tc>
        <w:tc>
          <w:tcPr>
            <w:tcW w:w="2930" w:type="dxa"/>
            <w:shd w:val="clear" w:color="auto" w:fill="F2F2F2" w:themeFill="background1" w:themeFillShade="F2"/>
          </w:tcPr>
          <w:p w14:paraId="44B52982" w14:textId="1BFDD87B" w:rsidR="00380524" w:rsidRPr="00C731A0" w:rsidRDefault="00380524" w:rsidP="00380524">
            <w:pPr>
              <w:pStyle w:val="Default"/>
              <w:rPr>
                <w:rFonts w:hAnsi="ＭＳ ゴシック"/>
                <w:szCs w:val="20"/>
                <w:lang w:eastAsia="ja-JP"/>
              </w:rPr>
            </w:pPr>
            <w:r>
              <w:rPr>
                <w:rFonts w:hint="eastAsia"/>
                <w:sz w:val="20"/>
                <w:szCs w:val="20"/>
                <w:lang w:eastAsia="ja-JP"/>
              </w:rPr>
              <w:t>生態系の主となる要素に対する</w:t>
            </w:r>
            <w:proofErr w:type="spellStart"/>
            <w:r>
              <w:rPr>
                <w:sz w:val="20"/>
                <w:szCs w:val="20"/>
                <w:lang w:eastAsia="ja-JP"/>
              </w:rPr>
              <w:t>UoA</w:t>
            </w:r>
            <w:proofErr w:type="spellEnd"/>
            <w:r>
              <w:rPr>
                <w:rFonts w:hint="eastAsia"/>
                <w:sz w:val="20"/>
                <w:szCs w:val="20"/>
                <w:lang w:eastAsia="ja-JP"/>
              </w:rPr>
              <w:t>の主な影響については、詳細な調査が行われている。</w:t>
            </w:r>
            <w:r>
              <w:rPr>
                <w:sz w:val="20"/>
                <w:szCs w:val="20"/>
                <w:lang w:eastAsia="ja-JP"/>
              </w:rPr>
              <w:t xml:space="preserve"> </w:t>
            </w:r>
          </w:p>
        </w:tc>
        <w:tc>
          <w:tcPr>
            <w:tcW w:w="2930" w:type="dxa"/>
            <w:shd w:val="clear" w:color="auto" w:fill="F2F2F2" w:themeFill="background1" w:themeFillShade="F2"/>
          </w:tcPr>
          <w:p w14:paraId="75064321" w14:textId="205A1B61" w:rsidR="00380524" w:rsidRPr="00C731A0" w:rsidRDefault="00380524" w:rsidP="00380524">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と生態系要素との主な相互作用については、詳細な調査が行われている。</w:t>
            </w:r>
            <w:r>
              <w:rPr>
                <w:sz w:val="20"/>
                <w:szCs w:val="20"/>
                <w:lang w:eastAsia="ja-JP"/>
              </w:rPr>
              <w:t xml:space="preserve"> </w:t>
            </w:r>
          </w:p>
        </w:tc>
      </w:tr>
      <w:tr w:rsidR="00D6519C" w:rsidRPr="00C731A0" w14:paraId="63AD2E67" w14:textId="77777777" w:rsidTr="00581657">
        <w:tc>
          <w:tcPr>
            <w:tcW w:w="903" w:type="dxa"/>
            <w:vMerge/>
            <w:shd w:val="clear" w:color="auto" w:fill="F2F2F2" w:themeFill="background1" w:themeFillShade="F2"/>
          </w:tcPr>
          <w:p w14:paraId="178DBE12" w14:textId="77777777" w:rsidR="00D6519C" w:rsidRPr="00C731A0" w:rsidRDefault="00D6519C" w:rsidP="00D6519C">
            <w:pPr>
              <w:rPr>
                <w:rFonts w:ascii="ＭＳ ゴシック" w:eastAsia="ＭＳ ゴシック" w:hAnsi="ＭＳ ゴシック"/>
                <w:lang w:eastAsia="ja-JP"/>
              </w:rPr>
            </w:pPr>
          </w:p>
        </w:tc>
        <w:tc>
          <w:tcPr>
            <w:tcW w:w="793" w:type="dxa"/>
            <w:shd w:val="clear" w:color="auto" w:fill="F2F2F2" w:themeFill="background1" w:themeFillShade="F2"/>
          </w:tcPr>
          <w:p w14:paraId="33C16E57" w14:textId="1D7734FB" w:rsidR="00D6519C" w:rsidRPr="00C731A0" w:rsidRDefault="00D6519C" w:rsidP="00D6519C">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EB2C31E" w14:textId="5556B4BB" w:rsidR="00D6519C" w:rsidRPr="00C731A0" w:rsidRDefault="00D6519C" w:rsidP="00D6519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AF422A0" w14:textId="5CF1D39F" w:rsidR="00D6519C" w:rsidRPr="00C731A0" w:rsidRDefault="00D6519C" w:rsidP="00D6519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2E12DF8" w14:textId="5C3A020B" w:rsidR="00D6519C" w:rsidRPr="00C731A0" w:rsidRDefault="00D6519C" w:rsidP="00D6519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3A3472" w:rsidRPr="00C731A0" w14:paraId="0609365B" w14:textId="77777777" w:rsidTr="00581657">
        <w:tc>
          <w:tcPr>
            <w:tcW w:w="1696" w:type="dxa"/>
            <w:gridSpan w:val="2"/>
            <w:shd w:val="clear" w:color="auto" w:fill="F2F2F2" w:themeFill="background1" w:themeFillShade="F2"/>
          </w:tcPr>
          <w:p w14:paraId="05D9FED0" w14:textId="03D32576" w:rsidR="003A3472" w:rsidRPr="00C731A0" w:rsidRDefault="003A3472" w:rsidP="003A347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711196D" w14:textId="77777777" w:rsidR="003A3472" w:rsidRPr="00C731A0" w:rsidRDefault="003A3472" w:rsidP="003A3472">
            <w:pPr>
              <w:rPr>
                <w:rFonts w:ascii="ＭＳ ゴシック" w:eastAsia="ＭＳ ゴシック" w:hAnsi="ＭＳ ゴシック"/>
              </w:rPr>
            </w:pPr>
          </w:p>
        </w:tc>
      </w:tr>
      <w:tr w:rsidR="00405C96" w:rsidRPr="00C731A0" w14:paraId="1B25A659" w14:textId="77777777" w:rsidTr="00581657">
        <w:tc>
          <w:tcPr>
            <w:tcW w:w="903" w:type="dxa"/>
            <w:vMerge w:val="restart"/>
            <w:shd w:val="clear" w:color="auto" w:fill="F2F2F2" w:themeFill="background1" w:themeFillShade="F2"/>
            <w:vAlign w:val="center"/>
          </w:tcPr>
          <w:p w14:paraId="4E70C1F2" w14:textId="7F100F74" w:rsidR="00405C96" w:rsidRPr="00C731A0" w:rsidRDefault="00405C96" w:rsidP="00405C96">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56CD4039" w14:textId="4AA38533" w:rsidR="00405C96" w:rsidRPr="00C731A0" w:rsidRDefault="00405C96" w:rsidP="00380524">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構成要素（すなわち、</w:t>
            </w:r>
            <w:r w:rsidRPr="00C731A0">
              <w:rPr>
                <w:rFonts w:ascii="ＭＳ ゴシック" w:eastAsia="ＭＳ ゴシック" w:hAnsi="ＭＳ ゴシック"/>
                <w:szCs w:val="20"/>
                <w:lang w:eastAsia="ja-JP"/>
              </w:rPr>
              <w:t>P1</w:t>
            </w:r>
            <w:r w:rsidRPr="00C731A0">
              <w:rPr>
                <w:rFonts w:ascii="ＭＳ ゴシック" w:eastAsia="ＭＳ ゴシック" w:hAnsi="ＭＳ ゴシック" w:hint="eastAsia"/>
                <w:szCs w:val="20"/>
                <w:lang w:eastAsia="ja-JP"/>
              </w:rPr>
              <w:t>対象種、適用範囲内の混獲種及び</w:t>
            </w:r>
            <w:r w:rsidRPr="00C731A0">
              <w:rPr>
                <w:rFonts w:ascii="ＭＳ ゴシック" w:eastAsia="ＭＳ ゴシック" w:hAnsi="ＭＳ ゴシック"/>
                <w:szCs w:val="20"/>
                <w:lang w:eastAsia="ja-JP"/>
              </w:rPr>
              <w:t>ETP/OOS</w:t>
            </w:r>
            <w:r w:rsidRPr="00C731A0">
              <w:rPr>
                <w:rFonts w:ascii="ＭＳ ゴシック" w:eastAsia="ＭＳ ゴシック" w:hAnsi="ＭＳ ゴシック" w:hint="eastAsia"/>
                <w:szCs w:val="20"/>
                <w:lang w:eastAsia="ja-JP"/>
              </w:rPr>
              <w:t>種、生息域）の機能理解</w:t>
            </w:r>
          </w:p>
        </w:tc>
      </w:tr>
      <w:tr w:rsidR="00380524" w:rsidRPr="00C731A0" w14:paraId="7EDFDD9F" w14:textId="77777777" w:rsidTr="00581657">
        <w:tc>
          <w:tcPr>
            <w:tcW w:w="903" w:type="dxa"/>
            <w:vMerge/>
            <w:shd w:val="clear" w:color="auto" w:fill="F2F2F2" w:themeFill="background1" w:themeFillShade="F2"/>
          </w:tcPr>
          <w:p w14:paraId="0E6B5D6E" w14:textId="77777777" w:rsidR="00380524" w:rsidRPr="00C731A0" w:rsidRDefault="00380524" w:rsidP="00380524">
            <w:pPr>
              <w:rPr>
                <w:rFonts w:ascii="ＭＳ ゴシック" w:eastAsia="ＭＳ ゴシック" w:hAnsi="ＭＳ ゴシック"/>
                <w:lang w:eastAsia="ja-JP"/>
              </w:rPr>
            </w:pPr>
          </w:p>
        </w:tc>
        <w:tc>
          <w:tcPr>
            <w:tcW w:w="793" w:type="dxa"/>
            <w:shd w:val="clear" w:color="auto" w:fill="F2F2F2" w:themeFill="background1" w:themeFillShade="F2"/>
          </w:tcPr>
          <w:p w14:paraId="47EC082C" w14:textId="04AC0185" w:rsidR="00380524" w:rsidRPr="00C731A0" w:rsidRDefault="00380524" w:rsidP="00380524">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5025733" w14:textId="33B8817E" w:rsidR="00380524" w:rsidRPr="00C731A0" w:rsidRDefault="00380524" w:rsidP="00380524">
            <w:pPr>
              <w:rPr>
                <w:rFonts w:ascii="ＭＳ ゴシック" w:eastAsia="ＭＳ ゴシック" w:hAnsi="ＭＳ ゴシック"/>
              </w:rPr>
            </w:pPr>
          </w:p>
        </w:tc>
        <w:tc>
          <w:tcPr>
            <w:tcW w:w="2930" w:type="dxa"/>
            <w:shd w:val="clear" w:color="auto" w:fill="F2F2F2" w:themeFill="background1" w:themeFillShade="F2"/>
          </w:tcPr>
          <w:p w14:paraId="05D829DB" w14:textId="5E69E4AD" w:rsidR="00380524" w:rsidRPr="00C731A0" w:rsidRDefault="00380524" w:rsidP="00380524">
            <w:pPr>
              <w:pStyle w:val="Default"/>
              <w:rPr>
                <w:rFonts w:hAnsi="ＭＳ ゴシック"/>
                <w:szCs w:val="20"/>
                <w:lang w:eastAsia="ja-JP"/>
              </w:rPr>
            </w:pPr>
            <w:r>
              <w:rPr>
                <w:rFonts w:hint="eastAsia"/>
                <w:sz w:val="20"/>
                <w:szCs w:val="20"/>
                <w:lang w:eastAsia="ja-JP"/>
              </w:rPr>
              <w:t>生態系の構成要素の主な機能は知られている。</w:t>
            </w:r>
            <w:r>
              <w:rPr>
                <w:sz w:val="20"/>
                <w:szCs w:val="20"/>
                <w:lang w:eastAsia="ja-JP"/>
              </w:rPr>
              <w:t xml:space="preserve"> </w:t>
            </w:r>
          </w:p>
        </w:tc>
        <w:tc>
          <w:tcPr>
            <w:tcW w:w="2930" w:type="dxa"/>
            <w:shd w:val="clear" w:color="auto" w:fill="F2F2F2" w:themeFill="background1" w:themeFillShade="F2"/>
          </w:tcPr>
          <w:p w14:paraId="50CA605E" w14:textId="2424A318" w:rsidR="00380524" w:rsidRPr="00C731A0" w:rsidRDefault="00380524" w:rsidP="00380524">
            <w:pPr>
              <w:pStyle w:val="Default"/>
              <w:rPr>
                <w:rFonts w:hAnsi="ＭＳ ゴシック"/>
                <w:szCs w:val="20"/>
                <w:lang w:eastAsia="ja-JP"/>
              </w:rPr>
            </w:pPr>
            <w:r>
              <w:rPr>
                <w:rFonts w:hint="eastAsia"/>
                <w:sz w:val="20"/>
                <w:szCs w:val="20"/>
                <w:lang w:eastAsia="ja-JP"/>
              </w:rPr>
              <w:t>構成要素に対する</w:t>
            </w:r>
            <w:proofErr w:type="spellStart"/>
            <w:r>
              <w:rPr>
                <w:sz w:val="20"/>
                <w:szCs w:val="20"/>
                <w:lang w:eastAsia="ja-JP"/>
              </w:rPr>
              <w:t>UoA</w:t>
            </w:r>
            <w:proofErr w:type="spellEnd"/>
            <w:r>
              <w:rPr>
                <w:rFonts w:hint="eastAsia"/>
                <w:sz w:val="20"/>
                <w:szCs w:val="20"/>
                <w:lang w:eastAsia="ja-JP"/>
              </w:rPr>
              <w:t>の影響は特定され、生態系におけるこれらの構成要素の主な機能が理解されている。</w:t>
            </w:r>
            <w:r>
              <w:rPr>
                <w:sz w:val="20"/>
                <w:szCs w:val="20"/>
                <w:lang w:eastAsia="ja-JP"/>
              </w:rPr>
              <w:t xml:space="preserve"> </w:t>
            </w:r>
          </w:p>
        </w:tc>
      </w:tr>
      <w:tr w:rsidR="00D6519C" w:rsidRPr="00C731A0" w14:paraId="1729D445" w14:textId="77777777" w:rsidTr="00E249E0">
        <w:tc>
          <w:tcPr>
            <w:tcW w:w="903" w:type="dxa"/>
            <w:vMerge/>
            <w:shd w:val="clear" w:color="auto" w:fill="F2F2F2" w:themeFill="background1" w:themeFillShade="F2"/>
          </w:tcPr>
          <w:p w14:paraId="6D46170B" w14:textId="77777777" w:rsidR="00D6519C" w:rsidRPr="00C731A0" w:rsidRDefault="00D6519C" w:rsidP="00D6519C">
            <w:pPr>
              <w:rPr>
                <w:rFonts w:ascii="ＭＳ ゴシック" w:eastAsia="ＭＳ ゴシック" w:hAnsi="ＭＳ ゴシック"/>
                <w:lang w:eastAsia="ja-JP"/>
              </w:rPr>
            </w:pPr>
          </w:p>
        </w:tc>
        <w:tc>
          <w:tcPr>
            <w:tcW w:w="793" w:type="dxa"/>
            <w:shd w:val="clear" w:color="auto" w:fill="F2F2F2" w:themeFill="background1" w:themeFillShade="F2"/>
          </w:tcPr>
          <w:p w14:paraId="34EEEB9F" w14:textId="3539BD78" w:rsidR="00D6519C" w:rsidRPr="00C731A0" w:rsidRDefault="00D6519C" w:rsidP="00D6519C">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4CD1F885" w14:textId="4BA938D8" w:rsidR="00D6519C" w:rsidRPr="00C731A0" w:rsidRDefault="00D6519C" w:rsidP="00D6519C">
            <w:pPr>
              <w:rPr>
                <w:rFonts w:ascii="ＭＳ ゴシック" w:eastAsia="ＭＳ ゴシック" w:hAnsi="ＭＳ ゴシック"/>
                <w:b/>
                <w:bCs/>
              </w:rPr>
            </w:pPr>
          </w:p>
        </w:tc>
        <w:tc>
          <w:tcPr>
            <w:tcW w:w="2930" w:type="dxa"/>
            <w:shd w:val="clear" w:color="auto" w:fill="FFFFFF" w:themeFill="background1"/>
          </w:tcPr>
          <w:p w14:paraId="2E37E447" w14:textId="3810239B" w:rsidR="00D6519C" w:rsidRPr="00C731A0" w:rsidRDefault="00D6519C" w:rsidP="00D6519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13D4917" w14:textId="5AD9A2CF" w:rsidR="00D6519C" w:rsidRPr="00C731A0" w:rsidRDefault="00D6519C" w:rsidP="00D6519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3A3472" w:rsidRPr="00C731A0" w14:paraId="40DC39E4" w14:textId="77777777" w:rsidTr="00581657">
        <w:tc>
          <w:tcPr>
            <w:tcW w:w="1696" w:type="dxa"/>
            <w:gridSpan w:val="2"/>
            <w:shd w:val="clear" w:color="auto" w:fill="F2F2F2" w:themeFill="background1" w:themeFillShade="F2"/>
          </w:tcPr>
          <w:p w14:paraId="3AC11789" w14:textId="35015C89" w:rsidR="003A3472" w:rsidRPr="00C731A0" w:rsidRDefault="003A3472" w:rsidP="003A347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CB0ACA7" w14:textId="77777777" w:rsidR="003A3472" w:rsidRPr="00C731A0" w:rsidRDefault="003A3472" w:rsidP="003A3472">
            <w:pPr>
              <w:rPr>
                <w:rFonts w:ascii="ＭＳ ゴシック" w:eastAsia="ＭＳ ゴシック" w:hAnsi="ＭＳ ゴシック"/>
              </w:rPr>
            </w:pPr>
          </w:p>
        </w:tc>
      </w:tr>
      <w:tr w:rsidR="00405C96" w:rsidRPr="00C731A0" w14:paraId="38893254" w14:textId="77777777" w:rsidTr="00581657">
        <w:tc>
          <w:tcPr>
            <w:tcW w:w="903" w:type="dxa"/>
            <w:vMerge w:val="restart"/>
            <w:shd w:val="clear" w:color="auto" w:fill="F2F2F2" w:themeFill="background1" w:themeFillShade="F2"/>
            <w:vAlign w:val="center"/>
          </w:tcPr>
          <w:p w14:paraId="666A1D6E" w14:textId="009EAE4B" w:rsidR="00405C96" w:rsidRPr="00C731A0" w:rsidRDefault="00405C96" w:rsidP="00405C96">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0FF8029E" w14:textId="686808F3" w:rsidR="00405C96" w:rsidRPr="00C731A0" w:rsidRDefault="00405C96" w:rsidP="00380524">
            <w:pPr>
              <w:rPr>
                <w:rFonts w:ascii="ＭＳ ゴシック" w:eastAsia="ＭＳ ゴシック" w:hAnsi="ＭＳ ゴシック"/>
                <w:szCs w:val="20"/>
              </w:rPr>
            </w:pPr>
            <w:proofErr w:type="spellStart"/>
            <w:r w:rsidRPr="00C731A0">
              <w:rPr>
                <w:rFonts w:ascii="ＭＳ ゴシック" w:eastAsia="ＭＳ ゴシック" w:hAnsi="ＭＳ ゴシック" w:hint="eastAsia"/>
                <w:szCs w:val="20"/>
              </w:rPr>
              <w:t>モニタリング</w:t>
            </w:r>
            <w:proofErr w:type="spellEnd"/>
          </w:p>
        </w:tc>
      </w:tr>
      <w:tr w:rsidR="00674CAF" w:rsidRPr="00C731A0" w14:paraId="483C94E6" w14:textId="77777777" w:rsidTr="00581657">
        <w:tc>
          <w:tcPr>
            <w:tcW w:w="903" w:type="dxa"/>
            <w:vMerge/>
            <w:shd w:val="clear" w:color="auto" w:fill="F2F2F2" w:themeFill="background1" w:themeFillShade="F2"/>
          </w:tcPr>
          <w:p w14:paraId="025C8C92" w14:textId="77777777" w:rsidR="00674CAF" w:rsidRPr="00C731A0" w:rsidRDefault="00674CAF" w:rsidP="00674CAF">
            <w:pPr>
              <w:rPr>
                <w:rFonts w:ascii="ＭＳ ゴシック" w:eastAsia="ＭＳ ゴシック" w:hAnsi="ＭＳ ゴシック"/>
              </w:rPr>
            </w:pPr>
          </w:p>
        </w:tc>
        <w:tc>
          <w:tcPr>
            <w:tcW w:w="793" w:type="dxa"/>
            <w:shd w:val="clear" w:color="auto" w:fill="F2F2F2" w:themeFill="background1" w:themeFillShade="F2"/>
          </w:tcPr>
          <w:p w14:paraId="33897E87" w14:textId="13C91510" w:rsidR="00674CAF" w:rsidRPr="00C731A0" w:rsidRDefault="00674CAF" w:rsidP="00674CAF">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CC7D172" w14:textId="77777777" w:rsidR="00674CAF" w:rsidRPr="00C731A0" w:rsidRDefault="00674CAF" w:rsidP="00674CAF">
            <w:pPr>
              <w:rPr>
                <w:rFonts w:ascii="ＭＳ ゴシック" w:eastAsia="ＭＳ ゴシック" w:hAnsi="ＭＳ ゴシック"/>
              </w:rPr>
            </w:pPr>
          </w:p>
        </w:tc>
        <w:tc>
          <w:tcPr>
            <w:tcW w:w="2930" w:type="dxa"/>
            <w:shd w:val="clear" w:color="auto" w:fill="F2F2F2" w:themeFill="background1" w:themeFillShade="F2"/>
          </w:tcPr>
          <w:p w14:paraId="58BAC912" w14:textId="379E8417" w:rsidR="00674CAF" w:rsidRPr="00C731A0" w:rsidRDefault="00674CAF" w:rsidP="00674CAF">
            <w:pPr>
              <w:pStyle w:val="Default"/>
              <w:rPr>
                <w:rFonts w:hAnsi="ＭＳ ゴシック"/>
                <w:szCs w:val="20"/>
                <w:lang w:eastAsia="ja-JP"/>
              </w:rPr>
            </w:pPr>
            <w:r>
              <w:rPr>
                <w:rFonts w:hint="eastAsia"/>
                <w:sz w:val="20"/>
                <w:szCs w:val="20"/>
                <w:lang w:eastAsia="ja-JP"/>
              </w:rPr>
              <w:t>リスクの上昇を検知するため、十分なデータが継続的に収集されている。</w:t>
            </w:r>
            <w:r>
              <w:rPr>
                <w:sz w:val="20"/>
                <w:szCs w:val="20"/>
                <w:lang w:eastAsia="ja-JP"/>
              </w:rPr>
              <w:t xml:space="preserve"> </w:t>
            </w:r>
          </w:p>
        </w:tc>
        <w:tc>
          <w:tcPr>
            <w:tcW w:w="2930" w:type="dxa"/>
            <w:shd w:val="clear" w:color="auto" w:fill="F2F2F2" w:themeFill="background1" w:themeFillShade="F2"/>
          </w:tcPr>
          <w:p w14:paraId="10C09C65" w14:textId="09909715" w:rsidR="00674CAF" w:rsidRPr="00C731A0" w:rsidRDefault="00674CAF" w:rsidP="00674CAF">
            <w:pPr>
              <w:pStyle w:val="Default"/>
              <w:rPr>
                <w:rFonts w:hAnsi="ＭＳ ゴシック"/>
                <w:szCs w:val="20"/>
                <w:lang w:eastAsia="ja-JP"/>
              </w:rPr>
            </w:pPr>
            <w:r>
              <w:rPr>
                <w:rFonts w:hint="eastAsia"/>
                <w:sz w:val="20"/>
                <w:szCs w:val="20"/>
                <w:lang w:eastAsia="ja-JP"/>
              </w:rPr>
              <w:t>生態系への影響を管理するための戦略の開発を支えるだけの十分な情報がある。</w:t>
            </w:r>
            <w:r>
              <w:rPr>
                <w:sz w:val="20"/>
                <w:szCs w:val="20"/>
                <w:lang w:eastAsia="ja-JP"/>
              </w:rPr>
              <w:t xml:space="preserve"> </w:t>
            </w:r>
          </w:p>
        </w:tc>
      </w:tr>
      <w:tr w:rsidR="00D6519C" w:rsidRPr="00C731A0" w14:paraId="7A19550E" w14:textId="77777777" w:rsidTr="00E249E0">
        <w:tc>
          <w:tcPr>
            <w:tcW w:w="903" w:type="dxa"/>
            <w:vMerge/>
            <w:shd w:val="clear" w:color="auto" w:fill="F2F2F2" w:themeFill="background1" w:themeFillShade="F2"/>
          </w:tcPr>
          <w:p w14:paraId="57291CF6" w14:textId="77777777" w:rsidR="00D6519C" w:rsidRPr="00C731A0" w:rsidRDefault="00D6519C" w:rsidP="00D6519C">
            <w:pPr>
              <w:rPr>
                <w:rFonts w:ascii="ＭＳ ゴシック" w:eastAsia="ＭＳ ゴシック" w:hAnsi="ＭＳ ゴシック"/>
                <w:lang w:eastAsia="ja-JP"/>
              </w:rPr>
            </w:pPr>
          </w:p>
        </w:tc>
        <w:tc>
          <w:tcPr>
            <w:tcW w:w="793" w:type="dxa"/>
            <w:shd w:val="clear" w:color="auto" w:fill="F2F2F2" w:themeFill="background1" w:themeFillShade="F2"/>
          </w:tcPr>
          <w:p w14:paraId="5F48E84D" w14:textId="58AED7E5" w:rsidR="00D6519C" w:rsidRPr="00C731A0" w:rsidRDefault="00D6519C" w:rsidP="00D6519C">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0B04B123" w14:textId="77777777" w:rsidR="00D6519C" w:rsidRPr="00C731A0" w:rsidRDefault="00D6519C" w:rsidP="00D6519C">
            <w:pPr>
              <w:rPr>
                <w:rFonts w:ascii="ＭＳ ゴシック" w:eastAsia="ＭＳ ゴシック" w:hAnsi="ＭＳ ゴシック"/>
                <w:b/>
                <w:bCs/>
              </w:rPr>
            </w:pPr>
          </w:p>
        </w:tc>
        <w:tc>
          <w:tcPr>
            <w:tcW w:w="2930" w:type="dxa"/>
            <w:shd w:val="clear" w:color="auto" w:fill="FFFFFF" w:themeFill="background1"/>
          </w:tcPr>
          <w:p w14:paraId="4E0C330D" w14:textId="00E3ADB6" w:rsidR="00D6519C" w:rsidRPr="00C731A0" w:rsidRDefault="00D6519C" w:rsidP="00D6519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50F616C" w14:textId="4401040E" w:rsidR="00D6519C" w:rsidRPr="00C731A0" w:rsidRDefault="00D6519C" w:rsidP="00D6519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405C96" w:rsidRPr="00C731A0" w14:paraId="30B7DA44" w14:textId="77777777" w:rsidTr="00581657">
        <w:tc>
          <w:tcPr>
            <w:tcW w:w="1696" w:type="dxa"/>
            <w:gridSpan w:val="2"/>
            <w:shd w:val="clear" w:color="auto" w:fill="F2F2F2" w:themeFill="background1" w:themeFillShade="F2"/>
          </w:tcPr>
          <w:p w14:paraId="38E0FEB6" w14:textId="1FC1A1EF" w:rsidR="00405C96" w:rsidRPr="00C731A0" w:rsidRDefault="00405C96" w:rsidP="00405C9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A985313" w14:textId="77777777" w:rsidR="00405C96" w:rsidRPr="00C731A0" w:rsidRDefault="00405C96" w:rsidP="00405C96">
            <w:pPr>
              <w:rPr>
                <w:rFonts w:ascii="ＭＳ ゴシック" w:eastAsia="ＭＳ ゴシック" w:hAnsi="ＭＳ ゴシック"/>
              </w:rPr>
            </w:pPr>
          </w:p>
        </w:tc>
      </w:tr>
    </w:tbl>
    <w:p w14:paraId="217D7E7C" w14:textId="77777777" w:rsidR="007F07B2" w:rsidRPr="00C731A0" w:rsidRDefault="007F07B2" w:rsidP="00C750FC">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380524" w:rsidRPr="00C731A0" w14:paraId="0B396E5C" w14:textId="77777777" w:rsidTr="00581657">
        <w:tc>
          <w:tcPr>
            <w:tcW w:w="3823" w:type="dxa"/>
            <w:shd w:val="clear" w:color="auto" w:fill="F2F2F2" w:themeFill="background1" w:themeFillShade="F2"/>
          </w:tcPr>
          <w:p w14:paraId="6E182BAA" w14:textId="1B2B4C66" w:rsidR="00380524" w:rsidRPr="00C731A0" w:rsidRDefault="00380524" w:rsidP="00380524">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305014C4" w14:textId="1F74A10D" w:rsidR="00380524" w:rsidRPr="00C731A0" w:rsidRDefault="00380524" w:rsidP="00380524">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380524" w:rsidRPr="00C731A0" w14:paraId="53979286" w14:textId="77777777" w:rsidTr="00581657">
        <w:tc>
          <w:tcPr>
            <w:tcW w:w="3823" w:type="dxa"/>
            <w:shd w:val="clear" w:color="auto" w:fill="F2F2F2" w:themeFill="background1" w:themeFillShade="F2"/>
          </w:tcPr>
          <w:p w14:paraId="354B7A04" w14:textId="08EA4829" w:rsidR="00380524" w:rsidRPr="00C731A0" w:rsidRDefault="00380524" w:rsidP="00380524">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6AF5FB80" w14:textId="77777777" w:rsidR="00380524" w:rsidRPr="002E6636" w:rsidRDefault="00380524" w:rsidP="00380524">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79BE5FB9" w14:textId="77777777" w:rsidR="00380524" w:rsidRPr="002E6636" w:rsidRDefault="00380524" w:rsidP="00380524">
            <w:pPr>
              <w:rPr>
                <w:rFonts w:ascii="ＭＳ ゴシック" w:eastAsia="ＭＳ ゴシック" w:hAnsi="ＭＳ ゴシック"/>
                <w:lang w:eastAsia="ja-JP"/>
              </w:rPr>
            </w:pPr>
          </w:p>
          <w:p w14:paraId="074DED5C" w14:textId="176B30B9" w:rsidR="00380524" w:rsidRPr="00C731A0" w:rsidRDefault="00380524" w:rsidP="00380524">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78DD100B" w14:textId="74B3C8A3" w:rsidR="00362A58" w:rsidRPr="00C731A0" w:rsidRDefault="00362A58" w:rsidP="00C750FC">
      <w:pPr>
        <w:rPr>
          <w:rFonts w:ascii="ＭＳ ゴシック" w:eastAsia="ＭＳ ゴシック" w:hAnsi="ＭＳ ゴシック"/>
          <w:lang w:eastAsia="ja-JP"/>
        </w:rPr>
      </w:pPr>
    </w:p>
    <w:p w14:paraId="30250BD4" w14:textId="77777777" w:rsidR="00362A58" w:rsidRPr="00C731A0" w:rsidRDefault="00362A58">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14ED244A" w14:textId="6281856E" w:rsidR="00DC2303" w:rsidRPr="00674CAF" w:rsidRDefault="00DC2303" w:rsidP="00100C7D">
      <w:pPr>
        <w:pStyle w:val="3"/>
        <w:numPr>
          <w:ilvl w:val="1"/>
          <w:numId w:val="2"/>
        </w:numPr>
        <w:tabs>
          <w:tab w:val="left" w:pos="1134"/>
        </w:tabs>
        <w:ind w:left="709" w:hanging="349"/>
        <w:rPr>
          <w:rFonts w:ascii="ＭＳ ゴシック" w:eastAsia="ＭＳ ゴシック" w:hAnsi="ＭＳ ゴシック"/>
          <w:color w:val="2F5496" w:themeColor="accent1" w:themeShade="BF"/>
        </w:rPr>
      </w:pPr>
      <w:r w:rsidRPr="00674CAF">
        <w:rPr>
          <w:rFonts w:ascii="ＭＳ ゴシック" w:eastAsia="ＭＳ ゴシック" w:hAnsi="ＭＳ ゴシック" w:hint="eastAsia"/>
          <w:color w:val="2F5496" w:themeColor="accent1" w:themeShade="BF"/>
          <w:lang w:eastAsia="ja-JP"/>
        </w:rPr>
        <w:lastRenderedPageBreak/>
        <w:t>原則3</w:t>
      </w:r>
    </w:p>
    <w:p w14:paraId="6895FA88" w14:textId="77777777" w:rsidR="00DC2303" w:rsidRPr="00C731A0" w:rsidRDefault="00DC2303" w:rsidP="00DC2303">
      <w:pPr>
        <w:rPr>
          <w:rFonts w:ascii="ＭＳ ゴシック" w:eastAsia="ＭＳ ゴシック" w:hAnsi="ＭＳ ゴシック"/>
        </w:rPr>
      </w:pPr>
    </w:p>
    <w:p w14:paraId="42B995FF" w14:textId="59557F4C" w:rsidR="00DC2303" w:rsidRPr="00674CAF" w:rsidRDefault="00DC2303" w:rsidP="009450B9">
      <w:pPr>
        <w:pStyle w:val="4"/>
        <w:numPr>
          <w:ilvl w:val="2"/>
          <w:numId w:val="2"/>
        </w:numPr>
        <w:rPr>
          <w:rFonts w:ascii="ＭＳ ゴシック" w:eastAsia="ＭＳ ゴシック" w:hAnsi="ＭＳ ゴシック"/>
        </w:rPr>
      </w:pPr>
      <w:r w:rsidRPr="00674CAF">
        <w:rPr>
          <w:rFonts w:ascii="ＭＳ ゴシック" w:eastAsia="ＭＳ ゴシック" w:hAnsi="ＭＳ ゴシック" w:hint="eastAsia"/>
          <w:lang w:eastAsia="ja-JP"/>
        </w:rPr>
        <w:t>原則3 背景</w:t>
      </w:r>
    </w:p>
    <w:p w14:paraId="64BC3FA3" w14:textId="77777777" w:rsidR="00DC2303" w:rsidRPr="00C731A0" w:rsidRDefault="00DC2303" w:rsidP="00DC2303">
      <w:pPr>
        <w:rPr>
          <w:rFonts w:ascii="ＭＳ ゴシック" w:eastAsia="ＭＳ ゴシック" w:hAnsi="ＭＳ ゴシック"/>
        </w:rPr>
      </w:pPr>
    </w:p>
    <w:p w14:paraId="24E22E8D" w14:textId="12F9CD9E" w:rsidR="00DC2303" w:rsidRPr="00C731A0" w:rsidRDefault="00DC2303" w:rsidP="004B3633">
      <w:pPr>
        <w:pStyle w:val="5"/>
        <w:numPr>
          <w:ilvl w:val="3"/>
          <w:numId w:val="2"/>
        </w:num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追加の小見出し（任意）</w:t>
      </w:r>
    </w:p>
    <w:p w14:paraId="1420A500" w14:textId="77777777" w:rsidR="00DC2303" w:rsidRPr="00C731A0" w:rsidRDefault="00DC2303" w:rsidP="00DC2303">
      <w:pPr>
        <w:rPr>
          <w:rFonts w:ascii="ＭＳ ゴシック" w:eastAsia="ＭＳ ゴシック" w:hAnsi="ＭＳ ゴシック"/>
          <w:lang w:eastAsia="ja-JP"/>
        </w:rPr>
      </w:pPr>
    </w:p>
    <w:p w14:paraId="4366B94E" w14:textId="1451E0B2" w:rsidR="00DC2303" w:rsidRPr="00C731A0" w:rsidRDefault="00DC2303" w:rsidP="00DC2303">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審査機関は、以下のトピックに基づいた</w:t>
      </w: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と審査対象漁業の管理システムの概要を報告書に記載することができる：</w:t>
      </w:r>
    </w:p>
    <w:p w14:paraId="7DAF7065"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の操業地域及びどの管轄下にあるか。</w:t>
      </w:r>
    </w:p>
    <w:p w14:paraId="4E77DAB0" w14:textId="6269DADE" w:rsidR="00DC2303" w:rsidRPr="00C731A0" w:rsidRDefault="00DC2303" w:rsidP="004B3633">
      <w:pPr>
        <w:pStyle w:val="a9"/>
        <w:numPr>
          <w:ilvl w:val="0"/>
          <w:numId w:val="12"/>
        </w:numPr>
        <w:rPr>
          <w:rFonts w:ascii="ＭＳ ゴシック" w:eastAsia="ＭＳ ゴシック" w:hAnsi="ＭＳ ゴシック"/>
          <w:i/>
          <w:iCs/>
          <w:lang w:eastAsia="ja-JP"/>
        </w:rPr>
      </w:pP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に</w:t>
      </w:r>
      <w:r w:rsidR="00D907D2" w:rsidRPr="00C731A0">
        <w:rPr>
          <w:rFonts w:ascii="ＭＳ ゴシック" w:eastAsia="ＭＳ ゴシック" w:hAnsi="ＭＳ ゴシック" w:hint="eastAsia"/>
          <w:i/>
          <w:iCs/>
          <w:lang w:eastAsia="ja-JP"/>
        </w:rPr>
        <w:t>関心</w:t>
      </w:r>
      <w:r w:rsidRPr="00C731A0">
        <w:rPr>
          <w:rFonts w:ascii="ＭＳ ゴシック" w:eastAsia="ＭＳ ゴシック" w:hAnsi="ＭＳ ゴシック" w:hint="eastAsia"/>
          <w:i/>
          <w:iCs/>
          <w:lang w:eastAsia="ja-JP"/>
        </w:rPr>
        <w:t>を持つ公認団体の詳細。</w:t>
      </w:r>
    </w:p>
    <w:p w14:paraId="670D5F7C"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管理計画の策定に至る協議の詳細。</w:t>
      </w:r>
    </w:p>
    <w:p w14:paraId="0715182E"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漁業内で進行中の論争の詳細。</w:t>
      </w:r>
    </w:p>
    <w:p w14:paraId="4F4D410D"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利害関係団体との進行中の協議の手配。</w:t>
      </w:r>
    </w:p>
    <w:p w14:paraId="61C56D3B"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に影響を与える可能性のある、MSC認証漁業以外の漁業者または活動に関する詳細と、連絡及び調整についての取り決め。</w:t>
      </w:r>
    </w:p>
    <w:p w14:paraId="6DFC64A5"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承認された参加者を含めた意思決定プロセスの詳細。</w:t>
      </w:r>
    </w:p>
    <w:p w14:paraId="06AE0395"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漁業の目的（該当する場合、以下のいずれかまたはすべてについて）：</w:t>
      </w:r>
    </w:p>
    <w:p w14:paraId="5CCC257F" w14:textId="77777777" w:rsidR="00DC2303" w:rsidRPr="00C731A0" w:rsidRDefault="00DC2303" w:rsidP="004B3633">
      <w:pPr>
        <w:pStyle w:val="a9"/>
        <w:numPr>
          <w:ilvl w:val="1"/>
          <w:numId w:val="12"/>
        </w:numPr>
        <w:rPr>
          <w:rFonts w:ascii="ＭＳ ゴシック" w:eastAsia="ＭＳ ゴシック" w:hAnsi="ＭＳ ゴシック"/>
          <w:i/>
          <w:iCs/>
        </w:rPr>
      </w:pPr>
      <w:proofErr w:type="spellStart"/>
      <w:r w:rsidRPr="00C731A0">
        <w:rPr>
          <w:rFonts w:ascii="ＭＳ ゴシック" w:eastAsia="ＭＳ ゴシック" w:hAnsi="ＭＳ ゴシック" w:hint="eastAsia"/>
          <w:i/>
          <w:iCs/>
        </w:rPr>
        <w:t>資源</w:t>
      </w:r>
      <w:proofErr w:type="spellEnd"/>
    </w:p>
    <w:p w14:paraId="1EC76616" w14:textId="77777777" w:rsidR="00DC2303" w:rsidRPr="00C731A0" w:rsidRDefault="00DC2303" w:rsidP="004B3633">
      <w:pPr>
        <w:pStyle w:val="a9"/>
        <w:numPr>
          <w:ilvl w:val="1"/>
          <w:numId w:val="12"/>
        </w:numPr>
        <w:rPr>
          <w:rFonts w:ascii="ＭＳ ゴシック" w:eastAsia="ＭＳ ゴシック" w:hAnsi="ＭＳ ゴシック"/>
          <w:i/>
          <w:iCs/>
        </w:rPr>
      </w:pPr>
      <w:proofErr w:type="spellStart"/>
      <w:r w:rsidRPr="00C731A0">
        <w:rPr>
          <w:rFonts w:ascii="ＭＳ ゴシック" w:eastAsia="ＭＳ ゴシック" w:hAnsi="ＭＳ ゴシック" w:hint="eastAsia"/>
          <w:i/>
          <w:iCs/>
        </w:rPr>
        <w:t>環境</w:t>
      </w:r>
      <w:proofErr w:type="spellEnd"/>
      <w:r w:rsidRPr="00C731A0">
        <w:rPr>
          <w:rFonts w:ascii="ＭＳ ゴシック" w:eastAsia="ＭＳ ゴシック" w:hAnsi="ＭＳ ゴシック" w:hint="eastAsia"/>
          <w:i/>
          <w:iCs/>
          <w:lang w:eastAsia="ja-JP"/>
        </w:rPr>
        <w:t>的</w:t>
      </w:r>
    </w:p>
    <w:p w14:paraId="62A41183" w14:textId="77777777" w:rsidR="00DC2303" w:rsidRPr="00C731A0" w:rsidRDefault="00DC2303" w:rsidP="004B3633">
      <w:pPr>
        <w:pStyle w:val="a9"/>
        <w:numPr>
          <w:ilvl w:val="1"/>
          <w:numId w:val="12"/>
        </w:numPr>
        <w:rPr>
          <w:rFonts w:ascii="ＭＳ ゴシック" w:eastAsia="ＭＳ ゴシック" w:hAnsi="ＭＳ ゴシック"/>
          <w:i/>
          <w:iCs/>
        </w:rPr>
      </w:pPr>
      <w:proofErr w:type="spellStart"/>
      <w:r w:rsidRPr="00C731A0">
        <w:rPr>
          <w:rFonts w:ascii="ＭＳ ゴシック" w:eastAsia="ＭＳ ゴシック" w:hAnsi="ＭＳ ゴシック" w:hint="eastAsia"/>
          <w:i/>
          <w:iCs/>
        </w:rPr>
        <w:t>生物多様性と生態系</w:t>
      </w:r>
      <w:proofErr w:type="spellEnd"/>
    </w:p>
    <w:p w14:paraId="4B40BF48" w14:textId="77777777" w:rsidR="00DC2303" w:rsidRPr="00C731A0" w:rsidRDefault="00DC2303" w:rsidP="004B3633">
      <w:pPr>
        <w:pStyle w:val="a9"/>
        <w:numPr>
          <w:ilvl w:val="1"/>
          <w:numId w:val="12"/>
        </w:numPr>
        <w:rPr>
          <w:rFonts w:ascii="ＭＳ ゴシック" w:eastAsia="ＭＳ ゴシック" w:hAnsi="ＭＳ ゴシック"/>
          <w:i/>
          <w:iCs/>
        </w:rPr>
      </w:pPr>
      <w:proofErr w:type="spellStart"/>
      <w:r w:rsidRPr="00C731A0">
        <w:rPr>
          <w:rFonts w:ascii="ＭＳ ゴシック" w:eastAsia="ＭＳ ゴシック" w:hAnsi="ＭＳ ゴシック" w:hint="eastAsia"/>
          <w:i/>
          <w:iCs/>
        </w:rPr>
        <w:t>技術</w:t>
      </w:r>
      <w:proofErr w:type="spellEnd"/>
      <w:r w:rsidRPr="00C731A0">
        <w:rPr>
          <w:rFonts w:ascii="ＭＳ ゴシック" w:eastAsia="ＭＳ ゴシック" w:hAnsi="ＭＳ ゴシック" w:hint="eastAsia"/>
          <w:i/>
          <w:iCs/>
          <w:lang w:eastAsia="ja-JP"/>
        </w:rPr>
        <w:t>的</w:t>
      </w:r>
    </w:p>
    <w:p w14:paraId="0DF70E31" w14:textId="77777777" w:rsidR="00DC2303" w:rsidRPr="00C731A0" w:rsidRDefault="00DC2303" w:rsidP="004B3633">
      <w:pPr>
        <w:pStyle w:val="a9"/>
        <w:numPr>
          <w:ilvl w:val="1"/>
          <w:numId w:val="12"/>
        </w:numPr>
        <w:rPr>
          <w:rFonts w:ascii="ＭＳ ゴシック" w:eastAsia="ＭＳ ゴシック" w:hAnsi="ＭＳ ゴシック"/>
          <w:i/>
          <w:iCs/>
        </w:rPr>
      </w:pPr>
      <w:proofErr w:type="spellStart"/>
      <w:r w:rsidRPr="00C731A0">
        <w:rPr>
          <w:rFonts w:ascii="ＭＳ ゴシック" w:eastAsia="ＭＳ ゴシック" w:hAnsi="ＭＳ ゴシック" w:hint="eastAsia"/>
          <w:i/>
          <w:iCs/>
        </w:rPr>
        <w:t>社会</w:t>
      </w:r>
      <w:proofErr w:type="spellEnd"/>
      <w:r w:rsidRPr="00C731A0">
        <w:rPr>
          <w:rFonts w:ascii="ＭＳ ゴシック" w:eastAsia="ＭＳ ゴシック" w:hAnsi="ＭＳ ゴシック" w:hint="eastAsia"/>
          <w:i/>
          <w:iCs/>
          <w:lang w:eastAsia="ja-JP"/>
        </w:rPr>
        <w:t>的</w:t>
      </w:r>
    </w:p>
    <w:p w14:paraId="59E829E4" w14:textId="77777777" w:rsidR="00DC2303" w:rsidRPr="00C731A0" w:rsidRDefault="00DC2303" w:rsidP="004B3633">
      <w:pPr>
        <w:pStyle w:val="a9"/>
        <w:numPr>
          <w:ilvl w:val="1"/>
          <w:numId w:val="12"/>
        </w:numPr>
        <w:rPr>
          <w:rFonts w:ascii="ＭＳ ゴシック" w:eastAsia="ＭＳ ゴシック" w:hAnsi="ＭＳ ゴシック"/>
          <w:i/>
          <w:iCs/>
        </w:rPr>
      </w:pPr>
      <w:proofErr w:type="spellStart"/>
      <w:r w:rsidRPr="00C731A0">
        <w:rPr>
          <w:rFonts w:ascii="ＭＳ ゴシック" w:eastAsia="ＭＳ ゴシック" w:hAnsi="ＭＳ ゴシック" w:hint="eastAsia"/>
          <w:i/>
          <w:iCs/>
        </w:rPr>
        <w:t>経済</w:t>
      </w:r>
      <w:proofErr w:type="spellEnd"/>
      <w:r w:rsidRPr="00C731A0">
        <w:rPr>
          <w:rFonts w:ascii="ＭＳ ゴシック" w:eastAsia="ＭＳ ゴシック" w:hAnsi="ＭＳ ゴシック" w:hint="eastAsia"/>
          <w:i/>
          <w:iCs/>
          <w:lang w:eastAsia="ja-JP"/>
        </w:rPr>
        <w:t>的</w:t>
      </w:r>
    </w:p>
    <w:p w14:paraId="7185D4D3"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漁業に参加する船団のタイプまたは漁業カテゴリーについての概要。</w:t>
      </w:r>
    </w:p>
    <w:p w14:paraId="36429704"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漁業へのアクセス権を持つ個人または団体についての詳細と、その権利の詳細。</w:t>
      </w:r>
    </w:p>
    <w:p w14:paraId="33A851BD"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一定の期間内に目的を達成するために、合意された漁業の規制措置についての説明。これには、一般的及び具体的な措置、予防的措置、不測事態に対する計画、緊急決定のメカニズムなどが含まれる。</w:t>
      </w:r>
    </w:p>
    <w:p w14:paraId="5B549EF8"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モニタリング、統制及び監視システムと遵守のための取り決めと責任についての詳細。</w:t>
      </w:r>
    </w:p>
    <w:p w14:paraId="58636BBB" w14:textId="03F3D10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これには、不</w:t>
      </w:r>
      <w:r w:rsidR="00F7507F">
        <w:rPr>
          <w:rFonts w:ascii="ＭＳ ゴシック" w:eastAsia="ＭＳ ゴシック" w:hAnsi="ＭＳ ゴシック" w:hint="eastAsia"/>
          <w:i/>
          <w:iCs/>
          <w:lang w:eastAsia="ja-JP"/>
        </w:rPr>
        <w:t>適合</w:t>
      </w:r>
      <w:r w:rsidRPr="00C731A0">
        <w:rPr>
          <w:rFonts w:ascii="ＭＳ ゴシック" w:eastAsia="ＭＳ ゴシック" w:hAnsi="ＭＳ ゴシック" w:hint="eastAsia"/>
          <w:i/>
          <w:iCs/>
          <w:lang w:eastAsia="ja-JP"/>
        </w:rPr>
        <w:t>を検知するための情報システムについての詳細も含まれる。</w:t>
      </w:r>
    </w:p>
    <w:p w14:paraId="7928C464"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利害関係団体のために計画されている教育及び研修についての詳細。</w:t>
      </w:r>
    </w:p>
    <w:p w14:paraId="2C0319E7" w14:textId="77777777" w:rsidR="00DC2303" w:rsidRPr="00C731A0" w:rsidRDefault="00DC2303" w:rsidP="004B3633">
      <w:pPr>
        <w:pStyle w:val="a9"/>
        <w:numPr>
          <w:ilvl w:val="0"/>
          <w:numId w:val="12"/>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管理計画の次回の見直し及び監査の日程。</w:t>
      </w:r>
    </w:p>
    <w:p w14:paraId="0594048D" w14:textId="77777777" w:rsidR="00DC2303" w:rsidRPr="00C731A0" w:rsidRDefault="00DC2303" w:rsidP="00DC2303">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上記のうちのいくつかは、一般的な性質を持つため、漁業の一般規定（例：国の漁業法）で処理されることがある。その場合には、すべての詳細を繰り返さず、計画の中で参照することができる。ただし、特定の漁業については、具体的な項目や詳細が必要となる場合がある。</w:t>
      </w:r>
    </w:p>
    <w:p w14:paraId="1E03E47F" w14:textId="024021E6" w:rsidR="00DC2303" w:rsidRPr="00C731A0" w:rsidRDefault="00DC2303" w:rsidP="00DC2303">
      <w:pPr>
        <w:rPr>
          <w:rFonts w:ascii="ＭＳ ゴシック" w:eastAsia="ＭＳ ゴシック" w:hAnsi="ＭＳ ゴシック"/>
          <w:i/>
          <w:iCs/>
          <w:lang w:eastAsia="ja-JP"/>
        </w:rPr>
      </w:pP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の原則3への</w:t>
      </w:r>
      <w:r w:rsidR="00F7507F">
        <w:rPr>
          <w:rFonts w:ascii="ＭＳ ゴシック" w:eastAsia="ＭＳ ゴシック" w:hAnsi="ＭＳ ゴシック" w:hint="eastAsia"/>
          <w:i/>
          <w:iCs/>
          <w:lang w:eastAsia="ja-JP"/>
        </w:rPr>
        <w:t>適合</w:t>
      </w:r>
      <w:r w:rsidRPr="00C731A0">
        <w:rPr>
          <w:rFonts w:ascii="ＭＳ ゴシック" w:eastAsia="ＭＳ ゴシック" w:hAnsi="ＭＳ ゴシック" w:hint="eastAsia"/>
          <w:i/>
          <w:iCs/>
          <w:lang w:eastAsia="ja-JP"/>
        </w:rPr>
        <w:t>を審査するにあたり、審査機関は</w:t>
      </w: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の管理を管轄する機関を報告書に記すことができる。その際に公式、非公式及び／もしくは慣習的な管理システムについての検討も行わなければならない：</w:t>
      </w:r>
    </w:p>
    <w:p w14:paraId="4A712DFB" w14:textId="77777777" w:rsidR="00DC2303" w:rsidRPr="00C731A0" w:rsidRDefault="00DC2303" w:rsidP="004B3633">
      <w:pPr>
        <w:pStyle w:val="a9"/>
        <w:numPr>
          <w:ilvl w:val="0"/>
          <w:numId w:val="13"/>
        </w:numPr>
        <w:rPr>
          <w:rFonts w:ascii="ＭＳ ゴシック" w:eastAsia="ＭＳ ゴシック" w:hAnsi="ＭＳ ゴシック"/>
          <w:i/>
          <w:iCs/>
        </w:rPr>
      </w:pPr>
      <w:r w:rsidRPr="00C731A0">
        <w:rPr>
          <w:rFonts w:ascii="ＭＳ ゴシック" w:eastAsia="ＭＳ ゴシック" w:hAnsi="ＭＳ ゴシック" w:hint="eastAsia"/>
          <w:i/>
          <w:iCs/>
          <w:lang w:eastAsia="ja-JP"/>
        </w:rPr>
        <w:t>単独機関による</w:t>
      </w:r>
      <w:proofErr w:type="spellStart"/>
      <w:r w:rsidRPr="00C731A0">
        <w:rPr>
          <w:rFonts w:ascii="ＭＳ ゴシック" w:eastAsia="ＭＳ ゴシック" w:hAnsi="ＭＳ ゴシック" w:hint="eastAsia"/>
          <w:i/>
          <w:iCs/>
        </w:rPr>
        <w:t>管轄</w:t>
      </w:r>
      <w:proofErr w:type="spellEnd"/>
    </w:p>
    <w:p w14:paraId="72FDC501" w14:textId="77777777" w:rsidR="00DC2303" w:rsidRPr="00C731A0" w:rsidRDefault="00DC2303" w:rsidP="004B3633">
      <w:pPr>
        <w:pStyle w:val="a9"/>
        <w:numPr>
          <w:ilvl w:val="0"/>
          <w:numId w:val="13"/>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住民および単独機関による管轄</w:t>
      </w:r>
    </w:p>
    <w:p w14:paraId="0C7BBADE" w14:textId="77777777" w:rsidR="00DC2303" w:rsidRPr="00C731A0" w:rsidRDefault="00DC2303" w:rsidP="004B3633">
      <w:pPr>
        <w:pStyle w:val="a9"/>
        <w:numPr>
          <w:ilvl w:val="0"/>
          <w:numId w:val="13"/>
        </w:numPr>
        <w:rPr>
          <w:rFonts w:ascii="ＭＳ ゴシック" w:eastAsia="ＭＳ ゴシック" w:hAnsi="ＭＳ ゴシック"/>
          <w:i/>
          <w:iCs/>
        </w:rPr>
      </w:pPr>
      <w:proofErr w:type="spellStart"/>
      <w:r w:rsidRPr="00C731A0">
        <w:rPr>
          <w:rFonts w:ascii="ＭＳ ゴシック" w:eastAsia="ＭＳ ゴシック" w:hAnsi="ＭＳ ゴシック" w:hint="eastAsia"/>
          <w:i/>
          <w:iCs/>
        </w:rPr>
        <w:t>共有</w:t>
      </w:r>
      <w:proofErr w:type="spellEnd"/>
      <w:r w:rsidRPr="00C731A0">
        <w:rPr>
          <w:rFonts w:ascii="ＭＳ ゴシック" w:eastAsia="ＭＳ ゴシック" w:hAnsi="ＭＳ ゴシック" w:hint="eastAsia"/>
          <w:i/>
          <w:iCs/>
          <w:lang w:eastAsia="ja-JP"/>
        </w:rPr>
        <w:t>資源</w:t>
      </w:r>
    </w:p>
    <w:p w14:paraId="01BC81BD" w14:textId="77777777" w:rsidR="00DC2303" w:rsidRPr="00C731A0" w:rsidRDefault="00DC2303" w:rsidP="004B3633">
      <w:pPr>
        <w:pStyle w:val="a9"/>
        <w:numPr>
          <w:ilvl w:val="0"/>
          <w:numId w:val="13"/>
        </w:numPr>
        <w:rPr>
          <w:rFonts w:ascii="ＭＳ ゴシック" w:eastAsia="ＭＳ ゴシック" w:hAnsi="ＭＳ ゴシック"/>
          <w:i/>
          <w:iCs/>
        </w:rPr>
      </w:pPr>
      <w:proofErr w:type="spellStart"/>
      <w:r w:rsidRPr="00C731A0">
        <w:rPr>
          <w:rFonts w:ascii="ＭＳ ゴシック" w:eastAsia="ＭＳ ゴシック" w:hAnsi="ＭＳ ゴシック" w:hint="eastAsia"/>
          <w:i/>
          <w:iCs/>
        </w:rPr>
        <w:t>跨界性魚類資源</w:t>
      </w:r>
      <w:proofErr w:type="spellEnd"/>
    </w:p>
    <w:p w14:paraId="37C9CDC8" w14:textId="77777777" w:rsidR="00DC2303" w:rsidRPr="00C731A0" w:rsidRDefault="00DC2303" w:rsidP="004B3633">
      <w:pPr>
        <w:pStyle w:val="a9"/>
        <w:numPr>
          <w:ilvl w:val="0"/>
          <w:numId w:val="13"/>
        </w:numPr>
        <w:rPr>
          <w:rFonts w:ascii="ＭＳ ゴシック" w:eastAsia="ＭＳ ゴシック" w:hAnsi="ＭＳ ゴシック"/>
          <w:i/>
          <w:iCs/>
        </w:rPr>
      </w:pPr>
      <w:proofErr w:type="spellStart"/>
      <w:r w:rsidRPr="00C731A0">
        <w:rPr>
          <w:rFonts w:ascii="ＭＳ ゴシック" w:eastAsia="ＭＳ ゴシック" w:hAnsi="ＭＳ ゴシック" w:hint="eastAsia"/>
          <w:i/>
          <w:iCs/>
        </w:rPr>
        <w:t>高度回遊性魚種</w:t>
      </w:r>
      <w:proofErr w:type="spellEnd"/>
      <w:r w:rsidRPr="00C731A0">
        <w:rPr>
          <w:rFonts w:ascii="ＭＳ ゴシック" w:eastAsia="ＭＳ ゴシック" w:hAnsi="ＭＳ ゴシック" w:hint="eastAsia"/>
          <w:i/>
          <w:iCs/>
        </w:rPr>
        <w:t>（HMS）</w:t>
      </w:r>
    </w:p>
    <w:p w14:paraId="53E84C3F" w14:textId="77777777" w:rsidR="00DC2303" w:rsidRPr="00C731A0" w:rsidRDefault="00DC2303" w:rsidP="004B3633">
      <w:pPr>
        <w:pStyle w:val="a9"/>
        <w:numPr>
          <w:ilvl w:val="0"/>
          <w:numId w:val="13"/>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個別の公海における非HMS資源</w:t>
      </w:r>
    </w:p>
    <w:p w14:paraId="57E831CB" w14:textId="77777777" w:rsidR="00DC2303" w:rsidRPr="00C731A0" w:rsidRDefault="00DC2303" w:rsidP="00DC2303">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審査機関は、得点の根拠となる情報を得点表に記さなければならない。</w:t>
      </w:r>
    </w:p>
    <w:p w14:paraId="79B7192F" w14:textId="5EEA191A" w:rsidR="00A81544" w:rsidRDefault="00DC2303" w:rsidP="00A81544">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参照：漁業認証規格第</w:t>
      </w:r>
      <w:r w:rsidR="00390259" w:rsidRPr="00C731A0">
        <w:rPr>
          <w:rFonts w:ascii="ＭＳ ゴシック" w:eastAsia="ＭＳ ゴシック" w:hAnsi="ＭＳ ゴシック" w:hint="eastAsia"/>
          <w:i/>
          <w:iCs/>
          <w:lang w:eastAsia="ja-JP"/>
        </w:rPr>
        <w:t>3</w:t>
      </w:r>
      <w:r w:rsidRPr="00C731A0">
        <w:rPr>
          <w:rFonts w:ascii="ＭＳ ゴシック" w:eastAsia="ＭＳ ゴシック" w:hAnsi="ＭＳ ゴシック" w:hint="eastAsia"/>
          <w:i/>
          <w:iCs/>
          <w:lang w:eastAsia="ja-JP"/>
        </w:rPr>
        <w:t>.0版</w:t>
      </w:r>
    </w:p>
    <w:p w14:paraId="701CCB6B" w14:textId="77777777" w:rsidR="0096296F" w:rsidRDefault="0096296F" w:rsidP="00A81544">
      <w:pPr>
        <w:rPr>
          <w:rFonts w:ascii="ＭＳ ゴシック" w:eastAsia="ＭＳ ゴシック" w:hAnsi="ＭＳ ゴシック"/>
          <w:i/>
          <w:iCs/>
          <w:lang w:eastAsia="ja-JP"/>
        </w:rPr>
      </w:pPr>
    </w:p>
    <w:p w14:paraId="7FFF42FF" w14:textId="77777777" w:rsidR="0096296F" w:rsidRPr="0096296F" w:rsidRDefault="0096296F" w:rsidP="00A81544">
      <w:pPr>
        <w:rPr>
          <w:rFonts w:ascii="ＭＳ ゴシック" w:eastAsia="ＭＳ ゴシック" w:hAnsi="ＭＳ ゴシック"/>
          <w:i/>
          <w:iCs/>
          <w:lang w:eastAsia="ja-JP"/>
        </w:rPr>
      </w:pPr>
    </w:p>
    <w:p w14:paraId="7F0FDDF5" w14:textId="52B655D9" w:rsidR="00AB5E5E" w:rsidRPr="0096296F" w:rsidRDefault="00DC2303" w:rsidP="00AB5E5E">
      <w:pPr>
        <w:pStyle w:val="4"/>
        <w:numPr>
          <w:ilvl w:val="2"/>
          <w:numId w:val="2"/>
        </w:numPr>
        <w:rPr>
          <w:rFonts w:ascii="ＭＳ ゴシック" w:eastAsia="ＭＳ ゴシック" w:hAnsi="ＭＳ ゴシック"/>
          <w:lang w:eastAsia="ja-JP"/>
        </w:rPr>
      </w:pPr>
      <w:r w:rsidRPr="00A959CF">
        <w:rPr>
          <w:rFonts w:ascii="ＭＳ ゴシック" w:eastAsia="ＭＳ ゴシック" w:hAnsi="ＭＳ ゴシック" w:hint="eastAsia"/>
          <w:lang w:eastAsia="ja-JP"/>
        </w:rPr>
        <w:lastRenderedPageBreak/>
        <w:t>原則3 業績評価指標の得点及び根拠</w:t>
      </w:r>
    </w:p>
    <w:p w14:paraId="5E87E696" w14:textId="7C837E24" w:rsidR="004D282E" w:rsidRPr="00C731A0" w:rsidRDefault="004D282E"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t xml:space="preserve">PI </w:t>
      </w:r>
      <w:r w:rsidR="003A6DF3" w:rsidRPr="00C731A0">
        <w:rPr>
          <w:rFonts w:ascii="ＭＳ ゴシック" w:eastAsia="ＭＳ ゴシック" w:hAnsi="ＭＳ ゴシック"/>
          <w:color w:val="2F5496" w:themeColor="accent1" w:themeShade="BF"/>
          <w:lang w:eastAsia="ja-JP"/>
        </w:rPr>
        <w:t>3.1.1</w:t>
      </w:r>
      <w:r w:rsidRPr="00C731A0">
        <w:rPr>
          <w:rFonts w:ascii="ＭＳ ゴシック" w:eastAsia="ＭＳ ゴシック" w:hAnsi="ＭＳ ゴシック"/>
          <w:color w:val="2F5496" w:themeColor="accent1" w:themeShade="BF"/>
          <w:lang w:eastAsia="ja-JP"/>
        </w:rPr>
        <w:t xml:space="preserve"> </w:t>
      </w:r>
      <w:r w:rsidR="00971E1C" w:rsidRPr="00C731A0">
        <w:rPr>
          <w:rFonts w:ascii="ＭＳ ゴシック" w:eastAsia="ＭＳ ゴシック" w:hAnsi="ＭＳ ゴシック" w:hint="eastAsia"/>
          <w:color w:val="2F5496" w:themeColor="accent1" w:themeShade="BF"/>
          <w:lang w:eastAsia="ja-JP"/>
        </w:rPr>
        <w:t>法的及び／もしくは慣習的枠組み</w:t>
      </w:r>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D282E" w:rsidRPr="00C731A0" w14:paraId="0D9FBDEB" w14:textId="77777777" w:rsidTr="00A82ED3">
        <w:trPr>
          <w:tblHeader/>
        </w:trPr>
        <w:tc>
          <w:tcPr>
            <w:tcW w:w="1696" w:type="dxa"/>
            <w:gridSpan w:val="2"/>
            <w:shd w:val="clear" w:color="auto" w:fill="BFBFBF" w:themeFill="background1" w:themeFillShade="BF"/>
          </w:tcPr>
          <w:p w14:paraId="1EA5EF25" w14:textId="765CE53C" w:rsidR="004D282E" w:rsidRPr="00C731A0" w:rsidRDefault="004D282E" w:rsidP="00581657">
            <w:pPr>
              <w:rPr>
                <w:rFonts w:ascii="ＭＳ ゴシック" w:eastAsia="ＭＳ ゴシック" w:hAnsi="ＭＳ ゴシック"/>
                <w:b/>
                <w:bCs/>
              </w:rPr>
            </w:pPr>
            <w:r w:rsidRPr="00C731A0">
              <w:rPr>
                <w:rFonts w:ascii="ＭＳ ゴシック" w:eastAsia="ＭＳ ゴシック" w:hAnsi="ＭＳ ゴシック"/>
                <w:b/>
                <w:bCs/>
              </w:rPr>
              <w:t xml:space="preserve">PI </w:t>
            </w:r>
            <w:r w:rsidR="003A6DF3" w:rsidRPr="00C731A0">
              <w:rPr>
                <w:rFonts w:ascii="ＭＳ ゴシック" w:eastAsia="ＭＳ ゴシック" w:hAnsi="ＭＳ ゴシック"/>
                <w:b/>
                <w:bCs/>
              </w:rPr>
              <w:t>3.1.1</w:t>
            </w:r>
          </w:p>
        </w:tc>
        <w:tc>
          <w:tcPr>
            <w:tcW w:w="8789" w:type="dxa"/>
            <w:gridSpan w:val="3"/>
            <w:shd w:val="clear" w:color="auto" w:fill="BFBFBF" w:themeFill="background1" w:themeFillShade="BF"/>
          </w:tcPr>
          <w:p w14:paraId="1A2764FC" w14:textId="523356B3" w:rsidR="00971E1C" w:rsidRPr="00C731A0" w:rsidRDefault="00971E1C" w:rsidP="00971E1C">
            <w:pPr>
              <w:pStyle w:val="Default"/>
              <w:rPr>
                <w:rFonts w:hAnsi="ＭＳ ゴシック"/>
                <w:sz w:val="21"/>
                <w:szCs w:val="21"/>
                <w:lang w:eastAsia="ja-JP"/>
              </w:rPr>
            </w:pPr>
            <w:r w:rsidRPr="00C731A0">
              <w:rPr>
                <w:rFonts w:hAnsi="ＭＳ ゴシック" w:hint="eastAsia"/>
                <w:sz w:val="21"/>
                <w:szCs w:val="21"/>
                <w:lang w:eastAsia="ja-JP"/>
              </w:rPr>
              <w:t>管理システムは、適切かつ有効な法的及び／もしくは慣習的枠組みの中にあり、</w:t>
            </w:r>
          </w:p>
          <w:p w14:paraId="7459D848" w14:textId="71151E2B" w:rsidR="00971E1C" w:rsidRPr="00C731A0" w:rsidRDefault="00971E1C" w:rsidP="00971E1C">
            <w:pPr>
              <w:pStyle w:val="Default"/>
              <w:rPr>
                <w:rFonts w:hAnsi="ＭＳ ゴシック"/>
                <w:sz w:val="21"/>
                <w:szCs w:val="21"/>
                <w:lang w:eastAsia="ja-JP"/>
              </w:rPr>
            </w:pPr>
            <w:r w:rsidRPr="00C731A0">
              <w:rPr>
                <w:rFonts w:hAnsi="ＭＳ ゴシック" w:hint="eastAsia"/>
                <w:sz w:val="21"/>
                <w:szCs w:val="21"/>
                <w:lang w:eastAsia="ja-JP"/>
              </w:rPr>
              <w:t>－</w:t>
            </w:r>
            <w:proofErr w:type="spellStart"/>
            <w:r w:rsidRPr="00C731A0">
              <w:rPr>
                <w:rFonts w:hAnsi="ＭＳ ゴシック"/>
                <w:sz w:val="21"/>
                <w:szCs w:val="21"/>
                <w:lang w:eastAsia="ja-JP"/>
              </w:rPr>
              <w:t>UoA</w:t>
            </w:r>
            <w:proofErr w:type="spellEnd"/>
            <w:r w:rsidRPr="00C731A0">
              <w:rPr>
                <w:rFonts w:hAnsi="ＭＳ ゴシック" w:hint="eastAsia"/>
                <w:sz w:val="21"/>
                <w:szCs w:val="21"/>
                <w:lang w:eastAsia="ja-JP"/>
              </w:rPr>
              <w:t>において持続可能な漁業管理を行うことが可能で、</w:t>
            </w:r>
          </w:p>
          <w:p w14:paraId="4AED5B0E" w14:textId="795EBC20" w:rsidR="00971E1C" w:rsidRPr="00C731A0" w:rsidRDefault="00971E1C" w:rsidP="00971E1C">
            <w:pPr>
              <w:rPr>
                <w:rFonts w:ascii="ＭＳ ゴシック" w:eastAsia="ＭＳ ゴシック" w:hAnsi="ＭＳ ゴシック"/>
                <w:sz w:val="21"/>
                <w:szCs w:val="21"/>
                <w:lang w:eastAsia="ja-JP"/>
              </w:rPr>
            </w:pPr>
            <w:r w:rsidRPr="00C731A0">
              <w:rPr>
                <w:rFonts w:ascii="ＭＳ ゴシック" w:eastAsia="ＭＳ ゴシック" w:hAnsi="ＭＳ ゴシック" w:hint="eastAsia"/>
                <w:sz w:val="21"/>
                <w:szCs w:val="21"/>
                <w:lang w:eastAsia="ja-JP"/>
              </w:rPr>
              <w:t>－食料あるいは生計のために漁業に依存している人々の法的権利を守るための明確な法や慣習を尊重し、</w:t>
            </w:r>
          </w:p>
          <w:p w14:paraId="5ED4326F" w14:textId="1DA28C6F" w:rsidR="00971E1C" w:rsidRPr="00C731A0" w:rsidRDefault="00971E1C" w:rsidP="00971E1C">
            <w:pPr>
              <w:rPr>
                <w:rFonts w:ascii="ＭＳ ゴシック" w:eastAsia="ＭＳ ゴシック" w:hAnsi="ＭＳ ゴシック"/>
                <w:b/>
                <w:bCs/>
                <w:lang w:eastAsia="ja-JP"/>
              </w:rPr>
            </w:pPr>
            <w:r w:rsidRPr="00C731A0">
              <w:rPr>
                <w:rFonts w:ascii="ＭＳ ゴシック" w:eastAsia="ＭＳ ゴシック" w:hAnsi="ＭＳ ゴシック" w:hint="eastAsia"/>
                <w:sz w:val="21"/>
                <w:szCs w:val="21"/>
                <w:lang w:eastAsia="ja-JP"/>
              </w:rPr>
              <w:t>－論争解決のための適切なメカニズムがある。</w:t>
            </w:r>
            <w:r w:rsidRPr="00C731A0">
              <w:rPr>
                <w:rFonts w:ascii="ＭＳ ゴシック" w:eastAsia="ＭＳ ゴシック" w:hAnsi="ＭＳ ゴシック"/>
                <w:sz w:val="21"/>
                <w:szCs w:val="21"/>
                <w:lang w:eastAsia="ja-JP"/>
              </w:rPr>
              <w:t xml:space="preserve"> </w:t>
            </w:r>
          </w:p>
        </w:tc>
      </w:tr>
      <w:tr w:rsidR="004D282E" w:rsidRPr="00C731A0" w14:paraId="795C7B3A" w14:textId="77777777" w:rsidTr="00581657">
        <w:tc>
          <w:tcPr>
            <w:tcW w:w="1696" w:type="dxa"/>
            <w:gridSpan w:val="2"/>
            <w:shd w:val="clear" w:color="auto" w:fill="F2F2F2" w:themeFill="background1" w:themeFillShade="F2"/>
          </w:tcPr>
          <w:p w14:paraId="4445A1EF" w14:textId="0479D976" w:rsidR="004D282E"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3E622531" w14:textId="77777777" w:rsidR="004D282E" w:rsidRPr="00C731A0" w:rsidRDefault="004D282E"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56399AB2" w14:textId="77777777" w:rsidR="004D282E" w:rsidRPr="00C731A0" w:rsidRDefault="004D282E"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AF08CF5" w14:textId="77777777" w:rsidR="004D282E" w:rsidRPr="00C731A0" w:rsidRDefault="004D282E"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4D282E" w:rsidRPr="00C731A0" w14:paraId="27918C97" w14:textId="77777777" w:rsidTr="00581657">
        <w:tc>
          <w:tcPr>
            <w:tcW w:w="903" w:type="dxa"/>
            <w:vMerge w:val="restart"/>
            <w:shd w:val="clear" w:color="auto" w:fill="F2F2F2" w:themeFill="background1" w:themeFillShade="F2"/>
            <w:vAlign w:val="center"/>
          </w:tcPr>
          <w:p w14:paraId="6BF05362" w14:textId="77777777" w:rsidR="004D282E" w:rsidRPr="00C731A0" w:rsidRDefault="004D282E"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7DBBC56B" w14:textId="39C4D000" w:rsidR="004D282E" w:rsidRPr="00C731A0" w:rsidRDefault="00971E1C" w:rsidP="00971E1C">
            <w:pPr>
              <w:pStyle w:val="Default"/>
              <w:rPr>
                <w:rFonts w:hAnsi="ＭＳ ゴシック"/>
                <w:szCs w:val="20"/>
                <w:lang w:eastAsia="ja-JP"/>
              </w:rPr>
            </w:pPr>
            <w:r w:rsidRPr="00C731A0">
              <w:rPr>
                <w:rFonts w:hAnsi="ＭＳ ゴシック" w:hint="eastAsia"/>
                <w:sz w:val="20"/>
                <w:szCs w:val="20"/>
                <w:lang w:eastAsia="ja-JP"/>
              </w:rPr>
              <w:t>法や規範と有効な管理との</w:t>
            </w:r>
            <w:r w:rsidR="00F7507F">
              <w:rPr>
                <w:rFonts w:hAnsi="ＭＳ ゴシック" w:hint="eastAsia"/>
                <w:sz w:val="20"/>
                <w:szCs w:val="20"/>
                <w:lang w:eastAsia="ja-JP"/>
              </w:rPr>
              <w:t>適合</w:t>
            </w:r>
            <w:r w:rsidRPr="00C731A0">
              <w:rPr>
                <w:rFonts w:hAnsi="ＭＳ ゴシック" w:hint="eastAsia"/>
                <w:sz w:val="20"/>
                <w:szCs w:val="20"/>
                <w:lang w:eastAsia="ja-JP"/>
              </w:rPr>
              <w:t>性</w:t>
            </w:r>
          </w:p>
        </w:tc>
      </w:tr>
      <w:tr w:rsidR="00C548CF" w:rsidRPr="00C731A0" w14:paraId="43E8AB48" w14:textId="77777777" w:rsidTr="00581657">
        <w:tc>
          <w:tcPr>
            <w:tcW w:w="903" w:type="dxa"/>
            <w:vMerge/>
            <w:shd w:val="clear" w:color="auto" w:fill="F2F2F2" w:themeFill="background1" w:themeFillShade="F2"/>
          </w:tcPr>
          <w:p w14:paraId="15CB33EE" w14:textId="77777777" w:rsidR="00C548CF" w:rsidRPr="00C731A0" w:rsidRDefault="00C548CF" w:rsidP="00C548CF">
            <w:pPr>
              <w:rPr>
                <w:rFonts w:ascii="ＭＳ ゴシック" w:eastAsia="ＭＳ ゴシック" w:hAnsi="ＭＳ ゴシック"/>
                <w:lang w:eastAsia="ja-JP"/>
              </w:rPr>
            </w:pPr>
          </w:p>
        </w:tc>
        <w:tc>
          <w:tcPr>
            <w:tcW w:w="793" w:type="dxa"/>
            <w:shd w:val="clear" w:color="auto" w:fill="F2F2F2" w:themeFill="background1" w:themeFillShade="F2"/>
          </w:tcPr>
          <w:p w14:paraId="2F93F858" w14:textId="60FA66C5" w:rsidR="00C548CF" w:rsidRPr="00C731A0" w:rsidRDefault="00C548CF" w:rsidP="00C548CF">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AAB1B5D" w14:textId="5CE26649" w:rsidR="00C548CF" w:rsidRPr="00C731A0" w:rsidRDefault="00C548CF" w:rsidP="00C548CF">
            <w:pPr>
              <w:pStyle w:val="Default"/>
              <w:rPr>
                <w:rFonts w:hAnsi="ＭＳ ゴシック"/>
                <w:szCs w:val="20"/>
                <w:lang w:eastAsia="ja-JP"/>
              </w:rPr>
            </w:pPr>
            <w:r>
              <w:rPr>
                <w:sz w:val="20"/>
                <w:szCs w:val="20"/>
                <w:lang w:eastAsia="ja-JP"/>
              </w:rPr>
              <w:t>MSC</w:t>
            </w:r>
            <w:r>
              <w:rPr>
                <w:rFonts w:hint="eastAsia"/>
                <w:sz w:val="20"/>
                <w:szCs w:val="20"/>
                <w:lang w:eastAsia="ja-JP"/>
              </w:rPr>
              <w:t>の原則１及び２に則った漁業管理を実現するために有効な国内法体系があり、必要に応じて他の関係者と協力する枠組みがある。</w:t>
            </w:r>
            <w:r>
              <w:rPr>
                <w:sz w:val="20"/>
                <w:szCs w:val="20"/>
                <w:lang w:eastAsia="ja-JP"/>
              </w:rPr>
              <w:t xml:space="preserve"> </w:t>
            </w:r>
          </w:p>
        </w:tc>
        <w:tc>
          <w:tcPr>
            <w:tcW w:w="2930" w:type="dxa"/>
            <w:shd w:val="clear" w:color="auto" w:fill="F2F2F2" w:themeFill="background1" w:themeFillShade="F2"/>
          </w:tcPr>
          <w:p w14:paraId="71459EFE" w14:textId="2BECE381" w:rsidR="00C548CF" w:rsidRPr="00C731A0" w:rsidRDefault="00C548CF" w:rsidP="00C548CF">
            <w:pPr>
              <w:pStyle w:val="Default"/>
              <w:rPr>
                <w:rFonts w:hAnsi="ＭＳ ゴシック"/>
                <w:szCs w:val="20"/>
                <w:lang w:eastAsia="ja-JP"/>
              </w:rPr>
            </w:pPr>
            <w:r>
              <w:rPr>
                <w:sz w:val="20"/>
                <w:szCs w:val="20"/>
                <w:lang w:eastAsia="ja-JP"/>
              </w:rPr>
              <w:t>MSC</w:t>
            </w:r>
            <w:r>
              <w:rPr>
                <w:rFonts w:hint="eastAsia"/>
                <w:sz w:val="20"/>
                <w:szCs w:val="20"/>
                <w:lang w:eastAsia="ja-JP"/>
              </w:rPr>
              <w:t>の原則１及び２に則った漁業管理を実現するために有効な国内法体系があり、必要に応じて組織的かつ有効的な他者との協力が行われている。</w:t>
            </w:r>
            <w:r>
              <w:rPr>
                <w:sz w:val="20"/>
                <w:szCs w:val="20"/>
                <w:lang w:eastAsia="ja-JP"/>
              </w:rPr>
              <w:t xml:space="preserve"> </w:t>
            </w:r>
          </w:p>
        </w:tc>
        <w:tc>
          <w:tcPr>
            <w:tcW w:w="2930" w:type="dxa"/>
            <w:shd w:val="clear" w:color="auto" w:fill="F2F2F2" w:themeFill="background1" w:themeFillShade="F2"/>
          </w:tcPr>
          <w:p w14:paraId="16F158CF" w14:textId="77285FC1" w:rsidR="00C548CF" w:rsidRPr="00C731A0" w:rsidRDefault="00C548CF" w:rsidP="00C548CF">
            <w:pPr>
              <w:pStyle w:val="Default"/>
              <w:rPr>
                <w:rFonts w:hAnsi="ＭＳ ゴシック"/>
                <w:szCs w:val="20"/>
                <w:lang w:eastAsia="ja-JP"/>
              </w:rPr>
            </w:pPr>
            <w:r>
              <w:rPr>
                <w:sz w:val="20"/>
                <w:szCs w:val="20"/>
                <w:lang w:eastAsia="ja-JP"/>
              </w:rPr>
              <w:t>MSC</w:t>
            </w:r>
            <w:r>
              <w:rPr>
                <w:rFonts w:hint="eastAsia"/>
                <w:sz w:val="20"/>
                <w:szCs w:val="20"/>
                <w:lang w:eastAsia="ja-JP"/>
              </w:rPr>
              <w:t>の原則１及び２に則った漁業管理を実現するために有効な国内法体系があり、他の関係者との協力を規定する拘束力のある手続きが存在する。</w:t>
            </w:r>
            <w:r>
              <w:rPr>
                <w:sz w:val="20"/>
                <w:szCs w:val="20"/>
                <w:lang w:eastAsia="ja-JP"/>
              </w:rPr>
              <w:t xml:space="preserve"> </w:t>
            </w:r>
          </w:p>
        </w:tc>
      </w:tr>
      <w:tr w:rsidR="00007039" w:rsidRPr="00C731A0" w14:paraId="6523CE2B" w14:textId="77777777" w:rsidTr="005C00E3">
        <w:tc>
          <w:tcPr>
            <w:tcW w:w="903" w:type="dxa"/>
            <w:vMerge/>
            <w:shd w:val="clear" w:color="auto" w:fill="F2F2F2" w:themeFill="background1" w:themeFillShade="F2"/>
          </w:tcPr>
          <w:p w14:paraId="4FFFB7D5" w14:textId="77777777" w:rsidR="00007039" w:rsidRPr="00C731A0" w:rsidRDefault="00007039" w:rsidP="00007039">
            <w:pPr>
              <w:rPr>
                <w:rFonts w:ascii="ＭＳ ゴシック" w:eastAsia="ＭＳ ゴシック" w:hAnsi="ＭＳ ゴシック"/>
                <w:lang w:eastAsia="ja-JP"/>
              </w:rPr>
            </w:pPr>
          </w:p>
        </w:tc>
        <w:tc>
          <w:tcPr>
            <w:tcW w:w="793" w:type="dxa"/>
            <w:shd w:val="clear" w:color="auto" w:fill="F2F2F2" w:themeFill="background1" w:themeFillShade="F2"/>
          </w:tcPr>
          <w:p w14:paraId="203C3595" w14:textId="6109EEDD" w:rsidR="00007039" w:rsidRPr="00C731A0" w:rsidRDefault="00007039" w:rsidP="0000703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0E04861" w14:textId="62B08F4F" w:rsidR="00007039" w:rsidRPr="00C731A0" w:rsidRDefault="00007039" w:rsidP="0000703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745945E" w14:textId="2607C450" w:rsidR="00007039" w:rsidRPr="00C731A0" w:rsidRDefault="00007039" w:rsidP="0000703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359BFE7" w14:textId="74A10A4A" w:rsidR="00007039" w:rsidRPr="00C731A0" w:rsidRDefault="00007039" w:rsidP="0000703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0E996F54" w14:textId="77777777" w:rsidTr="00581657">
        <w:tc>
          <w:tcPr>
            <w:tcW w:w="1696" w:type="dxa"/>
            <w:gridSpan w:val="2"/>
            <w:shd w:val="clear" w:color="auto" w:fill="F2F2F2" w:themeFill="background1" w:themeFillShade="F2"/>
          </w:tcPr>
          <w:p w14:paraId="29A92BE0" w14:textId="6648E7D8"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A050B90" w14:textId="77777777" w:rsidR="00DC2303" w:rsidRPr="00C731A0" w:rsidRDefault="00DC2303" w:rsidP="00DC2303">
            <w:pPr>
              <w:rPr>
                <w:rFonts w:ascii="ＭＳ ゴシック" w:eastAsia="ＭＳ ゴシック" w:hAnsi="ＭＳ ゴシック"/>
              </w:rPr>
            </w:pPr>
          </w:p>
        </w:tc>
      </w:tr>
      <w:tr w:rsidR="00DC2303" w:rsidRPr="00C731A0" w14:paraId="273CEB3E" w14:textId="77777777" w:rsidTr="00581657">
        <w:tc>
          <w:tcPr>
            <w:tcW w:w="903" w:type="dxa"/>
            <w:vMerge w:val="restart"/>
            <w:shd w:val="clear" w:color="auto" w:fill="F2F2F2" w:themeFill="background1" w:themeFillShade="F2"/>
            <w:vAlign w:val="center"/>
          </w:tcPr>
          <w:p w14:paraId="2F509F17" w14:textId="77777777"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42F40A53" w14:textId="56A4CFF4" w:rsidR="00DC2303" w:rsidRPr="00C731A0" w:rsidRDefault="00DC2303" w:rsidP="00DC2303">
            <w:pPr>
              <w:pStyle w:val="Default"/>
              <w:rPr>
                <w:rFonts w:hAnsi="ＭＳ ゴシック"/>
                <w:szCs w:val="20"/>
              </w:rPr>
            </w:pPr>
            <w:proofErr w:type="spellStart"/>
            <w:r w:rsidRPr="00C731A0">
              <w:rPr>
                <w:rFonts w:hAnsi="ＭＳ ゴシック" w:hint="eastAsia"/>
                <w:sz w:val="20"/>
                <w:szCs w:val="20"/>
              </w:rPr>
              <w:t>論争の解決</w:t>
            </w:r>
            <w:proofErr w:type="spellEnd"/>
          </w:p>
        </w:tc>
      </w:tr>
      <w:tr w:rsidR="00007039" w:rsidRPr="00C731A0" w14:paraId="34ADD261" w14:textId="77777777" w:rsidTr="00581657">
        <w:tc>
          <w:tcPr>
            <w:tcW w:w="903" w:type="dxa"/>
            <w:vMerge/>
            <w:shd w:val="clear" w:color="auto" w:fill="F2F2F2" w:themeFill="background1" w:themeFillShade="F2"/>
          </w:tcPr>
          <w:p w14:paraId="6719823D" w14:textId="77777777" w:rsidR="00007039" w:rsidRPr="00C731A0" w:rsidRDefault="00007039" w:rsidP="00007039">
            <w:pPr>
              <w:rPr>
                <w:rFonts w:ascii="ＭＳ ゴシック" w:eastAsia="ＭＳ ゴシック" w:hAnsi="ＭＳ ゴシック"/>
              </w:rPr>
            </w:pPr>
          </w:p>
        </w:tc>
        <w:tc>
          <w:tcPr>
            <w:tcW w:w="793" w:type="dxa"/>
            <w:shd w:val="clear" w:color="auto" w:fill="F2F2F2" w:themeFill="background1" w:themeFillShade="F2"/>
          </w:tcPr>
          <w:p w14:paraId="58A63A65" w14:textId="428521F9" w:rsidR="00007039" w:rsidRPr="00C731A0" w:rsidRDefault="00007039" w:rsidP="0000703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C11A2AF" w14:textId="77777777" w:rsidR="00007039" w:rsidRPr="00C731A0" w:rsidRDefault="00007039" w:rsidP="00007039">
            <w:pPr>
              <w:pStyle w:val="Default"/>
              <w:rPr>
                <w:rFonts w:hAnsi="ＭＳ ゴシック"/>
                <w:sz w:val="21"/>
                <w:szCs w:val="21"/>
                <w:lang w:eastAsia="ja-JP"/>
              </w:rPr>
            </w:pPr>
            <w:r>
              <w:rPr>
                <w:rFonts w:hint="eastAsia"/>
                <w:sz w:val="21"/>
                <w:szCs w:val="21"/>
                <w:lang w:eastAsia="ja-JP"/>
              </w:rPr>
              <w:t>法的な論争を解決するメカニズムが管理システムの中にある、もしくは、管理システムはその</w:t>
            </w:r>
          </w:p>
          <w:p w14:paraId="68E79784" w14:textId="77777777" w:rsidR="00007039" w:rsidRDefault="00007039" w:rsidP="00007039">
            <w:pPr>
              <w:pStyle w:val="Default"/>
              <w:rPr>
                <w:sz w:val="21"/>
                <w:szCs w:val="21"/>
                <w:lang w:eastAsia="ja-JP"/>
              </w:rPr>
            </w:pPr>
            <w:r>
              <w:rPr>
                <w:rFonts w:hint="eastAsia"/>
                <w:sz w:val="21"/>
                <w:szCs w:val="21"/>
                <w:lang w:eastAsia="ja-JP"/>
              </w:rPr>
              <w:t>ようなメカニズムの法的対象である。</w:t>
            </w:r>
            <w:r>
              <w:rPr>
                <w:sz w:val="21"/>
                <w:szCs w:val="21"/>
                <w:lang w:eastAsia="ja-JP"/>
              </w:rPr>
              <w:t xml:space="preserve"> </w:t>
            </w:r>
          </w:p>
          <w:p w14:paraId="7C1B2588" w14:textId="0870D7C0" w:rsidR="00007039" w:rsidRPr="00007039" w:rsidRDefault="00007039" w:rsidP="00007039">
            <w:pPr>
              <w:pStyle w:val="Default"/>
              <w:rPr>
                <w:rFonts w:hAnsi="ＭＳ ゴシック"/>
                <w:sz w:val="21"/>
                <w:szCs w:val="21"/>
                <w:lang w:eastAsia="ja-JP"/>
              </w:rPr>
            </w:pPr>
          </w:p>
        </w:tc>
        <w:tc>
          <w:tcPr>
            <w:tcW w:w="2930" w:type="dxa"/>
            <w:shd w:val="clear" w:color="auto" w:fill="F2F2F2" w:themeFill="background1" w:themeFillShade="F2"/>
          </w:tcPr>
          <w:p w14:paraId="340CEF94" w14:textId="1C50E332" w:rsidR="00007039" w:rsidRDefault="00007039" w:rsidP="00007039">
            <w:pPr>
              <w:pStyle w:val="Default"/>
              <w:rPr>
                <w:sz w:val="21"/>
                <w:szCs w:val="21"/>
                <w:lang w:eastAsia="ja-JP"/>
              </w:rPr>
            </w:pPr>
            <w:r>
              <w:rPr>
                <w:rFonts w:hint="eastAsia"/>
                <w:sz w:val="21"/>
                <w:szCs w:val="21"/>
                <w:lang w:eastAsia="ja-JP"/>
              </w:rPr>
              <w:t>法的な論争を解決するための透明なメカニズムが管理システムの中にある、もしくは、管理システムはそのようなメカニズムの法的対象であり、それは殆どの問題に有効であると考えられ、</w:t>
            </w:r>
            <w:proofErr w:type="spellStart"/>
            <w:r>
              <w:rPr>
                <w:sz w:val="21"/>
                <w:szCs w:val="21"/>
                <w:lang w:eastAsia="ja-JP"/>
              </w:rPr>
              <w:t>UoA</w:t>
            </w:r>
            <w:proofErr w:type="spellEnd"/>
            <w:r>
              <w:rPr>
                <w:rFonts w:hint="eastAsia"/>
                <w:sz w:val="21"/>
                <w:szCs w:val="21"/>
                <w:lang w:eastAsia="ja-JP"/>
              </w:rPr>
              <w:t>の内容に適している。</w:t>
            </w:r>
            <w:r>
              <w:rPr>
                <w:sz w:val="21"/>
                <w:szCs w:val="21"/>
                <w:lang w:eastAsia="ja-JP"/>
              </w:rPr>
              <w:t xml:space="preserve"> </w:t>
            </w:r>
          </w:p>
          <w:p w14:paraId="387BC160" w14:textId="51F46B37" w:rsidR="00007039" w:rsidRPr="00007039" w:rsidRDefault="00007039" w:rsidP="00007039">
            <w:pPr>
              <w:pStyle w:val="Default"/>
              <w:rPr>
                <w:rFonts w:hAnsi="ＭＳ ゴシック"/>
                <w:sz w:val="21"/>
                <w:szCs w:val="21"/>
                <w:lang w:eastAsia="ja-JP"/>
              </w:rPr>
            </w:pPr>
          </w:p>
        </w:tc>
        <w:tc>
          <w:tcPr>
            <w:tcW w:w="2930" w:type="dxa"/>
            <w:shd w:val="clear" w:color="auto" w:fill="F2F2F2" w:themeFill="background1" w:themeFillShade="F2"/>
          </w:tcPr>
          <w:p w14:paraId="5F10227A" w14:textId="696B69DE" w:rsidR="00007039" w:rsidRDefault="00007039" w:rsidP="00007039">
            <w:pPr>
              <w:pStyle w:val="Default"/>
              <w:rPr>
                <w:sz w:val="21"/>
                <w:szCs w:val="21"/>
                <w:lang w:eastAsia="ja-JP"/>
              </w:rPr>
            </w:pPr>
            <w:r>
              <w:rPr>
                <w:rFonts w:hint="eastAsia"/>
                <w:sz w:val="21"/>
                <w:szCs w:val="21"/>
                <w:lang w:eastAsia="ja-JP"/>
              </w:rPr>
              <w:t>法的な論争を解決するための透明なメカニズムが管理システムの中にある、もしくは、管理システムはそのようなメカニズムの法的対象であり、漁業の内容にも適していて、有効性も既に実証されている。</w:t>
            </w:r>
            <w:r>
              <w:rPr>
                <w:sz w:val="21"/>
                <w:szCs w:val="21"/>
                <w:lang w:eastAsia="ja-JP"/>
              </w:rPr>
              <w:t xml:space="preserve"> </w:t>
            </w:r>
          </w:p>
          <w:p w14:paraId="7EB65A29" w14:textId="02E49B01" w:rsidR="00007039" w:rsidRPr="00007039" w:rsidRDefault="00007039" w:rsidP="00007039">
            <w:pPr>
              <w:pStyle w:val="Default"/>
              <w:rPr>
                <w:rFonts w:hAnsi="ＭＳ ゴシック"/>
                <w:sz w:val="21"/>
                <w:szCs w:val="21"/>
                <w:lang w:eastAsia="ja-JP"/>
              </w:rPr>
            </w:pPr>
          </w:p>
        </w:tc>
      </w:tr>
      <w:tr w:rsidR="00007039" w:rsidRPr="00C731A0" w14:paraId="71730FF4" w14:textId="77777777" w:rsidTr="00581657">
        <w:tc>
          <w:tcPr>
            <w:tcW w:w="903" w:type="dxa"/>
            <w:vMerge/>
            <w:shd w:val="clear" w:color="auto" w:fill="F2F2F2" w:themeFill="background1" w:themeFillShade="F2"/>
          </w:tcPr>
          <w:p w14:paraId="0B6C93E8" w14:textId="77777777" w:rsidR="00007039" w:rsidRPr="00C731A0" w:rsidRDefault="00007039" w:rsidP="00007039">
            <w:pPr>
              <w:rPr>
                <w:rFonts w:ascii="ＭＳ ゴシック" w:eastAsia="ＭＳ ゴシック" w:hAnsi="ＭＳ ゴシック"/>
                <w:lang w:eastAsia="ja-JP"/>
              </w:rPr>
            </w:pPr>
          </w:p>
        </w:tc>
        <w:tc>
          <w:tcPr>
            <w:tcW w:w="793" w:type="dxa"/>
            <w:shd w:val="clear" w:color="auto" w:fill="F2F2F2" w:themeFill="background1" w:themeFillShade="F2"/>
          </w:tcPr>
          <w:p w14:paraId="5F72D564" w14:textId="1096EA1D" w:rsidR="00007039" w:rsidRPr="00C731A0" w:rsidRDefault="00007039" w:rsidP="0000703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3713A50" w14:textId="1326F840" w:rsidR="00007039" w:rsidRPr="00C731A0" w:rsidRDefault="00007039" w:rsidP="0000703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9D6F8DD" w14:textId="17E88B81" w:rsidR="00007039" w:rsidRPr="00C731A0" w:rsidRDefault="00007039" w:rsidP="0000703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715FC0C" w14:textId="614BD8D3" w:rsidR="00007039" w:rsidRPr="00C731A0" w:rsidRDefault="00007039" w:rsidP="0000703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6D75C1CD" w14:textId="77777777" w:rsidTr="00581657">
        <w:tc>
          <w:tcPr>
            <w:tcW w:w="1696" w:type="dxa"/>
            <w:gridSpan w:val="2"/>
            <w:shd w:val="clear" w:color="auto" w:fill="F2F2F2" w:themeFill="background1" w:themeFillShade="F2"/>
          </w:tcPr>
          <w:p w14:paraId="6637FB4D" w14:textId="344DB271"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CB095F6" w14:textId="77777777" w:rsidR="00DC2303" w:rsidRPr="00C731A0" w:rsidRDefault="00DC2303" w:rsidP="00DC2303">
            <w:pPr>
              <w:rPr>
                <w:rFonts w:ascii="ＭＳ ゴシック" w:eastAsia="ＭＳ ゴシック" w:hAnsi="ＭＳ ゴシック"/>
              </w:rPr>
            </w:pPr>
          </w:p>
        </w:tc>
      </w:tr>
      <w:tr w:rsidR="00DC2303" w:rsidRPr="00C731A0" w14:paraId="5FF40FE1" w14:textId="77777777" w:rsidTr="00581657">
        <w:tc>
          <w:tcPr>
            <w:tcW w:w="903" w:type="dxa"/>
            <w:vMerge w:val="restart"/>
            <w:shd w:val="clear" w:color="auto" w:fill="F2F2F2" w:themeFill="background1" w:themeFillShade="F2"/>
            <w:vAlign w:val="center"/>
          </w:tcPr>
          <w:p w14:paraId="5998C198" w14:textId="77777777"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5447C241" w14:textId="26BDD469" w:rsidR="00DC2303" w:rsidRPr="00C731A0" w:rsidRDefault="00DC2303" w:rsidP="00DC2303">
            <w:pPr>
              <w:pStyle w:val="Default"/>
              <w:rPr>
                <w:rFonts w:hAnsi="ＭＳ ゴシック"/>
                <w:szCs w:val="20"/>
              </w:rPr>
            </w:pPr>
            <w:proofErr w:type="spellStart"/>
            <w:r w:rsidRPr="00C731A0">
              <w:rPr>
                <w:rFonts w:hAnsi="ＭＳ ゴシック" w:hint="eastAsia"/>
                <w:sz w:val="20"/>
                <w:szCs w:val="20"/>
              </w:rPr>
              <w:t>権利の尊重</w:t>
            </w:r>
            <w:proofErr w:type="spellEnd"/>
          </w:p>
        </w:tc>
      </w:tr>
      <w:tr w:rsidR="00AA13F7" w:rsidRPr="00C731A0" w14:paraId="416CF912" w14:textId="77777777" w:rsidTr="00581657">
        <w:tc>
          <w:tcPr>
            <w:tcW w:w="903" w:type="dxa"/>
            <w:vMerge/>
            <w:shd w:val="clear" w:color="auto" w:fill="F2F2F2" w:themeFill="background1" w:themeFillShade="F2"/>
          </w:tcPr>
          <w:p w14:paraId="31120388" w14:textId="77777777" w:rsidR="00AA13F7" w:rsidRPr="00C731A0" w:rsidRDefault="00AA13F7" w:rsidP="00AA13F7">
            <w:pPr>
              <w:rPr>
                <w:rFonts w:ascii="ＭＳ ゴシック" w:eastAsia="ＭＳ ゴシック" w:hAnsi="ＭＳ ゴシック"/>
              </w:rPr>
            </w:pPr>
          </w:p>
        </w:tc>
        <w:tc>
          <w:tcPr>
            <w:tcW w:w="793" w:type="dxa"/>
            <w:shd w:val="clear" w:color="auto" w:fill="F2F2F2" w:themeFill="background1" w:themeFillShade="F2"/>
          </w:tcPr>
          <w:p w14:paraId="1B1E3540" w14:textId="1F721A0B" w:rsidR="00AA13F7" w:rsidRPr="00C731A0" w:rsidRDefault="00AA13F7" w:rsidP="00AA13F7">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0ED9E9B" w14:textId="7669BF00" w:rsidR="00AA13F7" w:rsidRPr="00C731A0" w:rsidRDefault="00AA13F7" w:rsidP="00AA13F7">
            <w:pPr>
              <w:pStyle w:val="Default"/>
              <w:rPr>
                <w:rFonts w:hAnsi="ＭＳ ゴシック"/>
                <w:sz w:val="21"/>
                <w:szCs w:val="21"/>
                <w:lang w:eastAsia="ja-JP"/>
              </w:rPr>
            </w:pPr>
            <w:r>
              <w:rPr>
                <w:rFonts w:hint="eastAsia"/>
                <w:sz w:val="21"/>
                <w:szCs w:val="21"/>
                <w:lang w:eastAsia="ja-JP"/>
              </w:rPr>
              <w:t>管理システムは、食料あるいは生計のために漁業に依存している人々の、明示的に設定または習慣によって確立された法的権利を一般的に尊重する仕組みを有し、それは</w:t>
            </w:r>
            <w:r>
              <w:rPr>
                <w:sz w:val="21"/>
                <w:szCs w:val="21"/>
                <w:lang w:eastAsia="ja-JP"/>
              </w:rPr>
              <w:t>MSC</w:t>
            </w:r>
            <w:r>
              <w:rPr>
                <w:rFonts w:hint="eastAsia"/>
                <w:sz w:val="21"/>
                <w:szCs w:val="21"/>
                <w:lang w:eastAsia="ja-JP"/>
              </w:rPr>
              <w:t>の原則１及び２の原則の目標に整合するものである。</w:t>
            </w:r>
            <w:r>
              <w:rPr>
                <w:sz w:val="21"/>
                <w:szCs w:val="21"/>
                <w:lang w:eastAsia="ja-JP"/>
              </w:rPr>
              <w:t xml:space="preserve"> </w:t>
            </w:r>
          </w:p>
        </w:tc>
        <w:tc>
          <w:tcPr>
            <w:tcW w:w="2930" w:type="dxa"/>
            <w:shd w:val="clear" w:color="auto" w:fill="F2F2F2" w:themeFill="background1" w:themeFillShade="F2"/>
          </w:tcPr>
          <w:p w14:paraId="66EA8FA6" w14:textId="693F0EFB" w:rsidR="00AA13F7" w:rsidRPr="00C731A0" w:rsidRDefault="00AA13F7" w:rsidP="00AA13F7">
            <w:pPr>
              <w:pStyle w:val="Default"/>
              <w:rPr>
                <w:rFonts w:hAnsi="ＭＳ ゴシック"/>
                <w:sz w:val="21"/>
                <w:szCs w:val="21"/>
                <w:lang w:eastAsia="ja-JP"/>
              </w:rPr>
            </w:pPr>
            <w:r>
              <w:rPr>
                <w:rFonts w:hint="eastAsia"/>
                <w:sz w:val="21"/>
                <w:szCs w:val="21"/>
                <w:lang w:eastAsia="ja-JP"/>
              </w:rPr>
              <w:t>管理システムは、食料あるいは生計のために漁業に依存している人々の、明示的に設定または習慣によって確立された法的権利を遵守する仕組みを有し、それは</w:t>
            </w:r>
            <w:r>
              <w:rPr>
                <w:sz w:val="21"/>
                <w:szCs w:val="21"/>
                <w:lang w:eastAsia="ja-JP"/>
              </w:rPr>
              <w:t>MSC</w:t>
            </w:r>
            <w:r>
              <w:rPr>
                <w:rFonts w:hint="eastAsia"/>
                <w:sz w:val="21"/>
                <w:szCs w:val="21"/>
                <w:lang w:eastAsia="ja-JP"/>
              </w:rPr>
              <w:t>の原則１及び２の原則の目標に整合するものである。</w:t>
            </w:r>
            <w:r>
              <w:rPr>
                <w:sz w:val="21"/>
                <w:szCs w:val="21"/>
                <w:lang w:eastAsia="ja-JP"/>
              </w:rPr>
              <w:t xml:space="preserve"> </w:t>
            </w:r>
          </w:p>
        </w:tc>
        <w:tc>
          <w:tcPr>
            <w:tcW w:w="2930" w:type="dxa"/>
            <w:shd w:val="clear" w:color="auto" w:fill="F2F2F2" w:themeFill="background1" w:themeFillShade="F2"/>
          </w:tcPr>
          <w:p w14:paraId="4F95D082" w14:textId="1DA27CCF" w:rsidR="00AA13F7" w:rsidRPr="00C731A0" w:rsidRDefault="00AA13F7" w:rsidP="00AA13F7">
            <w:pPr>
              <w:pStyle w:val="Default"/>
              <w:rPr>
                <w:rFonts w:hAnsi="ＭＳ ゴシック"/>
                <w:sz w:val="21"/>
                <w:szCs w:val="21"/>
                <w:lang w:eastAsia="ja-JP"/>
              </w:rPr>
            </w:pPr>
            <w:r>
              <w:rPr>
                <w:rFonts w:hint="eastAsia"/>
                <w:sz w:val="21"/>
                <w:szCs w:val="21"/>
                <w:lang w:eastAsia="ja-JP"/>
              </w:rPr>
              <w:t>管理システムは、食料あるいは生計のために漁業に依存している人々の、明示的に設定または習慣によって確立された法的権利に対して公式な誓約を掲げる仕組みを有し、それは</w:t>
            </w:r>
            <w:r>
              <w:rPr>
                <w:sz w:val="21"/>
                <w:szCs w:val="21"/>
                <w:lang w:eastAsia="ja-JP"/>
              </w:rPr>
              <w:t>MSC</w:t>
            </w:r>
            <w:r>
              <w:rPr>
                <w:rFonts w:hint="eastAsia"/>
                <w:sz w:val="21"/>
                <w:szCs w:val="21"/>
                <w:lang w:eastAsia="ja-JP"/>
              </w:rPr>
              <w:t>の原則１及び２の原則の目標に整合するものである。</w:t>
            </w:r>
            <w:r>
              <w:rPr>
                <w:sz w:val="21"/>
                <w:szCs w:val="21"/>
                <w:lang w:eastAsia="ja-JP"/>
              </w:rPr>
              <w:t xml:space="preserve"> </w:t>
            </w:r>
          </w:p>
        </w:tc>
      </w:tr>
      <w:tr w:rsidR="00007039" w:rsidRPr="00C731A0" w14:paraId="760CA025" w14:textId="77777777" w:rsidTr="00B44F28">
        <w:tc>
          <w:tcPr>
            <w:tcW w:w="903" w:type="dxa"/>
            <w:vMerge/>
            <w:shd w:val="clear" w:color="auto" w:fill="F2F2F2" w:themeFill="background1" w:themeFillShade="F2"/>
          </w:tcPr>
          <w:p w14:paraId="0C9C0C52" w14:textId="77777777" w:rsidR="00007039" w:rsidRPr="00C731A0" w:rsidRDefault="00007039" w:rsidP="00007039">
            <w:pPr>
              <w:rPr>
                <w:rFonts w:ascii="ＭＳ ゴシック" w:eastAsia="ＭＳ ゴシック" w:hAnsi="ＭＳ ゴシック"/>
                <w:lang w:eastAsia="ja-JP"/>
              </w:rPr>
            </w:pPr>
          </w:p>
        </w:tc>
        <w:tc>
          <w:tcPr>
            <w:tcW w:w="793" w:type="dxa"/>
            <w:shd w:val="clear" w:color="auto" w:fill="F2F2F2" w:themeFill="background1" w:themeFillShade="F2"/>
          </w:tcPr>
          <w:p w14:paraId="59916507" w14:textId="2EB8A710" w:rsidR="00007039" w:rsidRPr="00C731A0" w:rsidRDefault="00007039" w:rsidP="0000703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9DDA312" w14:textId="21C8D735" w:rsidR="00007039" w:rsidRPr="00C731A0" w:rsidRDefault="00007039" w:rsidP="0000703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6C5C81A" w14:textId="3BD3336C" w:rsidR="00007039" w:rsidRPr="00C731A0" w:rsidRDefault="00007039" w:rsidP="0000703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C9A49C3" w14:textId="3332FFB1" w:rsidR="00007039" w:rsidRPr="00C731A0" w:rsidRDefault="00007039" w:rsidP="0000703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1C0868C9" w14:textId="77777777" w:rsidTr="00581657">
        <w:tc>
          <w:tcPr>
            <w:tcW w:w="1696" w:type="dxa"/>
            <w:gridSpan w:val="2"/>
            <w:shd w:val="clear" w:color="auto" w:fill="F2F2F2" w:themeFill="background1" w:themeFillShade="F2"/>
          </w:tcPr>
          <w:p w14:paraId="1C74827E" w14:textId="77777777" w:rsidR="00DC2303" w:rsidRPr="00C731A0" w:rsidRDefault="00DC2303" w:rsidP="00DC2303">
            <w:pPr>
              <w:rPr>
                <w:rFonts w:ascii="ＭＳ ゴシック" w:eastAsia="ＭＳ ゴシック" w:hAnsi="ＭＳ ゴシック"/>
              </w:rPr>
            </w:pPr>
            <w:r w:rsidRPr="00C731A0">
              <w:rPr>
                <w:rFonts w:ascii="ＭＳ ゴシック" w:eastAsia="ＭＳ ゴシック" w:hAnsi="ＭＳ ゴシック"/>
              </w:rPr>
              <w:t>Rationale</w:t>
            </w:r>
          </w:p>
          <w:p w14:paraId="5D689144" w14:textId="3CBEE880"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F99D837" w14:textId="77777777" w:rsidR="00DC2303" w:rsidRPr="00C731A0" w:rsidRDefault="00DC2303" w:rsidP="00DC2303">
            <w:pPr>
              <w:rPr>
                <w:rFonts w:ascii="ＭＳ ゴシック" w:eastAsia="ＭＳ ゴシック" w:hAnsi="ＭＳ ゴシック"/>
              </w:rPr>
            </w:pPr>
          </w:p>
        </w:tc>
      </w:tr>
    </w:tbl>
    <w:p w14:paraId="5B5C0284" w14:textId="77777777" w:rsidR="004D282E" w:rsidRPr="00C731A0" w:rsidRDefault="004D282E" w:rsidP="004D282E">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A42669" w:rsidRPr="00C731A0" w14:paraId="0E126D8A" w14:textId="77777777" w:rsidTr="00581657">
        <w:tc>
          <w:tcPr>
            <w:tcW w:w="3823" w:type="dxa"/>
            <w:shd w:val="clear" w:color="auto" w:fill="F2F2F2" w:themeFill="background1" w:themeFillShade="F2"/>
          </w:tcPr>
          <w:p w14:paraId="765B18A1" w14:textId="33936E1C" w:rsidR="00A42669" w:rsidRPr="00C731A0" w:rsidRDefault="00A42669" w:rsidP="00A42669">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1FCCC79C" w14:textId="5EAAF988" w:rsidR="00A42669" w:rsidRPr="00C731A0" w:rsidRDefault="00A42669" w:rsidP="00A42669">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A42669" w:rsidRPr="00C731A0" w14:paraId="6F0A8B1C" w14:textId="77777777" w:rsidTr="00581657">
        <w:tc>
          <w:tcPr>
            <w:tcW w:w="3823" w:type="dxa"/>
            <w:shd w:val="clear" w:color="auto" w:fill="F2F2F2" w:themeFill="background1" w:themeFillShade="F2"/>
          </w:tcPr>
          <w:p w14:paraId="7400EDA5" w14:textId="3B47C3B0" w:rsidR="00A42669" w:rsidRPr="00C731A0" w:rsidRDefault="00A42669" w:rsidP="00A42669">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4C15EC26" w14:textId="77777777" w:rsidR="00A42669" w:rsidRPr="002E6636" w:rsidRDefault="00A42669" w:rsidP="00A42669">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00114A92" w14:textId="77777777" w:rsidR="00A42669" w:rsidRPr="002E6636" w:rsidRDefault="00A42669" w:rsidP="00A42669">
            <w:pPr>
              <w:rPr>
                <w:rFonts w:ascii="ＭＳ ゴシック" w:eastAsia="ＭＳ ゴシック" w:hAnsi="ＭＳ ゴシック"/>
                <w:lang w:eastAsia="ja-JP"/>
              </w:rPr>
            </w:pPr>
          </w:p>
          <w:p w14:paraId="0200AD71" w14:textId="32667192" w:rsidR="00A42669" w:rsidRPr="00C731A0" w:rsidRDefault="00A42669" w:rsidP="00A42669">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3764AB2" w14:textId="7C922D5E" w:rsidR="00A446D2" w:rsidRPr="00C731A0" w:rsidRDefault="00A446D2">
      <w:pPr>
        <w:rPr>
          <w:rFonts w:ascii="ＭＳ ゴシック" w:eastAsia="ＭＳ ゴシック" w:hAnsi="ＭＳ ゴシック"/>
          <w:lang w:eastAsia="ja-JP"/>
        </w:rPr>
      </w:pPr>
    </w:p>
    <w:p w14:paraId="13486919" w14:textId="7BCAA10E" w:rsidR="00B26D29" w:rsidRPr="00C731A0" w:rsidRDefault="00B26D29"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t xml:space="preserve">PI 3.1.2 </w:t>
      </w:r>
      <w:proofErr w:type="spellStart"/>
      <w:r w:rsidR="00971E1C" w:rsidRPr="00C731A0">
        <w:rPr>
          <w:rFonts w:ascii="ＭＳ ゴシック" w:eastAsia="ＭＳ ゴシック" w:hAnsi="ＭＳ ゴシック" w:hint="eastAsia"/>
          <w:color w:val="2F5496" w:themeColor="accent1" w:themeShade="BF"/>
        </w:rPr>
        <w:t>協議、役割及び責任</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26D29" w:rsidRPr="00C731A0" w14:paraId="15E87CD4" w14:textId="77777777" w:rsidTr="00A82ED3">
        <w:trPr>
          <w:tblHeader/>
        </w:trPr>
        <w:tc>
          <w:tcPr>
            <w:tcW w:w="1696" w:type="dxa"/>
            <w:gridSpan w:val="2"/>
            <w:shd w:val="clear" w:color="auto" w:fill="BFBFBF" w:themeFill="background1" w:themeFillShade="BF"/>
          </w:tcPr>
          <w:p w14:paraId="5BF4959C" w14:textId="2C6E5E43" w:rsidR="00B26D29" w:rsidRPr="00C731A0" w:rsidRDefault="00B26D29" w:rsidP="00581657">
            <w:pPr>
              <w:rPr>
                <w:rFonts w:ascii="ＭＳ ゴシック" w:eastAsia="ＭＳ ゴシック" w:hAnsi="ＭＳ ゴシック"/>
                <w:b/>
                <w:bCs/>
              </w:rPr>
            </w:pPr>
            <w:r w:rsidRPr="00C731A0">
              <w:rPr>
                <w:rFonts w:ascii="ＭＳ ゴシック" w:eastAsia="ＭＳ ゴシック" w:hAnsi="ＭＳ ゴシック"/>
                <w:b/>
                <w:bCs/>
              </w:rPr>
              <w:t>PI 3.1.</w:t>
            </w:r>
            <w:r w:rsidR="00F24092"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2D94C0E4" w14:textId="0517501A" w:rsidR="00971E1C" w:rsidRPr="00C731A0" w:rsidRDefault="00971E1C" w:rsidP="00971E1C">
            <w:pPr>
              <w:pStyle w:val="Default"/>
              <w:rPr>
                <w:rFonts w:hAnsi="ＭＳ ゴシック"/>
                <w:sz w:val="20"/>
                <w:szCs w:val="20"/>
                <w:lang w:eastAsia="ja-JP"/>
              </w:rPr>
            </w:pPr>
            <w:r w:rsidRPr="00C731A0">
              <w:rPr>
                <w:rFonts w:hAnsi="ＭＳ ゴシック" w:hint="eastAsia"/>
                <w:sz w:val="20"/>
                <w:szCs w:val="20"/>
                <w:lang w:eastAsia="ja-JP"/>
              </w:rPr>
              <w:t>管理システムの中に、関心があり、影響を受けるグループに公開されている有効な協議プロセスがある。</w:t>
            </w:r>
          </w:p>
          <w:p w14:paraId="1108B3DA" w14:textId="6A68AE04" w:rsidR="00B26D29" w:rsidRPr="00C731A0" w:rsidRDefault="00971E1C" w:rsidP="00971E1C">
            <w:pPr>
              <w:rPr>
                <w:rFonts w:ascii="ＭＳ ゴシック" w:eastAsia="ＭＳ ゴシック" w:hAnsi="ＭＳ ゴシック"/>
                <w:b/>
                <w:bCs/>
                <w:lang w:eastAsia="ja-JP"/>
              </w:rPr>
            </w:pPr>
            <w:r w:rsidRPr="00C731A0">
              <w:rPr>
                <w:rFonts w:ascii="ＭＳ ゴシック" w:eastAsia="ＭＳ ゴシック" w:hAnsi="ＭＳ ゴシック" w:hint="eastAsia"/>
                <w:szCs w:val="20"/>
                <w:lang w:eastAsia="ja-JP"/>
              </w:rPr>
              <w:t>管理プロセスに関わっている組織や個人の役割や責任が明瞭で、すべての関係当事者が理解している。</w:t>
            </w:r>
          </w:p>
        </w:tc>
      </w:tr>
      <w:tr w:rsidR="00B26D29" w:rsidRPr="00C731A0" w14:paraId="73F89A46" w14:textId="77777777" w:rsidTr="00581657">
        <w:tc>
          <w:tcPr>
            <w:tcW w:w="1696" w:type="dxa"/>
            <w:gridSpan w:val="2"/>
            <w:shd w:val="clear" w:color="auto" w:fill="F2F2F2" w:themeFill="background1" w:themeFillShade="F2"/>
          </w:tcPr>
          <w:p w14:paraId="13098CB3" w14:textId="57567F3A" w:rsidR="00B26D29"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70676948" w14:textId="77777777" w:rsidR="00B26D29" w:rsidRPr="00C731A0" w:rsidRDefault="00B26D2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4A3EE4D5" w14:textId="77777777" w:rsidR="00B26D29" w:rsidRPr="00C731A0" w:rsidRDefault="00B26D2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69DD9060" w14:textId="77777777" w:rsidR="00B26D29" w:rsidRPr="00C731A0" w:rsidRDefault="00B26D2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B26D29" w:rsidRPr="00C731A0" w14:paraId="2BC387BF" w14:textId="77777777" w:rsidTr="00581657">
        <w:tc>
          <w:tcPr>
            <w:tcW w:w="903" w:type="dxa"/>
            <w:vMerge w:val="restart"/>
            <w:shd w:val="clear" w:color="auto" w:fill="F2F2F2" w:themeFill="background1" w:themeFillShade="F2"/>
            <w:vAlign w:val="center"/>
          </w:tcPr>
          <w:p w14:paraId="234362BF" w14:textId="77777777" w:rsidR="00B26D29" w:rsidRPr="00C731A0" w:rsidRDefault="00B26D29"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6B3001D7" w14:textId="7C32420F" w:rsidR="00B26D29" w:rsidRPr="00C731A0" w:rsidRDefault="00971E1C" w:rsidP="00971E1C">
            <w:pPr>
              <w:pStyle w:val="Default"/>
              <w:rPr>
                <w:rFonts w:hAnsi="ＭＳ ゴシック"/>
                <w:szCs w:val="20"/>
              </w:rPr>
            </w:pPr>
            <w:proofErr w:type="spellStart"/>
            <w:r w:rsidRPr="00C731A0">
              <w:rPr>
                <w:rFonts w:hAnsi="ＭＳ ゴシック" w:hint="eastAsia"/>
                <w:sz w:val="20"/>
                <w:szCs w:val="20"/>
              </w:rPr>
              <w:t>役割及び責任</w:t>
            </w:r>
            <w:proofErr w:type="spellEnd"/>
          </w:p>
        </w:tc>
      </w:tr>
      <w:tr w:rsidR="00087A99" w:rsidRPr="00C731A0" w14:paraId="6C6876D0" w14:textId="77777777" w:rsidTr="00581657">
        <w:tc>
          <w:tcPr>
            <w:tcW w:w="903" w:type="dxa"/>
            <w:vMerge/>
            <w:shd w:val="clear" w:color="auto" w:fill="F2F2F2" w:themeFill="background1" w:themeFillShade="F2"/>
          </w:tcPr>
          <w:p w14:paraId="073B80EF" w14:textId="77777777" w:rsidR="00087A99" w:rsidRPr="00C731A0" w:rsidRDefault="00087A99" w:rsidP="00087A99">
            <w:pPr>
              <w:rPr>
                <w:rFonts w:ascii="ＭＳ ゴシック" w:eastAsia="ＭＳ ゴシック" w:hAnsi="ＭＳ ゴシック"/>
              </w:rPr>
            </w:pPr>
          </w:p>
        </w:tc>
        <w:tc>
          <w:tcPr>
            <w:tcW w:w="793" w:type="dxa"/>
            <w:shd w:val="clear" w:color="auto" w:fill="F2F2F2" w:themeFill="background1" w:themeFillShade="F2"/>
          </w:tcPr>
          <w:p w14:paraId="10CDFC70" w14:textId="625E6984" w:rsidR="00087A99" w:rsidRPr="00C731A0" w:rsidRDefault="00087A99" w:rsidP="00087A9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979BC1F" w14:textId="1F41CFD6" w:rsidR="00087A99" w:rsidRDefault="00087A99" w:rsidP="00087A99">
            <w:pPr>
              <w:pStyle w:val="Default"/>
              <w:rPr>
                <w:szCs w:val="20"/>
                <w:lang w:eastAsia="ja-JP"/>
              </w:rPr>
            </w:pPr>
            <w:r>
              <w:rPr>
                <w:rFonts w:hint="eastAsia"/>
                <w:sz w:val="20"/>
                <w:szCs w:val="20"/>
                <w:lang w:eastAsia="ja-JP"/>
              </w:rPr>
              <w:t>管理プロセスに関わっている組織や個人が確認されており、その機能、役割、責任がおおよそ理解されている。</w:t>
            </w:r>
            <w:r>
              <w:rPr>
                <w:sz w:val="20"/>
                <w:szCs w:val="20"/>
                <w:lang w:eastAsia="ja-JP"/>
              </w:rPr>
              <w:t xml:space="preserve"> </w:t>
            </w:r>
          </w:p>
          <w:p w14:paraId="4959FD39" w14:textId="46919304" w:rsidR="00087A99" w:rsidRPr="00087A99" w:rsidRDefault="00087A99" w:rsidP="00087A99">
            <w:pPr>
              <w:pStyle w:val="Default"/>
              <w:rPr>
                <w:rFonts w:hAnsi="ＭＳ ゴシック"/>
                <w:szCs w:val="20"/>
                <w:lang w:eastAsia="ja-JP"/>
              </w:rPr>
            </w:pPr>
          </w:p>
        </w:tc>
        <w:tc>
          <w:tcPr>
            <w:tcW w:w="2930" w:type="dxa"/>
            <w:shd w:val="clear" w:color="auto" w:fill="F2F2F2" w:themeFill="background1" w:themeFillShade="F2"/>
          </w:tcPr>
          <w:p w14:paraId="42BD3FC9" w14:textId="6B8F5C8E" w:rsidR="00087A99" w:rsidRDefault="00087A99" w:rsidP="00087A99">
            <w:pPr>
              <w:pStyle w:val="Default"/>
              <w:rPr>
                <w:szCs w:val="20"/>
                <w:lang w:eastAsia="ja-JP"/>
              </w:rPr>
            </w:pPr>
            <w:r>
              <w:rPr>
                <w:rFonts w:hint="eastAsia"/>
                <w:sz w:val="20"/>
                <w:szCs w:val="20"/>
                <w:lang w:eastAsia="ja-JP"/>
              </w:rPr>
              <w:t>管理プロセスに関わっている組織や個人が確認されており、機能、役割、責任が明確に定義され、責任と相互作用における主要分野についてよく理解されている。</w:t>
            </w:r>
            <w:r>
              <w:rPr>
                <w:sz w:val="20"/>
                <w:szCs w:val="20"/>
                <w:lang w:eastAsia="ja-JP"/>
              </w:rPr>
              <w:t xml:space="preserve"> </w:t>
            </w:r>
          </w:p>
          <w:p w14:paraId="1C5457D0" w14:textId="29BE598D" w:rsidR="00087A99" w:rsidRPr="00087A99" w:rsidRDefault="00087A99" w:rsidP="00087A99">
            <w:pPr>
              <w:pStyle w:val="Default"/>
              <w:rPr>
                <w:rFonts w:hAnsi="ＭＳ ゴシック"/>
                <w:szCs w:val="20"/>
                <w:lang w:eastAsia="ja-JP"/>
              </w:rPr>
            </w:pPr>
          </w:p>
        </w:tc>
        <w:tc>
          <w:tcPr>
            <w:tcW w:w="2930" w:type="dxa"/>
            <w:shd w:val="clear" w:color="auto" w:fill="F2F2F2" w:themeFill="background1" w:themeFillShade="F2"/>
          </w:tcPr>
          <w:p w14:paraId="779027B9" w14:textId="11FA25E2" w:rsidR="00087A99" w:rsidRDefault="00087A99" w:rsidP="00087A99">
            <w:pPr>
              <w:pStyle w:val="Default"/>
              <w:rPr>
                <w:szCs w:val="20"/>
                <w:lang w:eastAsia="ja-JP"/>
              </w:rPr>
            </w:pPr>
            <w:r>
              <w:rPr>
                <w:rFonts w:hint="eastAsia"/>
                <w:sz w:val="20"/>
                <w:szCs w:val="20"/>
                <w:lang w:eastAsia="ja-JP"/>
              </w:rPr>
              <w:t>管理プロセスに関わっている組織や個人が確認されており、機能、役割、責任が明確に定義され、責任と相互作用におけるすべての分野についてよく理解されている。</w:t>
            </w:r>
            <w:r>
              <w:rPr>
                <w:sz w:val="20"/>
                <w:szCs w:val="20"/>
                <w:lang w:eastAsia="ja-JP"/>
              </w:rPr>
              <w:t xml:space="preserve"> </w:t>
            </w:r>
          </w:p>
          <w:p w14:paraId="6AB993D0" w14:textId="3D5EB5E8" w:rsidR="00087A99" w:rsidRPr="00087A99" w:rsidRDefault="00087A99" w:rsidP="00087A99">
            <w:pPr>
              <w:pStyle w:val="Default"/>
              <w:rPr>
                <w:rFonts w:hAnsi="ＭＳ ゴシック"/>
                <w:szCs w:val="20"/>
                <w:lang w:eastAsia="ja-JP"/>
              </w:rPr>
            </w:pPr>
          </w:p>
        </w:tc>
      </w:tr>
      <w:tr w:rsidR="00087A99" w:rsidRPr="00C731A0" w14:paraId="5DCDD9B6" w14:textId="77777777" w:rsidTr="00581657">
        <w:tc>
          <w:tcPr>
            <w:tcW w:w="903" w:type="dxa"/>
            <w:vMerge/>
            <w:shd w:val="clear" w:color="auto" w:fill="F2F2F2" w:themeFill="background1" w:themeFillShade="F2"/>
          </w:tcPr>
          <w:p w14:paraId="7EA30B1C" w14:textId="77777777" w:rsidR="00087A99" w:rsidRPr="00C731A0" w:rsidRDefault="00087A99" w:rsidP="00087A99">
            <w:pPr>
              <w:rPr>
                <w:rFonts w:ascii="ＭＳ ゴシック" w:eastAsia="ＭＳ ゴシック" w:hAnsi="ＭＳ ゴシック"/>
                <w:lang w:eastAsia="ja-JP"/>
              </w:rPr>
            </w:pPr>
          </w:p>
        </w:tc>
        <w:tc>
          <w:tcPr>
            <w:tcW w:w="793" w:type="dxa"/>
            <w:shd w:val="clear" w:color="auto" w:fill="F2F2F2" w:themeFill="background1" w:themeFillShade="F2"/>
          </w:tcPr>
          <w:p w14:paraId="4FEE339F" w14:textId="1532242E" w:rsidR="00087A99" w:rsidRPr="00C731A0" w:rsidRDefault="00087A99" w:rsidP="00087A9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03F3DBF" w14:textId="2D174C2D" w:rsidR="00087A99" w:rsidRPr="00C731A0" w:rsidRDefault="00087A99" w:rsidP="00087A9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53079D8" w14:textId="28A1A1AE" w:rsidR="00087A99" w:rsidRPr="00C731A0" w:rsidRDefault="00087A99" w:rsidP="00087A9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FBF0272" w14:textId="1622E90F" w:rsidR="00087A99" w:rsidRPr="00C731A0" w:rsidRDefault="00087A99" w:rsidP="00087A9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22E2F560" w14:textId="77777777" w:rsidTr="00581657">
        <w:tc>
          <w:tcPr>
            <w:tcW w:w="1696" w:type="dxa"/>
            <w:gridSpan w:val="2"/>
            <w:shd w:val="clear" w:color="auto" w:fill="F2F2F2" w:themeFill="background1" w:themeFillShade="F2"/>
          </w:tcPr>
          <w:p w14:paraId="3D2608BD" w14:textId="4106DC2F"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72A0A88" w14:textId="77777777" w:rsidR="00DC2303" w:rsidRPr="00C731A0" w:rsidRDefault="00DC2303" w:rsidP="00DC2303">
            <w:pPr>
              <w:rPr>
                <w:rFonts w:ascii="ＭＳ ゴシック" w:eastAsia="ＭＳ ゴシック" w:hAnsi="ＭＳ ゴシック"/>
              </w:rPr>
            </w:pPr>
          </w:p>
        </w:tc>
      </w:tr>
      <w:tr w:rsidR="00DC2303" w:rsidRPr="00C731A0" w14:paraId="24A51104" w14:textId="77777777" w:rsidTr="00581657">
        <w:tc>
          <w:tcPr>
            <w:tcW w:w="903" w:type="dxa"/>
            <w:vMerge w:val="restart"/>
            <w:shd w:val="clear" w:color="auto" w:fill="F2F2F2" w:themeFill="background1" w:themeFillShade="F2"/>
            <w:vAlign w:val="center"/>
          </w:tcPr>
          <w:p w14:paraId="77EC21FD" w14:textId="77777777"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38E0D701" w14:textId="7235D34D" w:rsidR="00DC2303" w:rsidRPr="00C731A0" w:rsidRDefault="00DC2303" w:rsidP="00DC2303">
            <w:pPr>
              <w:pStyle w:val="Default"/>
              <w:rPr>
                <w:rFonts w:hAnsi="ＭＳ ゴシック"/>
                <w:szCs w:val="20"/>
              </w:rPr>
            </w:pPr>
            <w:proofErr w:type="spellStart"/>
            <w:r w:rsidRPr="00C731A0">
              <w:rPr>
                <w:rFonts w:hAnsi="ＭＳ ゴシック" w:hint="eastAsia"/>
                <w:sz w:val="20"/>
                <w:szCs w:val="20"/>
              </w:rPr>
              <w:t>協議プロセス</w:t>
            </w:r>
            <w:proofErr w:type="spellEnd"/>
          </w:p>
        </w:tc>
      </w:tr>
      <w:tr w:rsidR="000F02BE" w:rsidRPr="00C731A0" w14:paraId="18572B86" w14:textId="77777777" w:rsidTr="00581657">
        <w:tc>
          <w:tcPr>
            <w:tcW w:w="903" w:type="dxa"/>
            <w:vMerge/>
            <w:shd w:val="clear" w:color="auto" w:fill="F2F2F2" w:themeFill="background1" w:themeFillShade="F2"/>
          </w:tcPr>
          <w:p w14:paraId="6B8A7D26" w14:textId="77777777" w:rsidR="000F02BE" w:rsidRPr="00C731A0" w:rsidRDefault="000F02BE" w:rsidP="000F02BE">
            <w:pPr>
              <w:rPr>
                <w:rFonts w:ascii="ＭＳ ゴシック" w:eastAsia="ＭＳ ゴシック" w:hAnsi="ＭＳ ゴシック"/>
              </w:rPr>
            </w:pPr>
          </w:p>
        </w:tc>
        <w:tc>
          <w:tcPr>
            <w:tcW w:w="793" w:type="dxa"/>
            <w:shd w:val="clear" w:color="auto" w:fill="F2F2F2" w:themeFill="background1" w:themeFillShade="F2"/>
          </w:tcPr>
          <w:p w14:paraId="3AF00B93" w14:textId="60920BBA" w:rsidR="000F02BE" w:rsidRPr="00C731A0" w:rsidRDefault="000F02BE" w:rsidP="000F02BE">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5F8C81E" w14:textId="113A9414" w:rsidR="000F02BE" w:rsidRPr="00C731A0" w:rsidRDefault="000F02BE" w:rsidP="000F02BE">
            <w:pPr>
              <w:pStyle w:val="Default"/>
              <w:rPr>
                <w:rFonts w:hAnsi="ＭＳ ゴシック"/>
                <w:szCs w:val="20"/>
                <w:lang w:eastAsia="ja-JP"/>
              </w:rPr>
            </w:pPr>
            <w:r>
              <w:rPr>
                <w:rFonts w:hint="eastAsia"/>
                <w:sz w:val="20"/>
                <w:szCs w:val="20"/>
                <w:lang w:eastAsia="ja-JP"/>
              </w:rPr>
              <w:t>管理システムには、主な当事者から地元の知識など、関連のある情報を入手し、管理システムに役立てる協議プロセスがある。</w:t>
            </w:r>
            <w:r>
              <w:rPr>
                <w:sz w:val="20"/>
                <w:szCs w:val="20"/>
                <w:lang w:eastAsia="ja-JP"/>
              </w:rPr>
              <w:t xml:space="preserve"> </w:t>
            </w:r>
          </w:p>
        </w:tc>
        <w:tc>
          <w:tcPr>
            <w:tcW w:w="2930" w:type="dxa"/>
            <w:shd w:val="clear" w:color="auto" w:fill="F2F2F2" w:themeFill="background1" w:themeFillShade="F2"/>
          </w:tcPr>
          <w:p w14:paraId="5421E5D6" w14:textId="76B366E2" w:rsidR="000F02BE" w:rsidRPr="00C731A0" w:rsidRDefault="000F02BE" w:rsidP="000F02BE">
            <w:pPr>
              <w:pStyle w:val="Default"/>
              <w:rPr>
                <w:rFonts w:hAnsi="ＭＳ ゴシック"/>
                <w:szCs w:val="20"/>
                <w:lang w:eastAsia="ja-JP"/>
              </w:rPr>
            </w:pPr>
            <w:r>
              <w:rPr>
                <w:rFonts w:hint="eastAsia"/>
                <w:sz w:val="20"/>
                <w:szCs w:val="20"/>
                <w:lang w:eastAsia="ja-JP"/>
              </w:rPr>
              <w:t>管理システムには、地元の知識を含む関連情報を常時求め、受け入れる協議プロセスがある。管理システムは入手した情報について検討する用意がある。</w:t>
            </w:r>
            <w:r>
              <w:rPr>
                <w:sz w:val="20"/>
                <w:szCs w:val="20"/>
                <w:lang w:eastAsia="ja-JP"/>
              </w:rPr>
              <w:t xml:space="preserve"> </w:t>
            </w:r>
          </w:p>
        </w:tc>
        <w:tc>
          <w:tcPr>
            <w:tcW w:w="2930" w:type="dxa"/>
            <w:shd w:val="clear" w:color="auto" w:fill="F2F2F2" w:themeFill="background1" w:themeFillShade="F2"/>
          </w:tcPr>
          <w:p w14:paraId="337B32C3" w14:textId="2C45603A" w:rsidR="000F02BE" w:rsidRPr="00C731A0" w:rsidRDefault="000F02BE" w:rsidP="000F02BE">
            <w:pPr>
              <w:pStyle w:val="Default"/>
              <w:rPr>
                <w:rFonts w:hAnsi="ＭＳ ゴシック"/>
                <w:szCs w:val="20"/>
                <w:lang w:eastAsia="ja-JP"/>
              </w:rPr>
            </w:pPr>
            <w:r>
              <w:rPr>
                <w:rFonts w:hint="eastAsia"/>
                <w:sz w:val="20"/>
                <w:szCs w:val="20"/>
                <w:lang w:eastAsia="ja-JP"/>
              </w:rPr>
              <w:t>管理システムには、地元の知識を含む関連情報を常時求め、受け入れる協議プロセスがある。管理システムは入手した情報について検討する用意を示し、利用の有無について説明を行っている。</w:t>
            </w:r>
            <w:r>
              <w:rPr>
                <w:sz w:val="20"/>
                <w:szCs w:val="20"/>
                <w:lang w:eastAsia="ja-JP"/>
              </w:rPr>
              <w:t xml:space="preserve"> </w:t>
            </w:r>
          </w:p>
        </w:tc>
      </w:tr>
      <w:tr w:rsidR="00087A99" w:rsidRPr="00C731A0" w14:paraId="027B71DF" w14:textId="77777777" w:rsidTr="00581657">
        <w:tc>
          <w:tcPr>
            <w:tcW w:w="903" w:type="dxa"/>
            <w:vMerge/>
            <w:shd w:val="clear" w:color="auto" w:fill="F2F2F2" w:themeFill="background1" w:themeFillShade="F2"/>
          </w:tcPr>
          <w:p w14:paraId="632D6E7F" w14:textId="77777777" w:rsidR="00087A99" w:rsidRPr="00C731A0" w:rsidRDefault="00087A99" w:rsidP="00087A99">
            <w:pPr>
              <w:rPr>
                <w:rFonts w:ascii="ＭＳ ゴシック" w:eastAsia="ＭＳ ゴシック" w:hAnsi="ＭＳ ゴシック"/>
                <w:lang w:eastAsia="ja-JP"/>
              </w:rPr>
            </w:pPr>
          </w:p>
        </w:tc>
        <w:tc>
          <w:tcPr>
            <w:tcW w:w="793" w:type="dxa"/>
            <w:shd w:val="clear" w:color="auto" w:fill="F2F2F2" w:themeFill="background1" w:themeFillShade="F2"/>
          </w:tcPr>
          <w:p w14:paraId="60F4EE87" w14:textId="60ED65DF" w:rsidR="00087A99" w:rsidRPr="00C731A0" w:rsidRDefault="00087A99" w:rsidP="00087A9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F6F9C91" w14:textId="0E9FD3C0" w:rsidR="00087A99" w:rsidRPr="00C731A0" w:rsidRDefault="00087A99" w:rsidP="00087A9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7D63340" w14:textId="0B45C161" w:rsidR="00087A99" w:rsidRPr="00C731A0" w:rsidRDefault="00087A99" w:rsidP="00087A9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F791085" w14:textId="58C9010C" w:rsidR="00087A99" w:rsidRPr="00C731A0" w:rsidRDefault="00087A99" w:rsidP="00087A9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251A73C6" w14:textId="77777777" w:rsidTr="00581657">
        <w:tc>
          <w:tcPr>
            <w:tcW w:w="1696" w:type="dxa"/>
            <w:gridSpan w:val="2"/>
            <w:shd w:val="clear" w:color="auto" w:fill="F2F2F2" w:themeFill="background1" w:themeFillShade="F2"/>
          </w:tcPr>
          <w:p w14:paraId="54CC2A4A" w14:textId="13DB35FC"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77F2E28" w14:textId="77777777" w:rsidR="00DC2303" w:rsidRPr="00C731A0" w:rsidRDefault="00DC2303" w:rsidP="00DC2303">
            <w:pPr>
              <w:rPr>
                <w:rFonts w:ascii="ＭＳ ゴシック" w:eastAsia="ＭＳ ゴシック" w:hAnsi="ＭＳ ゴシック"/>
              </w:rPr>
            </w:pPr>
          </w:p>
        </w:tc>
      </w:tr>
      <w:tr w:rsidR="00DC2303" w:rsidRPr="00C731A0" w14:paraId="0866037B" w14:textId="77777777" w:rsidTr="00581657">
        <w:tc>
          <w:tcPr>
            <w:tcW w:w="903" w:type="dxa"/>
            <w:vMerge w:val="restart"/>
            <w:shd w:val="clear" w:color="auto" w:fill="F2F2F2" w:themeFill="background1" w:themeFillShade="F2"/>
            <w:vAlign w:val="center"/>
          </w:tcPr>
          <w:p w14:paraId="02D83219" w14:textId="77777777"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3B06A147" w14:textId="16EEEC53" w:rsidR="00DC2303" w:rsidRPr="00C731A0" w:rsidRDefault="00DC2303" w:rsidP="00DC2303">
            <w:pPr>
              <w:pStyle w:val="Default"/>
              <w:rPr>
                <w:rFonts w:hAnsi="ＭＳ ゴシック"/>
                <w:szCs w:val="20"/>
              </w:rPr>
            </w:pPr>
            <w:proofErr w:type="spellStart"/>
            <w:r w:rsidRPr="00C731A0">
              <w:rPr>
                <w:rFonts w:hAnsi="ＭＳ ゴシック" w:hint="eastAsia"/>
                <w:sz w:val="20"/>
                <w:szCs w:val="20"/>
              </w:rPr>
              <w:t>参加</w:t>
            </w:r>
            <w:proofErr w:type="spellEnd"/>
          </w:p>
        </w:tc>
      </w:tr>
      <w:tr w:rsidR="000F02BE" w:rsidRPr="00C731A0" w14:paraId="35C8F092" w14:textId="77777777" w:rsidTr="00581657">
        <w:tc>
          <w:tcPr>
            <w:tcW w:w="903" w:type="dxa"/>
            <w:vMerge/>
            <w:shd w:val="clear" w:color="auto" w:fill="F2F2F2" w:themeFill="background1" w:themeFillShade="F2"/>
          </w:tcPr>
          <w:p w14:paraId="4CA03244" w14:textId="77777777" w:rsidR="000F02BE" w:rsidRPr="00C731A0" w:rsidRDefault="000F02BE" w:rsidP="000F02BE">
            <w:pPr>
              <w:rPr>
                <w:rFonts w:ascii="ＭＳ ゴシック" w:eastAsia="ＭＳ ゴシック" w:hAnsi="ＭＳ ゴシック"/>
              </w:rPr>
            </w:pPr>
          </w:p>
        </w:tc>
        <w:tc>
          <w:tcPr>
            <w:tcW w:w="793" w:type="dxa"/>
            <w:shd w:val="clear" w:color="auto" w:fill="F2F2F2" w:themeFill="background1" w:themeFillShade="F2"/>
          </w:tcPr>
          <w:p w14:paraId="38B53777" w14:textId="3340C687" w:rsidR="000F02BE" w:rsidRPr="00C731A0" w:rsidRDefault="000F02BE" w:rsidP="000F02BE">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B1DA520" w14:textId="42D5A99A" w:rsidR="000F02BE" w:rsidRPr="00C731A0" w:rsidRDefault="000F02BE" w:rsidP="000F02BE">
            <w:pPr>
              <w:rPr>
                <w:rFonts w:ascii="ＭＳ ゴシック" w:eastAsia="ＭＳ ゴシック" w:hAnsi="ＭＳ ゴシック"/>
              </w:rPr>
            </w:pPr>
          </w:p>
        </w:tc>
        <w:tc>
          <w:tcPr>
            <w:tcW w:w="2930" w:type="dxa"/>
            <w:shd w:val="clear" w:color="auto" w:fill="F2F2F2" w:themeFill="background1" w:themeFillShade="F2"/>
          </w:tcPr>
          <w:p w14:paraId="5B548EBF" w14:textId="3F70C4A7" w:rsidR="000F02BE" w:rsidRPr="00C731A0" w:rsidRDefault="000F02BE" w:rsidP="000F02BE">
            <w:pPr>
              <w:pStyle w:val="Default"/>
              <w:rPr>
                <w:rFonts w:hAnsi="ＭＳ ゴシック"/>
                <w:szCs w:val="20"/>
                <w:lang w:eastAsia="ja-JP"/>
              </w:rPr>
            </w:pPr>
            <w:r>
              <w:rPr>
                <w:rFonts w:hint="eastAsia"/>
                <w:sz w:val="20"/>
                <w:szCs w:val="20"/>
                <w:lang w:eastAsia="ja-JP"/>
              </w:rPr>
              <w:t>協議プロセスでは、関心があり影響を受ける関係当事者全員に参加の機会が与えられている。</w:t>
            </w:r>
            <w:r>
              <w:rPr>
                <w:sz w:val="20"/>
                <w:szCs w:val="20"/>
                <w:lang w:eastAsia="ja-JP"/>
              </w:rPr>
              <w:t xml:space="preserve"> </w:t>
            </w:r>
          </w:p>
        </w:tc>
        <w:tc>
          <w:tcPr>
            <w:tcW w:w="2930" w:type="dxa"/>
            <w:shd w:val="clear" w:color="auto" w:fill="F2F2F2" w:themeFill="background1" w:themeFillShade="F2"/>
          </w:tcPr>
          <w:p w14:paraId="55F51239" w14:textId="60DCADDE" w:rsidR="000F02BE" w:rsidRPr="00C731A0" w:rsidRDefault="000F02BE" w:rsidP="000F02BE">
            <w:pPr>
              <w:pStyle w:val="Default"/>
              <w:rPr>
                <w:rFonts w:hAnsi="ＭＳ ゴシック"/>
                <w:szCs w:val="20"/>
                <w:lang w:eastAsia="ja-JP"/>
              </w:rPr>
            </w:pPr>
            <w:r>
              <w:rPr>
                <w:rFonts w:hint="eastAsia"/>
                <w:sz w:val="20"/>
                <w:szCs w:val="20"/>
                <w:lang w:eastAsia="ja-JP"/>
              </w:rPr>
              <w:t>協議プロセスでは、関心があり影響を受ける関係当事者全員に参加の機会を与え、参加を促すことにより、有効な関わりが推進されている。</w:t>
            </w:r>
            <w:r>
              <w:rPr>
                <w:sz w:val="20"/>
                <w:szCs w:val="20"/>
                <w:lang w:eastAsia="ja-JP"/>
              </w:rPr>
              <w:t xml:space="preserve"> </w:t>
            </w:r>
          </w:p>
        </w:tc>
      </w:tr>
      <w:tr w:rsidR="00087A99" w:rsidRPr="00C731A0" w14:paraId="28305817" w14:textId="77777777" w:rsidTr="00865BFA">
        <w:tc>
          <w:tcPr>
            <w:tcW w:w="903" w:type="dxa"/>
            <w:vMerge/>
            <w:shd w:val="clear" w:color="auto" w:fill="F2F2F2" w:themeFill="background1" w:themeFillShade="F2"/>
          </w:tcPr>
          <w:p w14:paraId="78C1DF09" w14:textId="77777777" w:rsidR="00087A99" w:rsidRPr="00C731A0" w:rsidRDefault="00087A99" w:rsidP="00087A99">
            <w:pPr>
              <w:rPr>
                <w:rFonts w:ascii="ＭＳ ゴシック" w:eastAsia="ＭＳ ゴシック" w:hAnsi="ＭＳ ゴシック"/>
                <w:lang w:eastAsia="ja-JP"/>
              </w:rPr>
            </w:pPr>
          </w:p>
        </w:tc>
        <w:tc>
          <w:tcPr>
            <w:tcW w:w="793" w:type="dxa"/>
            <w:shd w:val="clear" w:color="auto" w:fill="F2F2F2" w:themeFill="background1" w:themeFillShade="F2"/>
          </w:tcPr>
          <w:p w14:paraId="40965FD8" w14:textId="6E957EFF" w:rsidR="00087A99" w:rsidRPr="00C731A0" w:rsidRDefault="00087A99" w:rsidP="00087A9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3E7B9CF" w14:textId="19D85509" w:rsidR="00087A99" w:rsidRPr="00C731A0" w:rsidRDefault="00087A99" w:rsidP="00087A99">
            <w:pPr>
              <w:rPr>
                <w:rFonts w:ascii="ＭＳ ゴシック" w:eastAsia="ＭＳ ゴシック" w:hAnsi="ＭＳ ゴシック"/>
                <w:b/>
                <w:bCs/>
              </w:rPr>
            </w:pPr>
          </w:p>
        </w:tc>
        <w:tc>
          <w:tcPr>
            <w:tcW w:w="2930" w:type="dxa"/>
            <w:shd w:val="clear" w:color="auto" w:fill="FFFFFF" w:themeFill="background1"/>
          </w:tcPr>
          <w:p w14:paraId="4BD019F5" w14:textId="4A220D54" w:rsidR="00087A99" w:rsidRPr="00C731A0" w:rsidRDefault="00087A99" w:rsidP="00087A9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980AB17" w14:textId="46756C69" w:rsidR="00087A99" w:rsidRPr="00C731A0" w:rsidRDefault="00087A99" w:rsidP="00087A9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5C107FDF" w14:textId="77777777" w:rsidTr="00581657">
        <w:tc>
          <w:tcPr>
            <w:tcW w:w="1696" w:type="dxa"/>
            <w:gridSpan w:val="2"/>
            <w:shd w:val="clear" w:color="auto" w:fill="F2F2F2" w:themeFill="background1" w:themeFillShade="F2"/>
          </w:tcPr>
          <w:p w14:paraId="61B02FD0" w14:textId="4111EF6B"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F272703" w14:textId="77777777" w:rsidR="00DC2303" w:rsidRPr="00C731A0" w:rsidRDefault="00DC2303" w:rsidP="00DC2303">
            <w:pPr>
              <w:rPr>
                <w:rFonts w:ascii="ＭＳ ゴシック" w:eastAsia="ＭＳ ゴシック" w:hAnsi="ＭＳ ゴシック"/>
              </w:rPr>
            </w:pPr>
          </w:p>
        </w:tc>
      </w:tr>
    </w:tbl>
    <w:p w14:paraId="0006696E" w14:textId="77777777" w:rsidR="00B26D29" w:rsidRPr="00C731A0" w:rsidRDefault="00B26D29" w:rsidP="00B26D29">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5458FA" w:rsidRPr="00C731A0" w14:paraId="1ED558D6" w14:textId="77777777" w:rsidTr="00581657">
        <w:tc>
          <w:tcPr>
            <w:tcW w:w="3823" w:type="dxa"/>
            <w:shd w:val="clear" w:color="auto" w:fill="F2F2F2" w:themeFill="background1" w:themeFillShade="F2"/>
          </w:tcPr>
          <w:p w14:paraId="5EF4B8BE" w14:textId="113BC56A" w:rsidR="005458FA" w:rsidRPr="00C731A0" w:rsidRDefault="005458FA" w:rsidP="005458FA">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6D6034C5" w14:textId="54FA8FC3" w:rsidR="005458FA" w:rsidRPr="00C731A0" w:rsidRDefault="005458FA" w:rsidP="005458FA">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5458FA" w:rsidRPr="00C731A0" w14:paraId="27DB69E7" w14:textId="77777777" w:rsidTr="00581657">
        <w:tc>
          <w:tcPr>
            <w:tcW w:w="3823" w:type="dxa"/>
            <w:shd w:val="clear" w:color="auto" w:fill="F2F2F2" w:themeFill="background1" w:themeFillShade="F2"/>
          </w:tcPr>
          <w:p w14:paraId="79BDD98A" w14:textId="1FC17ADB" w:rsidR="005458FA" w:rsidRPr="00C731A0" w:rsidRDefault="005458FA" w:rsidP="005458FA">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0B66C261" w14:textId="77777777" w:rsidR="005458FA" w:rsidRPr="002E6636" w:rsidRDefault="005458FA" w:rsidP="005458FA">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003BC7E0" w14:textId="77777777" w:rsidR="005458FA" w:rsidRPr="002E6636" w:rsidRDefault="005458FA" w:rsidP="005458FA">
            <w:pPr>
              <w:rPr>
                <w:rFonts w:ascii="ＭＳ ゴシック" w:eastAsia="ＭＳ ゴシック" w:hAnsi="ＭＳ ゴシック"/>
                <w:lang w:eastAsia="ja-JP"/>
              </w:rPr>
            </w:pPr>
          </w:p>
          <w:p w14:paraId="668C1A57" w14:textId="106F9E8A" w:rsidR="005458FA" w:rsidRPr="00C731A0" w:rsidRDefault="005458FA" w:rsidP="005458FA">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277A84C8" w14:textId="77777777" w:rsidR="00B26D29" w:rsidRPr="00C731A0" w:rsidRDefault="00B26D29" w:rsidP="00B26D29">
      <w:pPr>
        <w:rPr>
          <w:rFonts w:ascii="ＭＳ ゴシック" w:eastAsia="ＭＳ ゴシック" w:hAnsi="ＭＳ ゴシック"/>
          <w:lang w:eastAsia="ja-JP"/>
        </w:rPr>
      </w:pPr>
    </w:p>
    <w:p w14:paraId="76C5022E" w14:textId="60A9A82D" w:rsidR="00013FC1" w:rsidRPr="00C731A0" w:rsidRDefault="00013FC1" w:rsidP="00AB5E5E">
      <w:pPr>
        <w:rPr>
          <w:rFonts w:ascii="ＭＳ ゴシック" w:eastAsia="ＭＳ ゴシック" w:hAnsi="ＭＳ ゴシック"/>
          <w:lang w:eastAsia="ja-JP"/>
        </w:rPr>
      </w:pPr>
    </w:p>
    <w:p w14:paraId="67A5C31A" w14:textId="77777777" w:rsidR="00013FC1" w:rsidRPr="00C731A0" w:rsidRDefault="00013FC1">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5D3AA6D8" w14:textId="30E0897B" w:rsidR="00013FC1" w:rsidRPr="00C731A0" w:rsidRDefault="00013FC1"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3.1.3 </w:t>
      </w:r>
      <w:proofErr w:type="spellStart"/>
      <w:r w:rsidR="000C3A61" w:rsidRPr="00C731A0">
        <w:rPr>
          <w:rFonts w:ascii="ＭＳ ゴシック" w:eastAsia="ＭＳ ゴシック" w:hAnsi="ＭＳ ゴシック" w:hint="eastAsia"/>
          <w:color w:val="2F5496" w:themeColor="accent1" w:themeShade="BF"/>
        </w:rPr>
        <w:t>長期目標</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13FC1" w:rsidRPr="00C731A0" w14:paraId="10C76FD7" w14:textId="77777777" w:rsidTr="00A82ED3">
        <w:trPr>
          <w:tblHeader/>
        </w:trPr>
        <w:tc>
          <w:tcPr>
            <w:tcW w:w="1696" w:type="dxa"/>
            <w:gridSpan w:val="2"/>
            <w:shd w:val="clear" w:color="auto" w:fill="BFBFBF" w:themeFill="background1" w:themeFillShade="BF"/>
          </w:tcPr>
          <w:p w14:paraId="2E1F839D" w14:textId="095E23ED" w:rsidR="00013FC1" w:rsidRPr="00C731A0" w:rsidRDefault="00013FC1" w:rsidP="00581657">
            <w:pPr>
              <w:rPr>
                <w:rFonts w:ascii="ＭＳ ゴシック" w:eastAsia="ＭＳ ゴシック" w:hAnsi="ＭＳ ゴシック"/>
                <w:b/>
                <w:bCs/>
              </w:rPr>
            </w:pPr>
            <w:r w:rsidRPr="00C731A0">
              <w:rPr>
                <w:rFonts w:ascii="ＭＳ ゴシック" w:eastAsia="ＭＳ ゴシック" w:hAnsi="ＭＳ ゴシック"/>
                <w:b/>
                <w:bCs/>
              </w:rPr>
              <w:t>PI 3.1.3</w:t>
            </w:r>
          </w:p>
        </w:tc>
        <w:tc>
          <w:tcPr>
            <w:tcW w:w="8789" w:type="dxa"/>
            <w:gridSpan w:val="3"/>
            <w:shd w:val="clear" w:color="auto" w:fill="BFBFBF" w:themeFill="background1" w:themeFillShade="BF"/>
          </w:tcPr>
          <w:p w14:paraId="0A08DB08" w14:textId="1465C9C2" w:rsidR="00013FC1" w:rsidRPr="00C731A0" w:rsidRDefault="000C3A61" w:rsidP="000C3A61">
            <w:pPr>
              <w:pStyle w:val="Default"/>
              <w:rPr>
                <w:rFonts w:hAnsi="ＭＳ ゴシック"/>
                <w:szCs w:val="20"/>
                <w:lang w:eastAsia="ja-JP"/>
              </w:rPr>
            </w:pPr>
            <w:r w:rsidRPr="00C731A0">
              <w:rPr>
                <w:rFonts w:hAnsi="ＭＳ ゴシック" w:hint="eastAsia"/>
                <w:sz w:val="20"/>
                <w:szCs w:val="20"/>
                <w:lang w:eastAsia="ja-JP"/>
              </w:rPr>
              <w:t>管理方針の中に、意志決定の指針となる明確な長期目標があり、その目標は</w:t>
            </w:r>
            <w:r w:rsidRPr="00C731A0">
              <w:rPr>
                <w:rFonts w:hAnsi="ＭＳ ゴシック"/>
                <w:sz w:val="20"/>
                <w:szCs w:val="20"/>
                <w:lang w:eastAsia="ja-JP"/>
              </w:rPr>
              <w:t>MSC</w:t>
            </w:r>
            <w:r w:rsidRPr="00C731A0">
              <w:rPr>
                <w:rFonts w:hAnsi="ＭＳ ゴシック" w:hint="eastAsia"/>
                <w:sz w:val="20"/>
                <w:szCs w:val="20"/>
                <w:lang w:eastAsia="ja-JP"/>
              </w:rPr>
              <w:t>の原則と基準に則っており、予防的アプローチが組み込まれている。</w:t>
            </w:r>
          </w:p>
        </w:tc>
      </w:tr>
      <w:tr w:rsidR="00013FC1" w:rsidRPr="00C731A0" w14:paraId="1D4441A8" w14:textId="77777777" w:rsidTr="00581657">
        <w:tc>
          <w:tcPr>
            <w:tcW w:w="1696" w:type="dxa"/>
            <w:gridSpan w:val="2"/>
            <w:shd w:val="clear" w:color="auto" w:fill="F2F2F2" w:themeFill="background1" w:themeFillShade="F2"/>
          </w:tcPr>
          <w:p w14:paraId="4E1A4BD8" w14:textId="54F4CC43" w:rsidR="00013FC1"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61DC74E9" w14:textId="77777777" w:rsidR="00013FC1" w:rsidRPr="00C731A0" w:rsidRDefault="00013FC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617DE782" w14:textId="77777777" w:rsidR="00013FC1" w:rsidRPr="00C731A0" w:rsidRDefault="00013FC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36275067" w14:textId="77777777" w:rsidR="00013FC1" w:rsidRPr="00C731A0" w:rsidRDefault="00013FC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013FC1" w:rsidRPr="00C731A0" w14:paraId="68BDDA04" w14:textId="77777777" w:rsidTr="00581657">
        <w:tc>
          <w:tcPr>
            <w:tcW w:w="903" w:type="dxa"/>
            <w:vMerge w:val="restart"/>
            <w:shd w:val="clear" w:color="auto" w:fill="F2F2F2" w:themeFill="background1" w:themeFillShade="F2"/>
            <w:vAlign w:val="center"/>
          </w:tcPr>
          <w:p w14:paraId="5E979362" w14:textId="77777777" w:rsidR="00013FC1" w:rsidRPr="00C731A0" w:rsidRDefault="00013FC1"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77FE1022" w14:textId="62DC9AC6" w:rsidR="00013FC1" w:rsidRPr="00C731A0" w:rsidRDefault="000C3A61" w:rsidP="00581657">
            <w:pPr>
              <w:rPr>
                <w:rFonts w:ascii="ＭＳ ゴシック" w:eastAsia="ＭＳ ゴシック" w:hAnsi="ＭＳ ゴシック"/>
                <w:b/>
                <w:bCs/>
              </w:rPr>
            </w:pPr>
            <w:proofErr w:type="spellStart"/>
            <w:r w:rsidRPr="00C731A0">
              <w:rPr>
                <w:rFonts w:ascii="ＭＳ ゴシック" w:eastAsia="ＭＳ ゴシック" w:hAnsi="ＭＳ ゴシック" w:hint="eastAsia"/>
                <w:b/>
                <w:bCs/>
              </w:rPr>
              <w:t>目標</w:t>
            </w:r>
            <w:proofErr w:type="spellEnd"/>
          </w:p>
        </w:tc>
      </w:tr>
      <w:tr w:rsidR="00945898" w:rsidRPr="00C731A0" w14:paraId="1E0B43F3" w14:textId="77777777" w:rsidTr="00581657">
        <w:tc>
          <w:tcPr>
            <w:tcW w:w="903" w:type="dxa"/>
            <w:vMerge/>
            <w:shd w:val="clear" w:color="auto" w:fill="F2F2F2" w:themeFill="background1" w:themeFillShade="F2"/>
          </w:tcPr>
          <w:p w14:paraId="5661BA6C" w14:textId="77777777" w:rsidR="00945898" w:rsidRPr="00C731A0" w:rsidRDefault="00945898" w:rsidP="00945898">
            <w:pPr>
              <w:rPr>
                <w:rFonts w:ascii="ＭＳ ゴシック" w:eastAsia="ＭＳ ゴシック" w:hAnsi="ＭＳ ゴシック"/>
              </w:rPr>
            </w:pPr>
          </w:p>
        </w:tc>
        <w:tc>
          <w:tcPr>
            <w:tcW w:w="793" w:type="dxa"/>
            <w:shd w:val="clear" w:color="auto" w:fill="F2F2F2" w:themeFill="background1" w:themeFillShade="F2"/>
          </w:tcPr>
          <w:p w14:paraId="7E399B72" w14:textId="5C1D70D6" w:rsidR="00945898" w:rsidRPr="00C731A0" w:rsidRDefault="00945898" w:rsidP="0094589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30D58EE" w14:textId="2492A639" w:rsidR="00945898" w:rsidRPr="00C731A0" w:rsidRDefault="00945898" w:rsidP="00945898">
            <w:pPr>
              <w:pStyle w:val="Default"/>
              <w:rPr>
                <w:rFonts w:hAnsi="ＭＳ ゴシック"/>
                <w:szCs w:val="20"/>
                <w:lang w:eastAsia="ja-JP"/>
              </w:rPr>
            </w:pPr>
            <w:r>
              <w:rPr>
                <w:sz w:val="20"/>
                <w:szCs w:val="20"/>
                <w:lang w:eastAsia="ja-JP"/>
              </w:rPr>
              <w:t>MSC</w:t>
            </w:r>
            <w:r>
              <w:rPr>
                <w:rFonts w:hint="eastAsia"/>
                <w:sz w:val="20"/>
                <w:szCs w:val="20"/>
                <w:lang w:eastAsia="ja-JP"/>
              </w:rPr>
              <w:t>の漁業認証規格及び予防的アプローチに合致した、意思決定の際の指針となる長期目標が、管理方針の中に潜在的に存在している。</w:t>
            </w:r>
            <w:r>
              <w:rPr>
                <w:sz w:val="20"/>
                <w:szCs w:val="20"/>
                <w:lang w:eastAsia="ja-JP"/>
              </w:rPr>
              <w:t xml:space="preserve"> </w:t>
            </w:r>
          </w:p>
        </w:tc>
        <w:tc>
          <w:tcPr>
            <w:tcW w:w="2930" w:type="dxa"/>
            <w:shd w:val="clear" w:color="auto" w:fill="F2F2F2" w:themeFill="background1" w:themeFillShade="F2"/>
          </w:tcPr>
          <w:p w14:paraId="32196752" w14:textId="6F07F4DD" w:rsidR="00945898" w:rsidRPr="00C731A0" w:rsidRDefault="00945898" w:rsidP="00945898">
            <w:pPr>
              <w:pStyle w:val="Default"/>
              <w:rPr>
                <w:rFonts w:hAnsi="ＭＳ ゴシック"/>
                <w:szCs w:val="20"/>
                <w:lang w:eastAsia="ja-JP"/>
              </w:rPr>
            </w:pPr>
            <w:r>
              <w:rPr>
                <w:sz w:val="20"/>
                <w:szCs w:val="20"/>
                <w:lang w:eastAsia="ja-JP"/>
              </w:rPr>
              <w:t>MSC</w:t>
            </w:r>
            <w:r>
              <w:rPr>
                <w:rFonts w:hint="eastAsia"/>
                <w:sz w:val="20"/>
                <w:szCs w:val="20"/>
                <w:lang w:eastAsia="ja-JP"/>
              </w:rPr>
              <w:t>の漁業認証規格及び予防的アプローチに合致した、意思決定の際の指針となる明確な長期目標が、管理方針の中で明示されている。</w:t>
            </w:r>
            <w:r>
              <w:rPr>
                <w:sz w:val="20"/>
                <w:szCs w:val="20"/>
                <w:lang w:eastAsia="ja-JP"/>
              </w:rPr>
              <w:t xml:space="preserve"> </w:t>
            </w:r>
          </w:p>
        </w:tc>
        <w:tc>
          <w:tcPr>
            <w:tcW w:w="2930" w:type="dxa"/>
            <w:shd w:val="clear" w:color="auto" w:fill="F2F2F2" w:themeFill="background1" w:themeFillShade="F2"/>
          </w:tcPr>
          <w:p w14:paraId="139D8BDC" w14:textId="6A5E16AC" w:rsidR="00945898" w:rsidRPr="00C731A0" w:rsidRDefault="00945898" w:rsidP="00945898">
            <w:pPr>
              <w:pStyle w:val="Default"/>
              <w:rPr>
                <w:rFonts w:hAnsi="ＭＳ ゴシック"/>
                <w:szCs w:val="20"/>
                <w:lang w:eastAsia="ja-JP"/>
              </w:rPr>
            </w:pPr>
            <w:r>
              <w:rPr>
                <w:sz w:val="20"/>
                <w:szCs w:val="20"/>
                <w:lang w:eastAsia="ja-JP"/>
              </w:rPr>
              <w:t>MSC</w:t>
            </w:r>
            <w:r>
              <w:rPr>
                <w:rFonts w:hint="eastAsia"/>
                <w:sz w:val="20"/>
                <w:szCs w:val="20"/>
                <w:lang w:eastAsia="ja-JP"/>
              </w:rPr>
              <w:t>の漁業認証規格及び予防的アプローチに合致した、意思決定の際の指針となる明確な長期目標が、管理方針の中で明示され、管理方針により定められている。</w:t>
            </w:r>
            <w:r>
              <w:rPr>
                <w:sz w:val="20"/>
                <w:szCs w:val="20"/>
                <w:lang w:eastAsia="ja-JP"/>
              </w:rPr>
              <w:t xml:space="preserve"> </w:t>
            </w:r>
          </w:p>
        </w:tc>
      </w:tr>
      <w:tr w:rsidR="000F02BE" w:rsidRPr="00C731A0" w14:paraId="6EFF00E0" w14:textId="77777777" w:rsidTr="00581657">
        <w:tc>
          <w:tcPr>
            <w:tcW w:w="903" w:type="dxa"/>
            <w:vMerge/>
            <w:shd w:val="clear" w:color="auto" w:fill="F2F2F2" w:themeFill="background1" w:themeFillShade="F2"/>
          </w:tcPr>
          <w:p w14:paraId="313A90A1" w14:textId="77777777" w:rsidR="000F02BE" w:rsidRPr="00C731A0" w:rsidRDefault="000F02BE" w:rsidP="000F02BE">
            <w:pPr>
              <w:rPr>
                <w:rFonts w:ascii="ＭＳ ゴシック" w:eastAsia="ＭＳ ゴシック" w:hAnsi="ＭＳ ゴシック"/>
                <w:lang w:eastAsia="ja-JP"/>
              </w:rPr>
            </w:pPr>
          </w:p>
        </w:tc>
        <w:tc>
          <w:tcPr>
            <w:tcW w:w="793" w:type="dxa"/>
            <w:shd w:val="clear" w:color="auto" w:fill="F2F2F2" w:themeFill="background1" w:themeFillShade="F2"/>
          </w:tcPr>
          <w:p w14:paraId="2ECB31AD" w14:textId="440995F7" w:rsidR="000F02BE" w:rsidRPr="00C731A0" w:rsidRDefault="000F02BE" w:rsidP="000F02B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43D94BC" w14:textId="6F6A1FA7" w:rsidR="000F02BE" w:rsidRPr="00C731A0" w:rsidRDefault="000F02BE" w:rsidP="000F02BE">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097FD6CD" w14:textId="603E03B2" w:rsidR="000F02BE" w:rsidRPr="00C731A0" w:rsidRDefault="000F02BE" w:rsidP="000F02BE">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08603C89" w14:textId="6CA32B65" w:rsidR="000F02BE" w:rsidRPr="00C731A0" w:rsidRDefault="000F02BE" w:rsidP="000F02BE">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はい／いいえ／部分的</w:t>
            </w:r>
          </w:p>
        </w:tc>
      </w:tr>
      <w:tr w:rsidR="00DC2303" w:rsidRPr="00C731A0" w14:paraId="136AD678" w14:textId="77777777" w:rsidTr="00581657">
        <w:tc>
          <w:tcPr>
            <w:tcW w:w="1696" w:type="dxa"/>
            <w:gridSpan w:val="2"/>
            <w:shd w:val="clear" w:color="auto" w:fill="F2F2F2" w:themeFill="background1" w:themeFillShade="F2"/>
          </w:tcPr>
          <w:p w14:paraId="47D1788D" w14:textId="44BBDCA4"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A0A97B5" w14:textId="77777777" w:rsidR="00DC2303" w:rsidRPr="00C731A0" w:rsidRDefault="00DC2303" w:rsidP="00DC2303">
            <w:pPr>
              <w:rPr>
                <w:rFonts w:ascii="ＭＳ ゴシック" w:eastAsia="ＭＳ ゴシック" w:hAnsi="ＭＳ ゴシック"/>
              </w:rPr>
            </w:pPr>
          </w:p>
        </w:tc>
      </w:tr>
    </w:tbl>
    <w:p w14:paraId="572398F1" w14:textId="77777777" w:rsidR="00013FC1" w:rsidRPr="00C731A0" w:rsidRDefault="00013FC1" w:rsidP="00013FC1">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945898" w:rsidRPr="00C731A0" w14:paraId="13E936C0" w14:textId="77777777" w:rsidTr="00581657">
        <w:tc>
          <w:tcPr>
            <w:tcW w:w="3823" w:type="dxa"/>
            <w:shd w:val="clear" w:color="auto" w:fill="F2F2F2" w:themeFill="background1" w:themeFillShade="F2"/>
          </w:tcPr>
          <w:p w14:paraId="5B8317F2" w14:textId="46CA01DF" w:rsidR="00945898" w:rsidRPr="00C731A0" w:rsidRDefault="00945898" w:rsidP="00945898">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4F3A8ABC" w14:textId="514364A8" w:rsidR="00945898" w:rsidRPr="00C731A0" w:rsidRDefault="00945898" w:rsidP="00945898">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945898" w:rsidRPr="00C731A0" w14:paraId="565EC829" w14:textId="77777777" w:rsidTr="00581657">
        <w:tc>
          <w:tcPr>
            <w:tcW w:w="3823" w:type="dxa"/>
            <w:shd w:val="clear" w:color="auto" w:fill="F2F2F2" w:themeFill="background1" w:themeFillShade="F2"/>
          </w:tcPr>
          <w:p w14:paraId="74E61F2A" w14:textId="49C2161D" w:rsidR="00945898" w:rsidRPr="00C731A0" w:rsidRDefault="00945898" w:rsidP="00945898">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18FAC07C" w14:textId="77777777" w:rsidR="00945898" w:rsidRPr="002E6636" w:rsidRDefault="00945898" w:rsidP="00945898">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66B70FDD" w14:textId="77777777" w:rsidR="00945898" w:rsidRPr="002E6636" w:rsidRDefault="00945898" w:rsidP="00945898">
            <w:pPr>
              <w:rPr>
                <w:rFonts w:ascii="ＭＳ ゴシック" w:eastAsia="ＭＳ ゴシック" w:hAnsi="ＭＳ ゴシック"/>
                <w:lang w:eastAsia="ja-JP"/>
              </w:rPr>
            </w:pPr>
          </w:p>
          <w:p w14:paraId="1B38353B" w14:textId="17E881AE" w:rsidR="00945898" w:rsidRPr="00C731A0" w:rsidRDefault="00945898" w:rsidP="00945898">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0D31C1C9" w14:textId="77777777" w:rsidR="00013FC1" w:rsidRPr="00C731A0" w:rsidRDefault="00013FC1" w:rsidP="00013FC1">
      <w:pPr>
        <w:rPr>
          <w:rFonts w:ascii="ＭＳ ゴシック" w:eastAsia="ＭＳ ゴシック" w:hAnsi="ＭＳ ゴシック"/>
          <w:lang w:eastAsia="ja-JP"/>
        </w:rPr>
      </w:pPr>
    </w:p>
    <w:p w14:paraId="33FBDF13" w14:textId="66FB7A51" w:rsidR="00DF01C9" w:rsidRPr="00C731A0" w:rsidRDefault="00DF01C9" w:rsidP="00AB5E5E">
      <w:pPr>
        <w:rPr>
          <w:rFonts w:ascii="ＭＳ ゴシック" w:eastAsia="ＭＳ ゴシック" w:hAnsi="ＭＳ ゴシック"/>
          <w:lang w:eastAsia="ja-JP"/>
        </w:rPr>
      </w:pPr>
    </w:p>
    <w:p w14:paraId="58907268" w14:textId="77777777" w:rsidR="00DF01C9" w:rsidRPr="00C731A0" w:rsidRDefault="00DF01C9">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3881D8B9" w14:textId="05530119" w:rsidR="00DF01C9" w:rsidRPr="00C731A0" w:rsidRDefault="00DF01C9"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3.2.1 </w:t>
      </w:r>
      <w:proofErr w:type="spellStart"/>
      <w:r w:rsidR="000C3A61" w:rsidRPr="00C731A0">
        <w:rPr>
          <w:rFonts w:ascii="ＭＳ ゴシック" w:eastAsia="ＭＳ ゴシック" w:hAnsi="ＭＳ ゴシック" w:hint="eastAsia"/>
          <w:color w:val="2F5496" w:themeColor="accent1" w:themeShade="BF"/>
        </w:rPr>
        <w:t>審査対象漁業の目標</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01C9" w:rsidRPr="00C731A0" w14:paraId="0D33F147" w14:textId="77777777" w:rsidTr="0F83F1BF">
        <w:trPr>
          <w:tblHeader/>
        </w:trPr>
        <w:tc>
          <w:tcPr>
            <w:tcW w:w="1696" w:type="dxa"/>
            <w:gridSpan w:val="2"/>
            <w:shd w:val="clear" w:color="auto" w:fill="BFBFBF" w:themeFill="background1" w:themeFillShade="BF"/>
          </w:tcPr>
          <w:p w14:paraId="6863FBFC" w14:textId="0FE478D2" w:rsidR="00DF01C9" w:rsidRPr="00C731A0" w:rsidRDefault="00DF01C9" w:rsidP="0F83F1BF">
            <w:pPr>
              <w:rPr>
                <w:rFonts w:ascii="ＭＳ ゴシック" w:eastAsia="ＭＳ ゴシック" w:hAnsi="ＭＳ ゴシック"/>
                <w:b/>
                <w:color w:val="000000" w:themeColor="text1"/>
              </w:rPr>
            </w:pPr>
            <w:r w:rsidRPr="00C731A0">
              <w:rPr>
                <w:rFonts w:ascii="ＭＳ ゴシック" w:eastAsia="ＭＳ ゴシック" w:hAnsi="ＭＳ ゴシック"/>
                <w:b/>
                <w:color w:val="000000" w:themeColor="text1"/>
              </w:rPr>
              <w:t>PI 3.2.1</w:t>
            </w:r>
          </w:p>
        </w:tc>
        <w:tc>
          <w:tcPr>
            <w:tcW w:w="8789" w:type="dxa"/>
            <w:gridSpan w:val="3"/>
            <w:shd w:val="clear" w:color="auto" w:fill="BFBFBF" w:themeFill="background1" w:themeFillShade="BF"/>
          </w:tcPr>
          <w:p w14:paraId="5EC6D706" w14:textId="48B9590D" w:rsidR="00DF01C9" w:rsidRPr="00C731A0" w:rsidRDefault="000C3A61" w:rsidP="000C3A61">
            <w:pPr>
              <w:pStyle w:val="Default"/>
              <w:rPr>
                <w:rFonts w:hAnsi="ＭＳ ゴシック"/>
                <w:szCs w:val="20"/>
                <w:lang w:eastAsia="ja-JP"/>
              </w:rPr>
            </w:pPr>
            <w:r w:rsidRPr="00C731A0">
              <w:rPr>
                <w:rFonts w:hAnsi="ＭＳ ゴシック" w:hint="eastAsia"/>
                <w:sz w:val="20"/>
                <w:szCs w:val="20"/>
                <w:lang w:eastAsia="ja-JP"/>
              </w:rPr>
              <w:t>審査対象漁業の管理システムは、</w:t>
            </w:r>
            <w:r w:rsidRPr="00C731A0">
              <w:rPr>
                <w:rFonts w:hAnsi="ＭＳ ゴシック"/>
                <w:sz w:val="20"/>
                <w:szCs w:val="20"/>
                <w:lang w:eastAsia="ja-JP"/>
              </w:rPr>
              <w:t>MSC</w:t>
            </w:r>
            <w:r w:rsidRPr="00C731A0">
              <w:rPr>
                <w:rFonts w:hAnsi="ＭＳ ゴシック" w:hint="eastAsia"/>
                <w:sz w:val="20"/>
                <w:szCs w:val="20"/>
                <w:lang w:eastAsia="ja-JP"/>
              </w:rPr>
              <w:t>の原則１及び２で示された結果を達成するために明確で具体的な目標を掲げている。</w:t>
            </w:r>
          </w:p>
        </w:tc>
      </w:tr>
      <w:tr w:rsidR="00DF01C9" w:rsidRPr="00C731A0" w14:paraId="4C41E3B7" w14:textId="77777777" w:rsidTr="0F83F1BF">
        <w:tc>
          <w:tcPr>
            <w:tcW w:w="1696" w:type="dxa"/>
            <w:gridSpan w:val="2"/>
            <w:shd w:val="clear" w:color="auto" w:fill="F2F2F2" w:themeFill="background1" w:themeFillShade="F2"/>
          </w:tcPr>
          <w:p w14:paraId="1CBBDA15" w14:textId="7DBE9757" w:rsidR="00DF01C9"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6DAA0E53" w14:textId="77777777" w:rsidR="00DF01C9" w:rsidRPr="00C731A0" w:rsidRDefault="00DF01C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2FF476EC" w14:textId="77777777" w:rsidR="00DF01C9" w:rsidRPr="00C731A0" w:rsidRDefault="00DF01C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5082FD72" w14:textId="77777777" w:rsidR="00DF01C9" w:rsidRPr="00C731A0" w:rsidRDefault="00DF01C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DF01C9" w:rsidRPr="00C731A0" w14:paraId="06982BE6" w14:textId="77777777" w:rsidTr="0F83F1BF">
        <w:tc>
          <w:tcPr>
            <w:tcW w:w="903" w:type="dxa"/>
            <w:vMerge w:val="restart"/>
            <w:shd w:val="clear" w:color="auto" w:fill="F2F2F2" w:themeFill="background1" w:themeFillShade="F2"/>
            <w:vAlign w:val="center"/>
          </w:tcPr>
          <w:p w14:paraId="16C9D380" w14:textId="77777777" w:rsidR="00DF01C9" w:rsidRPr="00C731A0" w:rsidRDefault="00DF01C9"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57C39E2E" w14:textId="63DB1719" w:rsidR="00DF01C9" w:rsidRPr="00C731A0" w:rsidRDefault="000C3A61" w:rsidP="00945898">
            <w:pPr>
              <w:rPr>
                <w:rFonts w:ascii="ＭＳ ゴシック" w:eastAsia="ＭＳ ゴシック" w:hAnsi="ＭＳ ゴシック"/>
                <w:b/>
                <w:bCs/>
              </w:rPr>
            </w:pPr>
            <w:proofErr w:type="spellStart"/>
            <w:r w:rsidRPr="00C731A0">
              <w:rPr>
                <w:rFonts w:ascii="ＭＳ ゴシック" w:eastAsia="ＭＳ ゴシック" w:hAnsi="ＭＳ ゴシック" w:hint="eastAsia"/>
                <w:szCs w:val="20"/>
              </w:rPr>
              <w:t>目標</w:t>
            </w:r>
            <w:proofErr w:type="spellEnd"/>
          </w:p>
        </w:tc>
      </w:tr>
      <w:tr w:rsidR="00287D40" w:rsidRPr="00C731A0" w14:paraId="6593B926" w14:textId="77777777" w:rsidTr="0F83F1BF">
        <w:tc>
          <w:tcPr>
            <w:tcW w:w="903" w:type="dxa"/>
            <w:vMerge/>
          </w:tcPr>
          <w:p w14:paraId="16D8BA39" w14:textId="77777777" w:rsidR="00287D40" w:rsidRPr="00C731A0" w:rsidRDefault="00287D40" w:rsidP="00287D40">
            <w:pPr>
              <w:rPr>
                <w:rFonts w:ascii="ＭＳ ゴシック" w:eastAsia="ＭＳ ゴシック" w:hAnsi="ＭＳ ゴシック"/>
              </w:rPr>
            </w:pPr>
          </w:p>
        </w:tc>
        <w:tc>
          <w:tcPr>
            <w:tcW w:w="793" w:type="dxa"/>
            <w:shd w:val="clear" w:color="auto" w:fill="F2F2F2" w:themeFill="background1" w:themeFillShade="F2"/>
          </w:tcPr>
          <w:p w14:paraId="136CE1DE" w14:textId="6085C6BC" w:rsidR="00287D40" w:rsidRPr="00C731A0" w:rsidRDefault="00287D40" w:rsidP="00287D40">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321CE39" w14:textId="67110FA1" w:rsidR="00287D40" w:rsidRPr="00C731A0" w:rsidRDefault="00287D40" w:rsidP="00287D40">
            <w:pPr>
              <w:pStyle w:val="Default"/>
              <w:rPr>
                <w:rFonts w:hAnsi="ＭＳ ゴシック"/>
                <w:szCs w:val="20"/>
                <w:lang w:eastAsia="ja-JP"/>
              </w:rPr>
            </w:pPr>
            <w:r>
              <w:rPr>
                <w:sz w:val="20"/>
                <w:szCs w:val="20"/>
                <w:lang w:eastAsia="ja-JP"/>
              </w:rPr>
              <w:t>MSC</w:t>
            </w:r>
            <w:r>
              <w:rPr>
                <w:rFonts w:hint="eastAsia"/>
                <w:sz w:val="20"/>
                <w:szCs w:val="20"/>
                <w:lang w:eastAsia="ja-JP"/>
              </w:rPr>
              <w:t>の原則</w:t>
            </w:r>
            <w:r>
              <w:rPr>
                <w:sz w:val="20"/>
                <w:szCs w:val="20"/>
                <w:lang w:eastAsia="ja-JP"/>
              </w:rPr>
              <w:t>1</w:t>
            </w:r>
            <w:r>
              <w:rPr>
                <w:rFonts w:hint="eastAsia"/>
                <w:sz w:val="20"/>
                <w:szCs w:val="20"/>
                <w:lang w:eastAsia="ja-JP"/>
              </w:rPr>
              <w:t>及び</w:t>
            </w:r>
            <w:r>
              <w:rPr>
                <w:sz w:val="20"/>
                <w:szCs w:val="20"/>
                <w:lang w:eastAsia="ja-JP"/>
              </w:rPr>
              <w:t>2</w:t>
            </w:r>
            <w:r>
              <w:rPr>
                <w:rFonts w:hint="eastAsia"/>
                <w:sz w:val="20"/>
                <w:szCs w:val="20"/>
                <w:lang w:eastAsia="ja-JP"/>
              </w:rPr>
              <w:t>で示されたのとほぼ同じような結果を達成するための目標が、審査対象漁業の管理システムの中に潜在的に存在している。</w:t>
            </w:r>
            <w:r>
              <w:rPr>
                <w:sz w:val="20"/>
                <w:szCs w:val="20"/>
                <w:lang w:eastAsia="ja-JP"/>
              </w:rPr>
              <w:t xml:space="preserve"> </w:t>
            </w:r>
          </w:p>
        </w:tc>
        <w:tc>
          <w:tcPr>
            <w:tcW w:w="2930" w:type="dxa"/>
            <w:shd w:val="clear" w:color="auto" w:fill="F2F2F2" w:themeFill="background1" w:themeFillShade="F2"/>
          </w:tcPr>
          <w:p w14:paraId="52F152F9" w14:textId="2CD68D3A" w:rsidR="00287D40" w:rsidRPr="00C731A0" w:rsidRDefault="00287D40" w:rsidP="00287D40">
            <w:pPr>
              <w:pStyle w:val="Default"/>
              <w:rPr>
                <w:rFonts w:hAnsi="ＭＳ ゴシック"/>
                <w:szCs w:val="20"/>
                <w:lang w:eastAsia="ja-JP"/>
              </w:rPr>
            </w:pPr>
            <w:r>
              <w:rPr>
                <w:sz w:val="20"/>
                <w:szCs w:val="20"/>
                <w:lang w:eastAsia="ja-JP"/>
              </w:rPr>
              <w:t>MSC</w:t>
            </w:r>
            <w:r>
              <w:rPr>
                <w:rFonts w:hint="eastAsia"/>
                <w:sz w:val="20"/>
                <w:szCs w:val="20"/>
                <w:lang w:eastAsia="ja-JP"/>
              </w:rPr>
              <w:t>の原則１及び２で示された結果を達成するための短期及び長期目標が、審査対象漁業の管理システムの中に明確に打ち出されている。</w:t>
            </w:r>
            <w:r>
              <w:rPr>
                <w:sz w:val="20"/>
                <w:szCs w:val="20"/>
                <w:lang w:eastAsia="ja-JP"/>
              </w:rPr>
              <w:t xml:space="preserve"> </w:t>
            </w:r>
          </w:p>
        </w:tc>
        <w:tc>
          <w:tcPr>
            <w:tcW w:w="2930" w:type="dxa"/>
            <w:shd w:val="clear" w:color="auto" w:fill="F2F2F2" w:themeFill="background1" w:themeFillShade="F2"/>
          </w:tcPr>
          <w:p w14:paraId="0F08F460" w14:textId="702F68C8" w:rsidR="00287D40" w:rsidRPr="00C731A0" w:rsidRDefault="00287D40" w:rsidP="00287D40">
            <w:pPr>
              <w:pStyle w:val="Default"/>
              <w:rPr>
                <w:rFonts w:hAnsi="ＭＳ ゴシック"/>
                <w:szCs w:val="20"/>
                <w:lang w:eastAsia="ja-JP"/>
              </w:rPr>
            </w:pPr>
            <w:r>
              <w:rPr>
                <w:sz w:val="20"/>
                <w:szCs w:val="20"/>
                <w:lang w:eastAsia="ja-JP"/>
              </w:rPr>
              <w:t>MSC</w:t>
            </w:r>
            <w:r>
              <w:rPr>
                <w:rFonts w:hint="eastAsia"/>
                <w:sz w:val="20"/>
                <w:szCs w:val="20"/>
                <w:lang w:eastAsia="ja-JP"/>
              </w:rPr>
              <w:t>の原則１及び２で示された結果を明らかに達成するために、十分に定義され、測定可能な短期及び長期目標が、審査対象漁業の管理システムの中に明確に打ち出されている。</w:t>
            </w:r>
            <w:r>
              <w:rPr>
                <w:sz w:val="20"/>
                <w:szCs w:val="20"/>
                <w:lang w:eastAsia="ja-JP"/>
              </w:rPr>
              <w:t xml:space="preserve"> </w:t>
            </w:r>
          </w:p>
        </w:tc>
      </w:tr>
      <w:tr w:rsidR="00287D40" w:rsidRPr="00C731A0" w14:paraId="796BA8D6" w14:textId="77777777" w:rsidTr="0F83F1BF">
        <w:tc>
          <w:tcPr>
            <w:tcW w:w="903" w:type="dxa"/>
            <w:vMerge/>
          </w:tcPr>
          <w:p w14:paraId="6F32E26F" w14:textId="77777777" w:rsidR="00287D40" w:rsidRPr="00C731A0" w:rsidRDefault="00287D40" w:rsidP="00287D40">
            <w:pPr>
              <w:rPr>
                <w:rFonts w:ascii="ＭＳ ゴシック" w:eastAsia="ＭＳ ゴシック" w:hAnsi="ＭＳ ゴシック"/>
                <w:lang w:eastAsia="ja-JP"/>
              </w:rPr>
            </w:pPr>
          </w:p>
        </w:tc>
        <w:tc>
          <w:tcPr>
            <w:tcW w:w="793" w:type="dxa"/>
            <w:shd w:val="clear" w:color="auto" w:fill="F2F2F2" w:themeFill="background1" w:themeFillShade="F2"/>
          </w:tcPr>
          <w:p w14:paraId="0E25B14A" w14:textId="1CADAB21" w:rsidR="00287D40" w:rsidRPr="00C731A0" w:rsidRDefault="00287D40" w:rsidP="00287D40">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70F2C30" w14:textId="4803CAA4" w:rsidR="00287D40" w:rsidRPr="00C731A0" w:rsidRDefault="00287D40" w:rsidP="00287D40">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7C1F1223" w14:textId="1080EA42" w:rsidR="00287D40" w:rsidRPr="00C731A0" w:rsidRDefault="00287D40" w:rsidP="00287D40">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4F07CDB6" w14:textId="03C553AE" w:rsidR="00287D40" w:rsidRPr="00C731A0" w:rsidRDefault="00287D40" w:rsidP="00287D40">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はい／いいえ／部分的</w:t>
            </w:r>
          </w:p>
        </w:tc>
      </w:tr>
      <w:tr w:rsidR="00DC2303" w:rsidRPr="00C731A0" w14:paraId="0DEDCB1E" w14:textId="77777777" w:rsidTr="0F83F1BF">
        <w:tc>
          <w:tcPr>
            <w:tcW w:w="1696" w:type="dxa"/>
            <w:gridSpan w:val="2"/>
            <w:shd w:val="clear" w:color="auto" w:fill="F2F2F2" w:themeFill="background1" w:themeFillShade="F2"/>
          </w:tcPr>
          <w:p w14:paraId="32392543" w14:textId="0357914A"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5573735" w14:textId="77777777" w:rsidR="00DC2303" w:rsidRPr="00C731A0" w:rsidRDefault="00DC2303" w:rsidP="00DC2303">
            <w:pPr>
              <w:rPr>
                <w:rFonts w:ascii="ＭＳ ゴシック" w:eastAsia="ＭＳ ゴシック" w:hAnsi="ＭＳ ゴシック"/>
              </w:rPr>
            </w:pPr>
          </w:p>
        </w:tc>
      </w:tr>
    </w:tbl>
    <w:p w14:paraId="7695EFB9" w14:textId="77777777" w:rsidR="00DF01C9" w:rsidRPr="00C731A0" w:rsidRDefault="00DF01C9" w:rsidP="00DF01C9">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287D40" w:rsidRPr="00C731A0" w14:paraId="0F0C5BD4" w14:textId="77777777" w:rsidTr="00581657">
        <w:tc>
          <w:tcPr>
            <w:tcW w:w="3823" w:type="dxa"/>
            <w:shd w:val="clear" w:color="auto" w:fill="F2F2F2" w:themeFill="background1" w:themeFillShade="F2"/>
          </w:tcPr>
          <w:p w14:paraId="2155D7A8" w14:textId="525785E3" w:rsidR="00287D40" w:rsidRPr="00C731A0" w:rsidRDefault="00287D40" w:rsidP="00287D40">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753F0E16" w14:textId="6FB38CBA" w:rsidR="00287D40" w:rsidRPr="00C731A0" w:rsidRDefault="00287D40" w:rsidP="00287D40">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287D40" w:rsidRPr="00C731A0" w14:paraId="573BECDB" w14:textId="77777777" w:rsidTr="00581657">
        <w:tc>
          <w:tcPr>
            <w:tcW w:w="3823" w:type="dxa"/>
            <w:shd w:val="clear" w:color="auto" w:fill="F2F2F2" w:themeFill="background1" w:themeFillShade="F2"/>
          </w:tcPr>
          <w:p w14:paraId="682B94FA" w14:textId="41193C1B" w:rsidR="00287D40" w:rsidRPr="00C731A0" w:rsidRDefault="00287D40" w:rsidP="00287D40">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71A2BEA9" w14:textId="77777777" w:rsidR="00287D40" w:rsidRPr="002E6636" w:rsidRDefault="00287D40" w:rsidP="00287D40">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0B793F01" w14:textId="77777777" w:rsidR="00287D40" w:rsidRPr="002E6636" w:rsidRDefault="00287D40" w:rsidP="00287D40">
            <w:pPr>
              <w:rPr>
                <w:rFonts w:ascii="ＭＳ ゴシック" w:eastAsia="ＭＳ ゴシック" w:hAnsi="ＭＳ ゴシック"/>
                <w:lang w:eastAsia="ja-JP"/>
              </w:rPr>
            </w:pPr>
          </w:p>
          <w:p w14:paraId="4763B5A2" w14:textId="4572B08D" w:rsidR="00287D40" w:rsidRPr="00C731A0" w:rsidRDefault="00287D40" w:rsidP="00287D40">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30FA61B4" w14:textId="77777777" w:rsidR="00DF01C9" w:rsidRPr="00C731A0" w:rsidRDefault="00DF01C9" w:rsidP="00DF01C9">
      <w:pPr>
        <w:rPr>
          <w:rFonts w:ascii="ＭＳ ゴシック" w:eastAsia="ＭＳ ゴシック" w:hAnsi="ＭＳ ゴシック"/>
          <w:lang w:eastAsia="ja-JP"/>
        </w:rPr>
      </w:pPr>
    </w:p>
    <w:p w14:paraId="29D4E254" w14:textId="3A2B1908" w:rsidR="00DF744B" w:rsidRPr="00C731A0" w:rsidRDefault="00DF744B" w:rsidP="00AB5E5E">
      <w:pPr>
        <w:rPr>
          <w:rFonts w:ascii="ＭＳ ゴシック" w:eastAsia="ＭＳ ゴシック" w:hAnsi="ＭＳ ゴシック"/>
          <w:lang w:eastAsia="ja-JP"/>
        </w:rPr>
      </w:pPr>
    </w:p>
    <w:p w14:paraId="226C195B" w14:textId="77777777" w:rsidR="00DF744B" w:rsidRPr="00C731A0" w:rsidRDefault="00DF744B">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28157C8B" w14:textId="0C7265F8" w:rsidR="00DF744B" w:rsidRPr="00C731A0" w:rsidRDefault="00DF744B" w:rsidP="00C07362">
      <w:pPr>
        <w:pStyle w:val="6"/>
        <w:rPr>
          <w:rFonts w:ascii="ＭＳ ゴシック" w:eastAsia="ＭＳ ゴシック" w:hAnsi="ＭＳ ゴシック"/>
          <w:color w:val="2F5496"/>
          <w:lang w:eastAsia="ja-JP"/>
        </w:rPr>
      </w:pPr>
      <w:r w:rsidRPr="00C731A0">
        <w:rPr>
          <w:rFonts w:ascii="ＭＳ ゴシック" w:eastAsia="ＭＳ ゴシック" w:hAnsi="ＭＳ ゴシック"/>
          <w:color w:val="2F5496"/>
          <w:lang w:eastAsia="ja-JP"/>
        </w:rPr>
        <w:lastRenderedPageBreak/>
        <w:t>PI 3.2.</w:t>
      </w:r>
      <w:r w:rsidR="008F1DE0" w:rsidRPr="00C731A0">
        <w:rPr>
          <w:rFonts w:ascii="ＭＳ ゴシック" w:eastAsia="ＭＳ ゴシック" w:hAnsi="ＭＳ ゴシック"/>
          <w:color w:val="2F5496"/>
          <w:lang w:eastAsia="ja-JP"/>
        </w:rPr>
        <w:t>2</w:t>
      </w:r>
      <w:r w:rsidRPr="00C731A0">
        <w:rPr>
          <w:rFonts w:ascii="ＭＳ ゴシック" w:eastAsia="ＭＳ ゴシック" w:hAnsi="ＭＳ ゴシック"/>
          <w:color w:val="2F5496"/>
          <w:lang w:eastAsia="ja-JP"/>
        </w:rPr>
        <w:t xml:space="preserve"> </w:t>
      </w:r>
      <w:r w:rsidR="000C3A61" w:rsidRPr="00C731A0">
        <w:rPr>
          <w:rFonts w:ascii="ＭＳ ゴシック" w:eastAsia="ＭＳ ゴシック" w:hAnsi="ＭＳ ゴシック" w:hint="eastAsia"/>
          <w:color w:val="2F5496"/>
          <w:lang w:eastAsia="ja-JP"/>
        </w:rPr>
        <w:t>意思決定プロセス</w:t>
      </w:r>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744B" w:rsidRPr="00C731A0" w14:paraId="55317B4E" w14:textId="77777777" w:rsidTr="00A82ED3">
        <w:trPr>
          <w:tblHeader/>
        </w:trPr>
        <w:tc>
          <w:tcPr>
            <w:tcW w:w="1696" w:type="dxa"/>
            <w:gridSpan w:val="2"/>
            <w:shd w:val="clear" w:color="auto" w:fill="BFBFBF" w:themeFill="background1" w:themeFillShade="BF"/>
          </w:tcPr>
          <w:p w14:paraId="5B57BB15" w14:textId="4CDD2401" w:rsidR="00DF744B" w:rsidRPr="00C731A0" w:rsidRDefault="00DF744B" w:rsidP="00581657">
            <w:pPr>
              <w:rPr>
                <w:rFonts w:ascii="ＭＳ ゴシック" w:eastAsia="ＭＳ ゴシック" w:hAnsi="ＭＳ ゴシック"/>
                <w:b/>
                <w:bCs/>
              </w:rPr>
            </w:pPr>
            <w:r w:rsidRPr="00C731A0">
              <w:rPr>
                <w:rFonts w:ascii="ＭＳ ゴシック" w:eastAsia="ＭＳ ゴシック" w:hAnsi="ＭＳ ゴシック"/>
                <w:b/>
                <w:bCs/>
              </w:rPr>
              <w:t>PI 3.2.</w:t>
            </w:r>
            <w:r w:rsidR="008F1DE0"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4FB1059F" w14:textId="14A694DC" w:rsidR="00DF744B" w:rsidRPr="00C731A0" w:rsidRDefault="000C3A61" w:rsidP="000C3A61">
            <w:pPr>
              <w:pStyle w:val="Default"/>
              <w:rPr>
                <w:rFonts w:hAnsi="ＭＳ ゴシック"/>
                <w:szCs w:val="20"/>
                <w:lang w:eastAsia="ja-JP"/>
              </w:rPr>
            </w:pPr>
            <w:r w:rsidRPr="00C731A0">
              <w:rPr>
                <w:rFonts w:hAnsi="ＭＳ ゴシック" w:hint="eastAsia"/>
                <w:sz w:val="20"/>
                <w:szCs w:val="20"/>
                <w:lang w:eastAsia="ja-JP"/>
              </w:rPr>
              <w:t>審査対象漁業の管理システムの中に、目標を達成するための措置や戦略に結び付く有効な意思決定プロセスがあり、漁業における実際の論争解決のための適切なアプローチが取られている。</w:t>
            </w:r>
          </w:p>
        </w:tc>
      </w:tr>
      <w:tr w:rsidR="00DF744B" w:rsidRPr="00C731A0" w14:paraId="4A3FC1B1" w14:textId="77777777" w:rsidTr="00581657">
        <w:tc>
          <w:tcPr>
            <w:tcW w:w="1696" w:type="dxa"/>
            <w:gridSpan w:val="2"/>
            <w:shd w:val="clear" w:color="auto" w:fill="F2F2F2" w:themeFill="background1" w:themeFillShade="F2"/>
          </w:tcPr>
          <w:p w14:paraId="6654314E" w14:textId="6B475D3C" w:rsidR="00DF744B"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46F47299" w14:textId="77777777" w:rsidR="00DF744B" w:rsidRPr="00C731A0" w:rsidRDefault="00DF744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2ADD3BB0" w14:textId="77777777" w:rsidR="00DF744B" w:rsidRPr="00C731A0" w:rsidRDefault="00DF744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04479C31" w14:textId="77777777" w:rsidR="00DF744B" w:rsidRPr="00C731A0" w:rsidRDefault="00DF744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DF744B" w:rsidRPr="00C731A0" w14:paraId="3E8FD42C" w14:textId="77777777" w:rsidTr="00581657">
        <w:tc>
          <w:tcPr>
            <w:tcW w:w="903" w:type="dxa"/>
            <w:vMerge w:val="restart"/>
            <w:shd w:val="clear" w:color="auto" w:fill="F2F2F2" w:themeFill="background1" w:themeFillShade="F2"/>
            <w:vAlign w:val="center"/>
          </w:tcPr>
          <w:p w14:paraId="0AF67E7E" w14:textId="77777777" w:rsidR="00DF744B" w:rsidRPr="00C731A0" w:rsidRDefault="00DF744B"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2D5F5D6C" w14:textId="23A2E24A" w:rsidR="00DF744B" w:rsidRPr="00C731A0" w:rsidRDefault="000C3A61" w:rsidP="00C53D94">
            <w:pPr>
              <w:rPr>
                <w:rFonts w:ascii="ＭＳ ゴシック" w:eastAsia="ＭＳ ゴシック" w:hAnsi="ＭＳ ゴシック"/>
                <w:szCs w:val="20"/>
              </w:rPr>
            </w:pPr>
            <w:proofErr w:type="spellStart"/>
            <w:r w:rsidRPr="00C731A0">
              <w:rPr>
                <w:rFonts w:ascii="ＭＳ ゴシック" w:eastAsia="ＭＳ ゴシック" w:hAnsi="ＭＳ ゴシック" w:hint="eastAsia"/>
                <w:szCs w:val="20"/>
              </w:rPr>
              <w:t>意思決定プロセス</w:t>
            </w:r>
            <w:proofErr w:type="spellEnd"/>
          </w:p>
        </w:tc>
      </w:tr>
      <w:tr w:rsidR="00C53D94" w:rsidRPr="00C731A0" w14:paraId="60B2006D" w14:textId="77777777" w:rsidTr="00581657">
        <w:tc>
          <w:tcPr>
            <w:tcW w:w="903" w:type="dxa"/>
            <w:vMerge/>
            <w:shd w:val="clear" w:color="auto" w:fill="F2F2F2" w:themeFill="background1" w:themeFillShade="F2"/>
          </w:tcPr>
          <w:p w14:paraId="2ECB70F4" w14:textId="77777777" w:rsidR="00C53D94" w:rsidRPr="00C731A0" w:rsidRDefault="00C53D94" w:rsidP="00C53D94">
            <w:pPr>
              <w:rPr>
                <w:rFonts w:ascii="ＭＳ ゴシック" w:eastAsia="ＭＳ ゴシック" w:hAnsi="ＭＳ ゴシック"/>
              </w:rPr>
            </w:pPr>
          </w:p>
        </w:tc>
        <w:tc>
          <w:tcPr>
            <w:tcW w:w="793" w:type="dxa"/>
            <w:shd w:val="clear" w:color="auto" w:fill="F2F2F2" w:themeFill="background1" w:themeFillShade="F2"/>
          </w:tcPr>
          <w:p w14:paraId="4DB919BB" w14:textId="131252B0" w:rsidR="00C53D94" w:rsidRPr="00C731A0" w:rsidRDefault="00C53D94" w:rsidP="00C53D94">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11CF3A6" w14:textId="38E8DE99" w:rsidR="00C53D94" w:rsidRPr="00C731A0" w:rsidRDefault="00C53D94" w:rsidP="00C53D94">
            <w:pPr>
              <w:pStyle w:val="Default"/>
              <w:rPr>
                <w:rFonts w:hAnsi="ＭＳ ゴシック"/>
                <w:szCs w:val="20"/>
                <w:lang w:eastAsia="ja-JP"/>
              </w:rPr>
            </w:pPr>
            <w:r w:rsidRPr="00C731A0">
              <w:rPr>
                <w:rFonts w:hAnsi="ＭＳ ゴシック" w:hint="eastAsia"/>
                <w:sz w:val="20"/>
                <w:szCs w:val="20"/>
                <w:lang w:eastAsia="ja-JP"/>
              </w:rPr>
              <w:t>審査対象漁業の管理システムの中に、目標を達成するための措置や戦略に結び付く意思決定プロセスがある程度ある。</w:t>
            </w:r>
          </w:p>
        </w:tc>
        <w:tc>
          <w:tcPr>
            <w:tcW w:w="2930" w:type="dxa"/>
            <w:shd w:val="clear" w:color="auto" w:fill="F2F2F2" w:themeFill="background1" w:themeFillShade="F2"/>
          </w:tcPr>
          <w:p w14:paraId="5EBC038A" w14:textId="78906085" w:rsidR="00C53D94" w:rsidRPr="00C731A0" w:rsidRDefault="00C53D94" w:rsidP="00C53D94">
            <w:pPr>
              <w:pStyle w:val="Default"/>
              <w:rPr>
                <w:rFonts w:hAnsi="ＭＳ ゴシック"/>
                <w:szCs w:val="20"/>
                <w:lang w:eastAsia="ja-JP"/>
              </w:rPr>
            </w:pPr>
            <w:r w:rsidRPr="00C731A0">
              <w:rPr>
                <w:rFonts w:hAnsi="ＭＳ ゴシック" w:hint="eastAsia"/>
                <w:sz w:val="20"/>
                <w:szCs w:val="20"/>
                <w:lang w:eastAsia="ja-JP"/>
              </w:rPr>
              <w:t>審査対象漁業の管理システムの中に、目標を達成するための措置や戦略に結び付く確立された意思決定プロセスがある。</w:t>
            </w:r>
          </w:p>
        </w:tc>
        <w:tc>
          <w:tcPr>
            <w:tcW w:w="2930" w:type="dxa"/>
            <w:shd w:val="clear" w:color="auto" w:fill="F2F2F2" w:themeFill="background1" w:themeFillShade="F2"/>
          </w:tcPr>
          <w:p w14:paraId="6DE0B5F9" w14:textId="3D5A692F" w:rsidR="00C53D94" w:rsidRPr="00C731A0" w:rsidRDefault="00C53D94" w:rsidP="00C53D94">
            <w:pPr>
              <w:rPr>
                <w:rFonts w:ascii="ＭＳ ゴシック" w:eastAsia="ＭＳ ゴシック" w:hAnsi="ＭＳ ゴシック"/>
                <w:lang w:eastAsia="ja-JP"/>
              </w:rPr>
            </w:pPr>
          </w:p>
        </w:tc>
      </w:tr>
      <w:tr w:rsidR="00C53D94" w:rsidRPr="00C731A0" w14:paraId="581EB121" w14:textId="77777777" w:rsidTr="00A54ECD">
        <w:tc>
          <w:tcPr>
            <w:tcW w:w="903" w:type="dxa"/>
            <w:vMerge/>
            <w:shd w:val="clear" w:color="auto" w:fill="F2F2F2" w:themeFill="background1" w:themeFillShade="F2"/>
          </w:tcPr>
          <w:p w14:paraId="27C72FE3" w14:textId="77777777" w:rsidR="00C53D94" w:rsidRPr="00C731A0" w:rsidRDefault="00C53D94" w:rsidP="00C53D94">
            <w:pPr>
              <w:rPr>
                <w:rFonts w:ascii="ＭＳ ゴシック" w:eastAsia="ＭＳ ゴシック" w:hAnsi="ＭＳ ゴシック"/>
                <w:lang w:eastAsia="ja-JP"/>
              </w:rPr>
            </w:pPr>
          </w:p>
        </w:tc>
        <w:tc>
          <w:tcPr>
            <w:tcW w:w="793" w:type="dxa"/>
            <w:shd w:val="clear" w:color="auto" w:fill="F2F2F2" w:themeFill="background1" w:themeFillShade="F2"/>
          </w:tcPr>
          <w:p w14:paraId="1F84EC96" w14:textId="716C2FEE" w:rsidR="00C53D94" w:rsidRPr="00C731A0" w:rsidRDefault="00C53D94" w:rsidP="00C53D9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974F728" w14:textId="49ED1345"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73A8A02" w14:textId="6EEC17A9"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0BCD255A" w14:textId="78A29926" w:rsidR="00C53D94" w:rsidRPr="00C731A0" w:rsidRDefault="00C53D94" w:rsidP="00C53D94">
            <w:pPr>
              <w:rPr>
                <w:rFonts w:ascii="ＭＳ ゴシック" w:eastAsia="ＭＳ ゴシック" w:hAnsi="ＭＳ ゴシック"/>
                <w:b/>
                <w:bCs/>
              </w:rPr>
            </w:pPr>
          </w:p>
        </w:tc>
      </w:tr>
      <w:tr w:rsidR="00DC2303" w:rsidRPr="00C731A0" w14:paraId="22737CA7" w14:textId="77777777" w:rsidTr="00581657">
        <w:tc>
          <w:tcPr>
            <w:tcW w:w="1696" w:type="dxa"/>
            <w:gridSpan w:val="2"/>
            <w:shd w:val="clear" w:color="auto" w:fill="F2F2F2" w:themeFill="background1" w:themeFillShade="F2"/>
          </w:tcPr>
          <w:p w14:paraId="2C7E2B1C" w14:textId="21276486"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F48AF21" w14:textId="77777777" w:rsidR="00DC2303" w:rsidRPr="00C731A0" w:rsidRDefault="00DC2303" w:rsidP="00DC2303">
            <w:pPr>
              <w:rPr>
                <w:rFonts w:ascii="ＭＳ ゴシック" w:eastAsia="ＭＳ ゴシック" w:hAnsi="ＭＳ ゴシック"/>
              </w:rPr>
            </w:pPr>
          </w:p>
        </w:tc>
      </w:tr>
      <w:tr w:rsidR="00DC2303" w:rsidRPr="00C731A0" w14:paraId="3D7B131B" w14:textId="77777777" w:rsidTr="00581657">
        <w:tc>
          <w:tcPr>
            <w:tcW w:w="903" w:type="dxa"/>
            <w:vMerge w:val="restart"/>
            <w:shd w:val="clear" w:color="auto" w:fill="F2F2F2" w:themeFill="background1" w:themeFillShade="F2"/>
            <w:vAlign w:val="center"/>
          </w:tcPr>
          <w:p w14:paraId="0D0E1F5E" w14:textId="1C2D03B6"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71D6189C" w14:textId="5703E008" w:rsidR="00DC2303" w:rsidRPr="00C731A0" w:rsidRDefault="00DC2303" w:rsidP="00C53D94">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意思決定プロセスの対応性</w:t>
            </w:r>
          </w:p>
        </w:tc>
      </w:tr>
      <w:tr w:rsidR="00125949" w:rsidRPr="00C731A0" w14:paraId="28FD301E" w14:textId="77777777" w:rsidTr="00581657">
        <w:tc>
          <w:tcPr>
            <w:tcW w:w="903" w:type="dxa"/>
            <w:vMerge/>
            <w:shd w:val="clear" w:color="auto" w:fill="F2F2F2" w:themeFill="background1" w:themeFillShade="F2"/>
          </w:tcPr>
          <w:p w14:paraId="3598C528" w14:textId="77777777" w:rsidR="00125949" w:rsidRPr="00C731A0" w:rsidRDefault="00125949" w:rsidP="00125949">
            <w:pPr>
              <w:rPr>
                <w:rFonts w:ascii="ＭＳ ゴシック" w:eastAsia="ＭＳ ゴシック" w:hAnsi="ＭＳ ゴシック"/>
                <w:lang w:eastAsia="ja-JP"/>
              </w:rPr>
            </w:pPr>
          </w:p>
        </w:tc>
        <w:tc>
          <w:tcPr>
            <w:tcW w:w="793" w:type="dxa"/>
            <w:shd w:val="clear" w:color="auto" w:fill="F2F2F2" w:themeFill="background1" w:themeFillShade="F2"/>
          </w:tcPr>
          <w:p w14:paraId="40D05AE9" w14:textId="5F9D9C81" w:rsidR="00125949" w:rsidRPr="00C731A0" w:rsidRDefault="00125949" w:rsidP="0012594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43C6C25" w14:textId="0EC8510F" w:rsidR="00125949" w:rsidRPr="00C731A0" w:rsidRDefault="00125949" w:rsidP="00125949">
            <w:pPr>
              <w:pStyle w:val="Default"/>
              <w:rPr>
                <w:rFonts w:hAnsi="ＭＳ ゴシック"/>
                <w:szCs w:val="20"/>
                <w:lang w:eastAsia="ja-JP"/>
              </w:rPr>
            </w:pPr>
            <w:r>
              <w:rPr>
                <w:rFonts w:hint="eastAsia"/>
                <w:sz w:val="20"/>
                <w:szCs w:val="20"/>
                <w:lang w:eastAsia="ja-JP"/>
              </w:rPr>
              <w:t>意思決定プロセスは、関連する調査、モニタリング、評価、協議の中で特定された深刻な問題に対し、透明性のある、タイムリーで順応性のある方法で対応し、意思決定がもたらす広範な影響についてもある程度考慮されている。</w:t>
            </w:r>
            <w:r>
              <w:rPr>
                <w:sz w:val="20"/>
                <w:szCs w:val="20"/>
                <w:lang w:eastAsia="ja-JP"/>
              </w:rPr>
              <w:t xml:space="preserve"> </w:t>
            </w:r>
          </w:p>
        </w:tc>
        <w:tc>
          <w:tcPr>
            <w:tcW w:w="2930" w:type="dxa"/>
            <w:shd w:val="clear" w:color="auto" w:fill="F2F2F2" w:themeFill="background1" w:themeFillShade="F2"/>
          </w:tcPr>
          <w:p w14:paraId="6D0D9690" w14:textId="18C3B490" w:rsidR="00125949" w:rsidRPr="00C731A0" w:rsidRDefault="00125949" w:rsidP="00125949">
            <w:pPr>
              <w:pStyle w:val="Default"/>
              <w:rPr>
                <w:rFonts w:hAnsi="ＭＳ ゴシック"/>
                <w:szCs w:val="20"/>
                <w:lang w:eastAsia="ja-JP"/>
              </w:rPr>
            </w:pPr>
            <w:r>
              <w:rPr>
                <w:rFonts w:hint="eastAsia"/>
                <w:sz w:val="20"/>
                <w:szCs w:val="20"/>
                <w:lang w:eastAsia="ja-JP"/>
              </w:rPr>
              <w:t>意思決定プロセスは、関連する調査、モニタリング、評価、協議の中で特定された深刻および重要な問題に対し、透明性のある、タイムリーで順応性のある方法で対応し、意思決定がもたらす広範な影響についても考慮されている。</w:t>
            </w:r>
            <w:r>
              <w:rPr>
                <w:sz w:val="20"/>
                <w:szCs w:val="20"/>
                <w:lang w:eastAsia="ja-JP"/>
              </w:rPr>
              <w:t xml:space="preserve"> </w:t>
            </w:r>
          </w:p>
        </w:tc>
        <w:tc>
          <w:tcPr>
            <w:tcW w:w="2930" w:type="dxa"/>
            <w:shd w:val="clear" w:color="auto" w:fill="F2F2F2" w:themeFill="background1" w:themeFillShade="F2"/>
          </w:tcPr>
          <w:p w14:paraId="3D560B52" w14:textId="4630FC01" w:rsidR="00125949" w:rsidRPr="00C731A0" w:rsidRDefault="00125949" w:rsidP="00125949">
            <w:pPr>
              <w:pStyle w:val="Default"/>
              <w:rPr>
                <w:rFonts w:hAnsi="ＭＳ ゴシック"/>
                <w:szCs w:val="20"/>
                <w:lang w:eastAsia="ja-JP"/>
              </w:rPr>
            </w:pPr>
            <w:r>
              <w:rPr>
                <w:rFonts w:hint="eastAsia"/>
                <w:sz w:val="20"/>
                <w:szCs w:val="20"/>
                <w:lang w:eastAsia="ja-JP"/>
              </w:rPr>
              <w:t>意思決定プロセスは、関連する調査、モニタリング、評価、協議の中で特定されたあらゆる問題に対し、透明性のある、タイムリーで順応性のある方法で対応し、意思決定がもたらす広範な影響についても考慮されている。</w:t>
            </w:r>
            <w:r>
              <w:rPr>
                <w:sz w:val="20"/>
                <w:szCs w:val="20"/>
                <w:lang w:eastAsia="ja-JP"/>
              </w:rPr>
              <w:t xml:space="preserve"> </w:t>
            </w:r>
          </w:p>
        </w:tc>
      </w:tr>
      <w:tr w:rsidR="00C53D94" w:rsidRPr="00C731A0" w14:paraId="2CEA55C6" w14:textId="77777777" w:rsidTr="00C71BD4">
        <w:tc>
          <w:tcPr>
            <w:tcW w:w="903" w:type="dxa"/>
            <w:vMerge/>
            <w:shd w:val="clear" w:color="auto" w:fill="F2F2F2" w:themeFill="background1" w:themeFillShade="F2"/>
          </w:tcPr>
          <w:p w14:paraId="142BB4E2" w14:textId="77777777" w:rsidR="00C53D94" w:rsidRPr="00C731A0" w:rsidRDefault="00C53D94" w:rsidP="00C53D94">
            <w:pPr>
              <w:rPr>
                <w:rFonts w:ascii="ＭＳ ゴシック" w:eastAsia="ＭＳ ゴシック" w:hAnsi="ＭＳ ゴシック"/>
                <w:lang w:eastAsia="ja-JP"/>
              </w:rPr>
            </w:pPr>
          </w:p>
        </w:tc>
        <w:tc>
          <w:tcPr>
            <w:tcW w:w="793" w:type="dxa"/>
            <w:shd w:val="clear" w:color="auto" w:fill="F2F2F2" w:themeFill="background1" w:themeFillShade="F2"/>
          </w:tcPr>
          <w:p w14:paraId="6BC70E9A" w14:textId="116C87FC" w:rsidR="00C53D94" w:rsidRPr="00C731A0" w:rsidRDefault="00C53D94" w:rsidP="00C53D9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E88153E" w14:textId="09747660"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5A3C98F" w14:textId="6D36962C"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7784B38" w14:textId="07D7A072"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037E9ADE" w14:textId="77777777" w:rsidTr="00581657">
        <w:tc>
          <w:tcPr>
            <w:tcW w:w="1696" w:type="dxa"/>
            <w:gridSpan w:val="2"/>
            <w:shd w:val="clear" w:color="auto" w:fill="F2F2F2" w:themeFill="background1" w:themeFillShade="F2"/>
          </w:tcPr>
          <w:p w14:paraId="34E949C6" w14:textId="25FF7182"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4BFF749" w14:textId="77777777" w:rsidR="00DC2303" w:rsidRPr="00C731A0" w:rsidRDefault="00DC2303" w:rsidP="00DC2303">
            <w:pPr>
              <w:rPr>
                <w:rFonts w:ascii="ＭＳ ゴシック" w:eastAsia="ＭＳ ゴシック" w:hAnsi="ＭＳ ゴシック"/>
              </w:rPr>
            </w:pPr>
          </w:p>
        </w:tc>
      </w:tr>
      <w:tr w:rsidR="00DC2303" w:rsidRPr="00C731A0" w14:paraId="7F4D1D2C" w14:textId="77777777" w:rsidTr="00581657">
        <w:tc>
          <w:tcPr>
            <w:tcW w:w="903" w:type="dxa"/>
            <w:vMerge w:val="restart"/>
            <w:shd w:val="clear" w:color="auto" w:fill="F2F2F2" w:themeFill="background1" w:themeFillShade="F2"/>
            <w:vAlign w:val="center"/>
          </w:tcPr>
          <w:p w14:paraId="48633D2E" w14:textId="7F3616E3"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222EFA82" w14:textId="73058AC2" w:rsidR="00DC2303" w:rsidRPr="00C731A0" w:rsidRDefault="00DC2303" w:rsidP="00DC2303">
            <w:pPr>
              <w:pStyle w:val="Default"/>
              <w:rPr>
                <w:rFonts w:hAnsi="ＭＳ ゴシック"/>
                <w:szCs w:val="20"/>
                <w:lang w:eastAsia="ja-JP"/>
              </w:rPr>
            </w:pPr>
            <w:r w:rsidRPr="00C731A0">
              <w:rPr>
                <w:rFonts w:hAnsi="ＭＳ ゴシック" w:hint="eastAsia"/>
                <w:sz w:val="20"/>
                <w:szCs w:val="20"/>
                <w:lang w:eastAsia="ja-JP"/>
              </w:rPr>
              <w:t>予防的アプローチの適用</w:t>
            </w:r>
          </w:p>
        </w:tc>
      </w:tr>
      <w:tr w:rsidR="00C53D94" w:rsidRPr="00C731A0" w14:paraId="387D4342" w14:textId="77777777" w:rsidTr="00581657">
        <w:tc>
          <w:tcPr>
            <w:tcW w:w="903" w:type="dxa"/>
            <w:vMerge/>
            <w:shd w:val="clear" w:color="auto" w:fill="F2F2F2" w:themeFill="background1" w:themeFillShade="F2"/>
          </w:tcPr>
          <w:p w14:paraId="4C6519EB" w14:textId="77777777" w:rsidR="00C53D94" w:rsidRPr="00C731A0" w:rsidRDefault="00C53D94" w:rsidP="00C53D94">
            <w:pPr>
              <w:rPr>
                <w:rFonts w:ascii="ＭＳ ゴシック" w:eastAsia="ＭＳ ゴシック" w:hAnsi="ＭＳ ゴシック"/>
                <w:lang w:eastAsia="ja-JP"/>
              </w:rPr>
            </w:pPr>
          </w:p>
        </w:tc>
        <w:tc>
          <w:tcPr>
            <w:tcW w:w="793" w:type="dxa"/>
            <w:shd w:val="clear" w:color="auto" w:fill="F2F2F2" w:themeFill="background1" w:themeFillShade="F2"/>
          </w:tcPr>
          <w:p w14:paraId="5DA02CCD" w14:textId="59FA3ABD" w:rsidR="00C53D94" w:rsidRPr="00C731A0" w:rsidRDefault="00C53D94" w:rsidP="00C53D94">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4E3ABE8" w14:textId="07541ED0" w:rsidR="00C53D94" w:rsidRPr="00C731A0" w:rsidRDefault="00C53D94" w:rsidP="00C53D94">
            <w:pPr>
              <w:rPr>
                <w:rFonts w:ascii="ＭＳ ゴシック" w:eastAsia="ＭＳ ゴシック" w:hAnsi="ＭＳ ゴシック"/>
              </w:rPr>
            </w:pPr>
          </w:p>
        </w:tc>
        <w:tc>
          <w:tcPr>
            <w:tcW w:w="2930" w:type="dxa"/>
            <w:shd w:val="clear" w:color="auto" w:fill="F2F2F2" w:themeFill="background1" w:themeFillShade="F2"/>
          </w:tcPr>
          <w:p w14:paraId="0D46D1A7" w14:textId="0B1CA4E2" w:rsidR="00C53D94" w:rsidRPr="00C53D94" w:rsidRDefault="00C53D94" w:rsidP="00C53D94">
            <w:pPr>
              <w:rPr>
                <w:rFonts w:ascii="ＭＳ ゴシック" w:eastAsia="ＭＳ ゴシック" w:hAnsi="ＭＳ ゴシック"/>
                <w:lang w:eastAsia="ja-JP"/>
              </w:rPr>
            </w:pPr>
            <w:r w:rsidRPr="00C731A0">
              <w:rPr>
                <w:rFonts w:ascii="ＭＳ ゴシック" w:eastAsia="ＭＳ ゴシック" w:hAnsi="ＭＳ ゴシック" w:hint="eastAsia"/>
                <w:szCs w:val="20"/>
                <w:lang w:eastAsia="ja-JP"/>
              </w:rPr>
              <w:t>意思決定プロセスでは、最善の利用可能な情報に基づいた予防的アプローチがとられている。</w:t>
            </w:r>
          </w:p>
        </w:tc>
        <w:tc>
          <w:tcPr>
            <w:tcW w:w="2930" w:type="dxa"/>
            <w:shd w:val="clear" w:color="auto" w:fill="F2F2F2" w:themeFill="background1" w:themeFillShade="F2"/>
          </w:tcPr>
          <w:p w14:paraId="70E5BC7F" w14:textId="77777777" w:rsidR="00C53D94" w:rsidRPr="00C731A0" w:rsidRDefault="00C53D94" w:rsidP="00C53D94">
            <w:pPr>
              <w:rPr>
                <w:rFonts w:ascii="ＭＳ ゴシック" w:eastAsia="ＭＳ ゴシック" w:hAnsi="ＭＳ ゴシック"/>
                <w:lang w:eastAsia="ja-JP"/>
              </w:rPr>
            </w:pPr>
          </w:p>
        </w:tc>
      </w:tr>
      <w:tr w:rsidR="00C53D94" w:rsidRPr="00C731A0" w14:paraId="53B5146E" w14:textId="77777777" w:rsidTr="00F91DCF">
        <w:tc>
          <w:tcPr>
            <w:tcW w:w="903" w:type="dxa"/>
            <w:vMerge/>
            <w:shd w:val="clear" w:color="auto" w:fill="F2F2F2" w:themeFill="background1" w:themeFillShade="F2"/>
          </w:tcPr>
          <w:p w14:paraId="3889FCD7" w14:textId="77777777" w:rsidR="00C53D94" w:rsidRPr="00C731A0" w:rsidRDefault="00C53D94" w:rsidP="00C53D94">
            <w:pPr>
              <w:rPr>
                <w:rFonts w:ascii="ＭＳ ゴシック" w:eastAsia="ＭＳ ゴシック" w:hAnsi="ＭＳ ゴシック"/>
                <w:lang w:eastAsia="ja-JP"/>
              </w:rPr>
            </w:pPr>
          </w:p>
        </w:tc>
        <w:tc>
          <w:tcPr>
            <w:tcW w:w="793" w:type="dxa"/>
            <w:shd w:val="clear" w:color="auto" w:fill="F2F2F2" w:themeFill="background1" w:themeFillShade="F2"/>
          </w:tcPr>
          <w:p w14:paraId="20B590FC" w14:textId="3E091016" w:rsidR="00C53D94" w:rsidRPr="00C731A0" w:rsidRDefault="00C53D94" w:rsidP="00C53D9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7087D4F5" w14:textId="74063CD7" w:rsidR="00C53D94" w:rsidRPr="00C731A0" w:rsidRDefault="00C53D94" w:rsidP="00C53D94">
            <w:pPr>
              <w:rPr>
                <w:rFonts w:ascii="ＭＳ ゴシック" w:eastAsia="ＭＳ ゴシック" w:hAnsi="ＭＳ ゴシック"/>
                <w:b/>
                <w:bCs/>
              </w:rPr>
            </w:pPr>
          </w:p>
        </w:tc>
        <w:tc>
          <w:tcPr>
            <w:tcW w:w="2930" w:type="dxa"/>
            <w:shd w:val="clear" w:color="auto" w:fill="FFFFFF" w:themeFill="background1"/>
          </w:tcPr>
          <w:p w14:paraId="2601AACC" w14:textId="481E3F04"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29022E40" w14:textId="77777777" w:rsidR="00C53D94" w:rsidRPr="00C731A0" w:rsidRDefault="00C53D94" w:rsidP="00C53D94">
            <w:pPr>
              <w:rPr>
                <w:rFonts w:ascii="ＭＳ ゴシック" w:eastAsia="ＭＳ ゴシック" w:hAnsi="ＭＳ ゴシック"/>
                <w:b/>
                <w:bCs/>
              </w:rPr>
            </w:pPr>
          </w:p>
        </w:tc>
      </w:tr>
      <w:tr w:rsidR="00DC2303" w:rsidRPr="00C731A0" w14:paraId="15FBF490" w14:textId="77777777" w:rsidTr="00581657">
        <w:tc>
          <w:tcPr>
            <w:tcW w:w="1696" w:type="dxa"/>
            <w:gridSpan w:val="2"/>
            <w:shd w:val="clear" w:color="auto" w:fill="F2F2F2" w:themeFill="background1" w:themeFillShade="F2"/>
          </w:tcPr>
          <w:p w14:paraId="64DDAF3A" w14:textId="27C91123"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7983A29" w14:textId="77777777" w:rsidR="00DC2303" w:rsidRPr="00C731A0" w:rsidRDefault="00DC2303" w:rsidP="00DC2303">
            <w:pPr>
              <w:rPr>
                <w:rFonts w:ascii="ＭＳ ゴシック" w:eastAsia="ＭＳ ゴシック" w:hAnsi="ＭＳ ゴシック"/>
              </w:rPr>
            </w:pPr>
          </w:p>
        </w:tc>
      </w:tr>
      <w:tr w:rsidR="00DC2303" w:rsidRPr="00C731A0" w14:paraId="302D8E90" w14:textId="77777777" w:rsidTr="00581657">
        <w:tc>
          <w:tcPr>
            <w:tcW w:w="903" w:type="dxa"/>
            <w:vMerge w:val="restart"/>
            <w:shd w:val="clear" w:color="auto" w:fill="F2F2F2" w:themeFill="background1" w:themeFillShade="F2"/>
            <w:vAlign w:val="center"/>
          </w:tcPr>
          <w:p w14:paraId="0500A996" w14:textId="2CE4AA30"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05768DE0" w14:textId="0A5DD35C" w:rsidR="00DC2303" w:rsidRPr="00C731A0" w:rsidRDefault="00DC2303" w:rsidP="00DC2303">
            <w:pPr>
              <w:pStyle w:val="Default"/>
              <w:rPr>
                <w:rFonts w:hAnsi="ＭＳ ゴシック"/>
                <w:szCs w:val="20"/>
                <w:lang w:eastAsia="ja-JP"/>
              </w:rPr>
            </w:pPr>
            <w:r w:rsidRPr="00C731A0">
              <w:rPr>
                <w:rFonts w:hAnsi="ＭＳ ゴシック" w:hint="eastAsia"/>
                <w:sz w:val="20"/>
                <w:szCs w:val="20"/>
                <w:lang w:eastAsia="ja-JP"/>
              </w:rPr>
              <w:t>管理システムおよび意思決定プロセスにおける責任と透明性</w:t>
            </w:r>
          </w:p>
        </w:tc>
      </w:tr>
      <w:tr w:rsidR="00125949" w:rsidRPr="00C731A0" w14:paraId="16213EDF" w14:textId="77777777" w:rsidTr="00581657">
        <w:tc>
          <w:tcPr>
            <w:tcW w:w="903" w:type="dxa"/>
            <w:vMerge/>
            <w:shd w:val="clear" w:color="auto" w:fill="F2F2F2" w:themeFill="background1" w:themeFillShade="F2"/>
          </w:tcPr>
          <w:p w14:paraId="5EC2E907" w14:textId="77777777" w:rsidR="00125949" w:rsidRPr="00C731A0" w:rsidRDefault="00125949" w:rsidP="00125949">
            <w:pPr>
              <w:rPr>
                <w:rFonts w:ascii="ＭＳ ゴシック" w:eastAsia="ＭＳ ゴシック" w:hAnsi="ＭＳ ゴシック"/>
                <w:lang w:eastAsia="ja-JP"/>
              </w:rPr>
            </w:pPr>
          </w:p>
        </w:tc>
        <w:tc>
          <w:tcPr>
            <w:tcW w:w="793" w:type="dxa"/>
            <w:shd w:val="clear" w:color="auto" w:fill="F2F2F2" w:themeFill="background1" w:themeFillShade="F2"/>
          </w:tcPr>
          <w:p w14:paraId="76728CA7" w14:textId="24560FC1" w:rsidR="00125949" w:rsidRPr="00C731A0" w:rsidRDefault="00125949" w:rsidP="0012594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38ADE14" w14:textId="1713BE11" w:rsidR="00125949" w:rsidRPr="00C731A0" w:rsidRDefault="00125949" w:rsidP="00125949">
            <w:pPr>
              <w:pStyle w:val="Default"/>
              <w:rPr>
                <w:rFonts w:hAnsi="ＭＳ ゴシック"/>
                <w:szCs w:val="20"/>
                <w:lang w:eastAsia="ja-JP"/>
              </w:rPr>
            </w:pPr>
            <w:r>
              <w:rPr>
                <w:rFonts w:hint="eastAsia"/>
                <w:sz w:val="20"/>
                <w:szCs w:val="20"/>
                <w:lang w:eastAsia="ja-JP"/>
              </w:rPr>
              <w:t>業績及び管理活動に関するある程度の情報は、要請に応じてステークホルダーに提供される。</w:t>
            </w:r>
            <w:r>
              <w:rPr>
                <w:sz w:val="20"/>
                <w:szCs w:val="20"/>
                <w:lang w:eastAsia="ja-JP"/>
              </w:rPr>
              <w:t xml:space="preserve"> </w:t>
            </w:r>
          </w:p>
        </w:tc>
        <w:tc>
          <w:tcPr>
            <w:tcW w:w="2930" w:type="dxa"/>
            <w:shd w:val="clear" w:color="auto" w:fill="F2F2F2" w:themeFill="background1" w:themeFillShade="F2"/>
          </w:tcPr>
          <w:p w14:paraId="21765F0A" w14:textId="274E63A7" w:rsidR="00125949" w:rsidRPr="00C731A0" w:rsidRDefault="00125949" w:rsidP="00125949">
            <w:pPr>
              <w:pStyle w:val="Default"/>
              <w:rPr>
                <w:rFonts w:hAnsi="ＭＳ ゴシック"/>
                <w:szCs w:val="20"/>
                <w:lang w:eastAsia="ja-JP"/>
              </w:rPr>
            </w:pPr>
            <w:r>
              <w:rPr>
                <w:rFonts w:hint="eastAsia"/>
                <w:sz w:val="20"/>
                <w:szCs w:val="20"/>
                <w:lang w:eastAsia="ja-JP"/>
              </w:rPr>
              <w:t>要請に応じて、業績及び管理活動に関する情報が提供され、調査、モニタリング、評価、レビューを通して得られた知見や関連する勧告に関し、どういうことが行われ、あるいは行われなかったかについての説明がなされている。</w:t>
            </w:r>
            <w:r>
              <w:rPr>
                <w:sz w:val="20"/>
                <w:szCs w:val="20"/>
                <w:lang w:eastAsia="ja-JP"/>
              </w:rPr>
              <w:t xml:space="preserve"> </w:t>
            </w:r>
          </w:p>
        </w:tc>
        <w:tc>
          <w:tcPr>
            <w:tcW w:w="2930" w:type="dxa"/>
            <w:shd w:val="clear" w:color="auto" w:fill="F2F2F2" w:themeFill="background1" w:themeFillShade="F2"/>
          </w:tcPr>
          <w:p w14:paraId="5528B7D5" w14:textId="2B8C9887" w:rsidR="00125949" w:rsidRPr="00C731A0" w:rsidRDefault="00125949" w:rsidP="00125949">
            <w:pPr>
              <w:pStyle w:val="Default"/>
              <w:rPr>
                <w:rFonts w:hAnsi="ＭＳ ゴシック"/>
                <w:szCs w:val="20"/>
                <w:lang w:eastAsia="ja-JP"/>
              </w:rPr>
            </w:pPr>
            <w:r>
              <w:rPr>
                <w:rFonts w:hint="eastAsia"/>
                <w:sz w:val="20"/>
                <w:szCs w:val="20"/>
                <w:lang w:eastAsia="ja-JP"/>
              </w:rPr>
              <w:t>調査、モニタリング、評価やレビューを通して得られた知見や関連する勧告に関し、管理システムがどういう対応を取ったかについての、業績及び管理活動に関する包括的情報の公式な報告が、関心のあるすべてのステークホルダーに対して行われている。</w:t>
            </w:r>
            <w:r>
              <w:rPr>
                <w:sz w:val="20"/>
                <w:szCs w:val="20"/>
                <w:lang w:eastAsia="ja-JP"/>
              </w:rPr>
              <w:t xml:space="preserve"> </w:t>
            </w:r>
          </w:p>
        </w:tc>
      </w:tr>
      <w:tr w:rsidR="00C53D94" w:rsidRPr="00C731A0" w14:paraId="3254C34F" w14:textId="77777777" w:rsidTr="00DC347A">
        <w:tc>
          <w:tcPr>
            <w:tcW w:w="903" w:type="dxa"/>
            <w:vMerge/>
            <w:shd w:val="clear" w:color="auto" w:fill="F2F2F2" w:themeFill="background1" w:themeFillShade="F2"/>
          </w:tcPr>
          <w:p w14:paraId="1475B859" w14:textId="77777777" w:rsidR="00C53D94" w:rsidRPr="00C731A0" w:rsidRDefault="00C53D94" w:rsidP="00C53D94">
            <w:pPr>
              <w:rPr>
                <w:rFonts w:ascii="ＭＳ ゴシック" w:eastAsia="ＭＳ ゴシック" w:hAnsi="ＭＳ ゴシック"/>
                <w:lang w:eastAsia="ja-JP"/>
              </w:rPr>
            </w:pPr>
          </w:p>
        </w:tc>
        <w:tc>
          <w:tcPr>
            <w:tcW w:w="793" w:type="dxa"/>
            <w:shd w:val="clear" w:color="auto" w:fill="F2F2F2" w:themeFill="background1" w:themeFillShade="F2"/>
          </w:tcPr>
          <w:p w14:paraId="032DDED1" w14:textId="6CE4E9F5" w:rsidR="00C53D94" w:rsidRPr="00C731A0" w:rsidRDefault="00C53D94" w:rsidP="00C53D9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1C9990C" w14:textId="0CE07678"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E011FC6" w14:textId="60D759B8"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C2CEB8A" w14:textId="6629826D"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0F9E2606" w14:textId="77777777" w:rsidTr="00581657">
        <w:tc>
          <w:tcPr>
            <w:tcW w:w="1696" w:type="dxa"/>
            <w:gridSpan w:val="2"/>
            <w:shd w:val="clear" w:color="auto" w:fill="F2F2F2" w:themeFill="background1" w:themeFillShade="F2"/>
          </w:tcPr>
          <w:p w14:paraId="78D56DAF" w14:textId="4B6749EB"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EDDD76C" w14:textId="77777777" w:rsidR="00DC2303" w:rsidRPr="00C731A0" w:rsidRDefault="00DC2303" w:rsidP="00DC2303">
            <w:pPr>
              <w:rPr>
                <w:rFonts w:ascii="ＭＳ ゴシック" w:eastAsia="ＭＳ ゴシック" w:hAnsi="ＭＳ ゴシック"/>
              </w:rPr>
            </w:pPr>
          </w:p>
        </w:tc>
      </w:tr>
      <w:tr w:rsidR="00DC2303" w:rsidRPr="00C731A0" w14:paraId="167F40EB" w14:textId="77777777" w:rsidTr="00581657">
        <w:tc>
          <w:tcPr>
            <w:tcW w:w="903" w:type="dxa"/>
            <w:vMerge w:val="restart"/>
            <w:shd w:val="clear" w:color="auto" w:fill="F2F2F2" w:themeFill="background1" w:themeFillShade="F2"/>
            <w:vAlign w:val="center"/>
          </w:tcPr>
          <w:p w14:paraId="01B30F45" w14:textId="4DA3414A"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e</w:t>
            </w:r>
          </w:p>
        </w:tc>
        <w:tc>
          <w:tcPr>
            <w:tcW w:w="9582" w:type="dxa"/>
            <w:gridSpan w:val="4"/>
            <w:shd w:val="clear" w:color="auto" w:fill="D9D9D9" w:themeFill="background1" w:themeFillShade="D9"/>
          </w:tcPr>
          <w:p w14:paraId="4D5D7C88" w14:textId="66AF8CC4" w:rsidR="00DC2303" w:rsidRPr="00C731A0" w:rsidRDefault="00DC2303" w:rsidP="00DC2303">
            <w:pPr>
              <w:pStyle w:val="Default"/>
              <w:rPr>
                <w:rFonts w:hAnsi="ＭＳ ゴシック"/>
                <w:szCs w:val="20"/>
                <w:lang w:eastAsia="ja-JP"/>
              </w:rPr>
            </w:pPr>
            <w:r w:rsidRPr="00C731A0">
              <w:rPr>
                <w:rFonts w:hAnsi="ＭＳ ゴシック" w:hint="eastAsia"/>
                <w:sz w:val="20"/>
                <w:szCs w:val="20"/>
                <w:lang w:eastAsia="ja-JP"/>
              </w:rPr>
              <w:t>論争に対するアプローチ</w:t>
            </w:r>
          </w:p>
        </w:tc>
      </w:tr>
      <w:tr w:rsidR="00125949" w:rsidRPr="00C731A0" w14:paraId="0DF4DB2C" w14:textId="77777777" w:rsidTr="00581657">
        <w:tc>
          <w:tcPr>
            <w:tcW w:w="903" w:type="dxa"/>
            <w:vMerge/>
            <w:shd w:val="clear" w:color="auto" w:fill="F2F2F2" w:themeFill="background1" w:themeFillShade="F2"/>
          </w:tcPr>
          <w:p w14:paraId="2AEA3F74" w14:textId="77777777" w:rsidR="00125949" w:rsidRPr="00C731A0" w:rsidRDefault="00125949" w:rsidP="00125949">
            <w:pPr>
              <w:rPr>
                <w:rFonts w:ascii="ＭＳ ゴシック" w:eastAsia="ＭＳ ゴシック" w:hAnsi="ＭＳ ゴシック"/>
                <w:lang w:eastAsia="ja-JP"/>
              </w:rPr>
            </w:pPr>
          </w:p>
        </w:tc>
        <w:tc>
          <w:tcPr>
            <w:tcW w:w="793" w:type="dxa"/>
            <w:shd w:val="clear" w:color="auto" w:fill="F2F2F2" w:themeFill="background1" w:themeFillShade="F2"/>
          </w:tcPr>
          <w:p w14:paraId="779114F0" w14:textId="5A12A47B" w:rsidR="00125949" w:rsidRPr="00C731A0" w:rsidRDefault="00125949" w:rsidP="0012594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3DD2630" w14:textId="0C0E25BF" w:rsidR="00125949" w:rsidRPr="00590267" w:rsidRDefault="00125949" w:rsidP="00125949">
            <w:pPr>
              <w:pStyle w:val="Default"/>
              <w:rPr>
                <w:szCs w:val="20"/>
                <w:lang w:eastAsia="ja-JP"/>
              </w:rPr>
            </w:pPr>
            <w:r>
              <w:rPr>
                <w:rFonts w:hint="eastAsia"/>
                <w:sz w:val="20"/>
                <w:szCs w:val="20"/>
                <w:lang w:eastAsia="ja-JP"/>
              </w:rPr>
              <w:t>管理当局もしくは漁業は、継続的に提訴の対象になっていたとしても、漁業の持続可能</w:t>
            </w:r>
            <w:r>
              <w:rPr>
                <w:rFonts w:hint="eastAsia"/>
                <w:sz w:val="20"/>
                <w:szCs w:val="20"/>
                <w:lang w:eastAsia="ja-JP"/>
              </w:rPr>
              <w:lastRenderedPageBreak/>
              <w:t>性のために法律や規定に繰り返し背くといった法を軽視、あるいは無視する姿勢をとっていない。</w:t>
            </w:r>
            <w:r>
              <w:rPr>
                <w:sz w:val="20"/>
                <w:szCs w:val="20"/>
                <w:lang w:eastAsia="ja-JP"/>
              </w:rPr>
              <w:t xml:space="preserve"> </w:t>
            </w:r>
          </w:p>
        </w:tc>
        <w:tc>
          <w:tcPr>
            <w:tcW w:w="2930" w:type="dxa"/>
            <w:shd w:val="clear" w:color="auto" w:fill="F2F2F2" w:themeFill="background1" w:themeFillShade="F2"/>
          </w:tcPr>
          <w:p w14:paraId="023AF6E0" w14:textId="73719F6B" w:rsidR="00590267" w:rsidRDefault="00125949" w:rsidP="00590267">
            <w:pPr>
              <w:pStyle w:val="Default"/>
              <w:rPr>
                <w:szCs w:val="20"/>
                <w:lang w:eastAsia="ja-JP"/>
              </w:rPr>
            </w:pPr>
            <w:r>
              <w:rPr>
                <w:rFonts w:hint="eastAsia"/>
                <w:sz w:val="20"/>
                <w:szCs w:val="20"/>
                <w:lang w:eastAsia="ja-JP"/>
              </w:rPr>
              <w:lastRenderedPageBreak/>
              <w:t>管理当局もしくは漁業は、</w:t>
            </w:r>
            <w:r w:rsidR="00590267">
              <w:rPr>
                <w:rFonts w:hint="eastAsia"/>
                <w:sz w:val="20"/>
                <w:szCs w:val="20"/>
                <w:lang w:eastAsia="ja-JP"/>
              </w:rPr>
              <w:t>提訴に対する判決に対し、タイ</w:t>
            </w:r>
            <w:r w:rsidR="00590267">
              <w:rPr>
                <w:rFonts w:hint="eastAsia"/>
                <w:sz w:val="20"/>
                <w:szCs w:val="20"/>
                <w:lang w:eastAsia="ja-JP"/>
              </w:rPr>
              <w:lastRenderedPageBreak/>
              <w:t>ムリーに従う姿勢を示している。</w:t>
            </w:r>
            <w:r w:rsidR="00590267">
              <w:rPr>
                <w:sz w:val="20"/>
                <w:szCs w:val="20"/>
                <w:lang w:eastAsia="ja-JP"/>
              </w:rPr>
              <w:t xml:space="preserve"> </w:t>
            </w:r>
          </w:p>
          <w:p w14:paraId="260EC19A" w14:textId="03F6C220" w:rsidR="00125949" w:rsidRPr="00590267" w:rsidRDefault="00125949" w:rsidP="00125949">
            <w:pPr>
              <w:pStyle w:val="Default"/>
              <w:rPr>
                <w:rFonts w:hAnsi="ＭＳ ゴシック"/>
                <w:szCs w:val="20"/>
                <w:lang w:eastAsia="ja-JP"/>
              </w:rPr>
            </w:pPr>
          </w:p>
        </w:tc>
        <w:tc>
          <w:tcPr>
            <w:tcW w:w="2930" w:type="dxa"/>
            <w:shd w:val="clear" w:color="auto" w:fill="F2F2F2" w:themeFill="background1" w:themeFillShade="F2"/>
          </w:tcPr>
          <w:p w14:paraId="7879B749" w14:textId="73A3FDD7" w:rsidR="00590267" w:rsidRDefault="00125949" w:rsidP="00590267">
            <w:pPr>
              <w:pStyle w:val="Default"/>
              <w:rPr>
                <w:szCs w:val="20"/>
                <w:lang w:eastAsia="ja-JP"/>
              </w:rPr>
            </w:pPr>
            <w:r>
              <w:rPr>
                <w:rFonts w:hint="eastAsia"/>
                <w:sz w:val="20"/>
                <w:szCs w:val="20"/>
                <w:lang w:eastAsia="ja-JP"/>
              </w:rPr>
              <w:lastRenderedPageBreak/>
              <w:t>管理当局もしくは漁業は、</w:t>
            </w:r>
            <w:r w:rsidR="00590267">
              <w:rPr>
                <w:rFonts w:hint="eastAsia"/>
                <w:sz w:val="20"/>
                <w:szCs w:val="20"/>
                <w:lang w:eastAsia="ja-JP"/>
              </w:rPr>
              <w:t>訴訟を避けるための行動を積極的にとっており、提訴に対す</w:t>
            </w:r>
            <w:r w:rsidR="00590267">
              <w:rPr>
                <w:rFonts w:hint="eastAsia"/>
                <w:sz w:val="20"/>
                <w:szCs w:val="20"/>
                <w:lang w:eastAsia="ja-JP"/>
              </w:rPr>
              <w:lastRenderedPageBreak/>
              <w:t>る判決に迅速に対応している。</w:t>
            </w:r>
            <w:r w:rsidR="00590267">
              <w:rPr>
                <w:sz w:val="20"/>
                <w:szCs w:val="20"/>
                <w:lang w:eastAsia="ja-JP"/>
              </w:rPr>
              <w:t xml:space="preserve"> </w:t>
            </w:r>
          </w:p>
          <w:p w14:paraId="1F25F356" w14:textId="775F0D04" w:rsidR="00125949" w:rsidRPr="00590267" w:rsidRDefault="00125949" w:rsidP="00125949">
            <w:pPr>
              <w:pStyle w:val="Default"/>
              <w:rPr>
                <w:rFonts w:hAnsi="ＭＳ ゴシック"/>
                <w:szCs w:val="20"/>
                <w:lang w:eastAsia="ja-JP"/>
              </w:rPr>
            </w:pPr>
          </w:p>
        </w:tc>
      </w:tr>
      <w:tr w:rsidR="00C53D94" w:rsidRPr="00C731A0" w14:paraId="51457DE5" w14:textId="77777777" w:rsidTr="00581657">
        <w:tc>
          <w:tcPr>
            <w:tcW w:w="903" w:type="dxa"/>
            <w:vMerge/>
            <w:shd w:val="clear" w:color="auto" w:fill="F2F2F2" w:themeFill="background1" w:themeFillShade="F2"/>
          </w:tcPr>
          <w:p w14:paraId="0588F1EB" w14:textId="77777777" w:rsidR="00C53D94" w:rsidRPr="00C731A0" w:rsidRDefault="00C53D94" w:rsidP="00C53D94">
            <w:pPr>
              <w:rPr>
                <w:rFonts w:ascii="ＭＳ ゴシック" w:eastAsia="ＭＳ ゴシック" w:hAnsi="ＭＳ ゴシック"/>
                <w:lang w:eastAsia="ja-JP"/>
              </w:rPr>
            </w:pPr>
          </w:p>
        </w:tc>
        <w:tc>
          <w:tcPr>
            <w:tcW w:w="793" w:type="dxa"/>
            <w:shd w:val="clear" w:color="auto" w:fill="F2F2F2" w:themeFill="background1" w:themeFillShade="F2"/>
          </w:tcPr>
          <w:p w14:paraId="71B56A0F" w14:textId="72B6A8E8" w:rsidR="00C53D94" w:rsidRPr="00C731A0" w:rsidRDefault="00C53D94" w:rsidP="00C53D9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7B2A94C" w14:textId="30FCB5AC"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C15BF84" w14:textId="433229C3" w:rsidR="00C53D94" w:rsidRPr="00C731A0" w:rsidRDefault="00C53D94" w:rsidP="00C53D9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69613545" w14:textId="77777777" w:rsidR="00C53D94" w:rsidRPr="00C731A0" w:rsidRDefault="00C53D94" w:rsidP="00C53D94">
            <w:pPr>
              <w:rPr>
                <w:rFonts w:ascii="ＭＳ ゴシック" w:eastAsia="ＭＳ ゴシック" w:hAnsi="ＭＳ ゴシック"/>
                <w:b/>
                <w:bCs/>
              </w:rPr>
            </w:pPr>
          </w:p>
        </w:tc>
      </w:tr>
      <w:tr w:rsidR="00DC2303" w:rsidRPr="00C731A0" w14:paraId="7F6FD5A5" w14:textId="77777777" w:rsidTr="00581657">
        <w:tc>
          <w:tcPr>
            <w:tcW w:w="1696" w:type="dxa"/>
            <w:gridSpan w:val="2"/>
            <w:shd w:val="clear" w:color="auto" w:fill="F2F2F2" w:themeFill="background1" w:themeFillShade="F2"/>
          </w:tcPr>
          <w:p w14:paraId="71FB8E42" w14:textId="1B2774EC"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A8D7289" w14:textId="77777777" w:rsidR="00DC2303" w:rsidRPr="00C731A0" w:rsidRDefault="00DC2303" w:rsidP="00DC2303">
            <w:pPr>
              <w:rPr>
                <w:rFonts w:ascii="ＭＳ ゴシック" w:eastAsia="ＭＳ ゴシック" w:hAnsi="ＭＳ ゴシック"/>
              </w:rPr>
            </w:pPr>
          </w:p>
        </w:tc>
      </w:tr>
    </w:tbl>
    <w:p w14:paraId="55F4A7F3" w14:textId="77777777" w:rsidR="00990B61" w:rsidRPr="00C731A0" w:rsidRDefault="00990B61" w:rsidP="00DF744B">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9603BB" w:rsidRPr="00C731A0" w14:paraId="59834B67" w14:textId="77777777" w:rsidTr="00581657">
        <w:tc>
          <w:tcPr>
            <w:tcW w:w="3823" w:type="dxa"/>
            <w:shd w:val="clear" w:color="auto" w:fill="F2F2F2" w:themeFill="background1" w:themeFillShade="F2"/>
          </w:tcPr>
          <w:p w14:paraId="4C2AD055" w14:textId="06C0CAB4" w:rsidR="009603BB" w:rsidRPr="00C731A0" w:rsidRDefault="009603BB" w:rsidP="009603BB">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21872AD7" w14:textId="366C17A1" w:rsidR="009603BB" w:rsidRPr="00C731A0" w:rsidRDefault="009603BB" w:rsidP="009603BB">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9603BB" w:rsidRPr="00C731A0" w14:paraId="708898B5" w14:textId="77777777" w:rsidTr="00581657">
        <w:tc>
          <w:tcPr>
            <w:tcW w:w="3823" w:type="dxa"/>
            <w:shd w:val="clear" w:color="auto" w:fill="F2F2F2" w:themeFill="background1" w:themeFillShade="F2"/>
          </w:tcPr>
          <w:p w14:paraId="1CF08B55" w14:textId="24581661" w:rsidR="009603BB" w:rsidRPr="00C731A0" w:rsidRDefault="009603BB" w:rsidP="009603BB">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7FCB918E" w14:textId="77777777" w:rsidR="009603BB" w:rsidRPr="002E6636" w:rsidRDefault="009603BB" w:rsidP="009603BB">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3F9BF4A4" w14:textId="77777777" w:rsidR="009603BB" w:rsidRPr="002E6636" w:rsidRDefault="009603BB" w:rsidP="009603BB">
            <w:pPr>
              <w:rPr>
                <w:rFonts w:ascii="ＭＳ ゴシック" w:eastAsia="ＭＳ ゴシック" w:hAnsi="ＭＳ ゴシック"/>
                <w:lang w:eastAsia="ja-JP"/>
              </w:rPr>
            </w:pPr>
          </w:p>
          <w:p w14:paraId="3EF24D34" w14:textId="5D04FB63" w:rsidR="009603BB" w:rsidRPr="00C731A0" w:rsidRDefault="009603BB" w:rsidP="009603BB">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3E223B96" w14:textId="317FF01F" w:rsidR="00AF1DD0" w:rsidRPr="00C731A0" w:rsidRDefault="00AF1DD0">
      <w:pPr>
        <w:rPr>
          <w:rFonts w:ascii="ＭＳ ゴシック" w:eastAsia="ＭＳ ゴシック" w:hAnsi="ＭＳ ゴシック"/>
          <w:lang w:eastAsia="ja-JP"/>
        </w:rPr>
      </w:pPr>
    </w:p>
    <w:p w14:paraId="4254AF07" w14:textId="20E80E84" w:rsidR="00AF1DD0" w:rsidRPr="00C731A0" w:rsidRDefault="00AF1DD0"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t>PI 3.2.</w:t>
      </w:r>
      <w:r w:rsidR="00B96192" w:rsidRPr="00C731A0">
        <w:rPr>
          <w:rFonts w:ascii="ＭＳ ゴシック" w:eastAsia="ＭＳ ゴシック" w:hAnsi="ＭＳ ゴシック"/>
          <w:color w:val="2F5496" w:themeColor="accent1" w:themeShade="BF"/>
        </w:rPr>
        <w:t>3</w:t>
      </w:r>
      <w:r w:rsidRPr="00C731A0">
        <w:rPr>
          <w:rFonts w:ascii="ＭＳ ゴシック" w:eastAsia="ＭＳ ゴシック" w:hAnsi="ＭＳ ゴシック"/>
          <w:color w:val="2F5496" w:themeColor="accent1" w:themeShade="BF"/>
        </w:rPr>
        <w:t xml:space="preserve"> </w:t>
      </w:r>
      <w:proofErr w:type="spellStart"/>
      <w:r w:rsidR="00EA7E56" w:rsidRPr="00C731A0">
        <w:rPr>
          <w:rFonts w:ascii="ＭＳ ゴシック" w:eastAsia="ＭＳ ゴシック" w:hAnsi="ＭＳ ゴシック" w:hint="eastAsia"/>
          <w:color w:val="2F5496" w:themeColor="accent1" w:themeShade="BF"/>
        </w:rPr>
        <w:t>遵守及び執行</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F1DD0" w:rsidRPr="00C731A0" w14:paraId="57B58D4F" w14:textId="77777777" w:rsidTr="00581657">
        <w:trPr>
          <w:tblHeader/>
        </w:trPr>
        <w:tc>
          <w:tcPr>
            <w:tcW w:w="1696" w:type="dxa"/>
            <w:gridSpan w:val="2"/>
            <w:shd w:val="clear" w:color="auto" w:fill="BFBFBF" w:themeFill="background1" w:themeFillShade="BF"/>
          </w:tcPr>
          <w:p w14:paraId="45CB6899" w14:textId="60596385" w:rsidR="00AF1DD0" w:rsidRPr="00C731A0" w:rsidRDefault="00AF1DD0" w:rsidP="00581657">
            <w:pPr>
              <w:rPr>
                <w:rFonts w:ascii="ＭＳ ゴシック" w:eastAsia="ＭＳ ゴシック" w:hAnsi="ＭＳ ゴシック"/>
                <w:b/>
                <w:bCs/>
              </w:rPr>
            </w:pPr>
            <w:r w:rsidRPr="00C731A0">
              <w:rPr>
                <w:rFonts w:ascii="ＭＳ ゴシック" w:eastAsia="ＭＳ ゴシック" w:hAnsi="ＭＳ ゴシック"/>
                <w:b/>
                <w:bCs/>
              </w:rPr>
              <w:t>PI 3.2.</w:t>
            </w:r>
            <w:r w:rsidR="00610ABC" w:rsidRPr="00C731A0">
              <w:rPr>
                <w:rFonts w:ascii="ＭＳ ゴシック" w:eastAsia="ＭＳ ゴシック" w:hAnsi="ＭＳ ゴシック"/>
                <w:b/>
                <w:bCs/>
              </w:rPr>
              <w:t>3</w:t>
            </w:r>
          </w:p>
        </w:tc>
        <w:tc>
          <w:tcPr>
            <w:tcW w:w="8789" w:type="dxa"/>
            <w:gridSpan w:val="3"/>
            <w:shd w:val="clear" w:color="auto" w:fill="BFBFBF" w:themeFill="background1" w:themeFillShade="BF"/>
          </w:tcPr>
          <w:p w14:paraId="2778933F" w14:textId="7BA97E39" w:rsidR="00AF1DD0" w:rsidRPr="00C731A0" w:rsidRDefault="00EA7E56" w:rsidP="00590267">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漁業の管理措置がきちんと施行され、遵守されることを確実にするための監視・管理・取り締まり（</w:t>
            </w:r>
            <w:r w:rsidRPr="00C731A0">
              <w:rPr>
                <w:rFonts w:ascii="ＭＳ ゴシック" w:eastAsia="ＭＳ ゴシック" w:hAnsi="ＭＳ ゴシック"/>
                <w:szCs w:val="20"/>
                <w:lang w:eastAsia="ja-JP"/>
              </w:rPr>
              <w:t>MCS</w:t>
            </w:r>
            <w:r w:rsidRPr="00C731A0">
              <w:rPr>
                <w:rFonts w:ascii="ＭＳ ゴシック" w:eastAsia="ＭＳ ゴシック" w:hAnsi="ＭＳ ゴシック" w:hint="eastAsia"/>
                <w:szCs w:val="20"/>
                <w:lang w:eastAsia="ja-JP"/>
              </w:rPr>
              <w:t>）メカニズムがある。</w:t>
            </w:r>
          </w:p>
        </w:tc>
      </w:tr>
      <w:tr w:rsidR="00AF1DD0" w:rsidRPr="00C731A0" w14:paraId="01A57BB7" w14:textId="77777777" w:rsidTr="00581657">
        <w:tc>
          <w:tcPr>
            <w:tcW w:w="1696" w:type="dxa"/>
            <w:gridSpan w:val="2"/>
            <w:shd w:val="clear" w:color="auto" w:fill="F2F2F2" w:themeFill="background1" w:themeFillShade="F2"/>
          </w:tcPr>
          <w:p w14:paraId="6AFAFD18" w14:textId="02300B08" w:rsidR="00AF1DD0"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39CC630D" w14:textId="77777777" w:rsidR="00AF1DD0" w:rsidRPr="00C731A0" w:rsidRDefault="00AF1DD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7100C1C3" w14:textId="77777777" w:rsidR="00AF1DD0" w:rsidRPr="00C731A0" w:rsidRDefault="00AF1DD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45164017" w14:textId="77777777" w:rsidR="00AF1DD0" w:rsidRPr="00C731A0" w:rsidRDefault="00AF1DD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AF1DD0" w:rsidRPr="00C731A0" w14:paraId="4391276F" w14:textId="77777777" w:rsidTr="00581657">
        <w:tc>
          <w:tcPr>
            <w:tcW w:w="903" w:type="dxa"/>
            <w:vMerge w:val="restart"/>
            <w:shd w:val="clear" w:color="auto" w:fill="F2F2F2" w:themeFill="background1" w:themeFillShade="F2"/>
            <w:vAlign w:val="center"/>
          </w:tcPr>
          <w:p w14:paraId="4487C84A" w14:textId="77777777" w:rsidR="00AF1DD0" w:rsidRPr="00C731A0" w:rsidRDefault="00AF1DD0"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281B8A30" w14:textId="31A34239" w:rsidR="00AF1DD0" w:rsidRPr="00C731A0" w:rsidRDefault="00EA7E56" w:rsidP="00EA7E56">
            <w:pPr>
              <w:pStyle w:val="Default"/>
              <w:rPr>
                <w:rFonts w:hAnsi="ＭＳ ゴシック"/>
                <w:szCs w:val="20"/>
                <w:lang w:eastAsia="ja-JP"/>
              </w:rPr>
            </w:pPr>
            <w:r w:rsidRPr="00C731A0">
              <w:rPr>
                <w:rFonts w:hAnsi="ＭＳ ゴシック"/>
                <w:sz w:val="20"/>
                <w:szCs w:val="20"/>
                <w:lang w:eastAsia="ja-JP"/>
              </w:rPr>
              <w:t>MCS</w:t>
            </w:r>
            <w:r w:rsidRPr="00C731A0">
              <w:rPr>
                <w:rFonts w:hAnsi="ＭＳ ゴシック" w:hint="eastAsia"/>
                <w:sz w:val="20"/>
                <w:szCs w:val="20"/>
                <w:lang w:eastAsia="ja-JP"/>
              </w:rPr>
              <w:t>（監視・管理・取り締まり）システム</w:t>
            </w:r>
          </w:p>
        </w:tc>
      </w:tr>
      <w:tr w:rsidR="0035725D" w:rsidRPr="00C731A0" w14:paraId="535A9821" w14:textId="77777777" w:rsidTr="00581657">
        <w:tc>
          <w:tcPr>
            <w:tcW w:w="903" w:type="dxa"/>
            <w:vMerge/>
            <w:shd w:val="clear" w:color="auto" w:fill="F2F2F2" w:themeFill="background1" w:themeFillShade="F2"/>
          </w:tcPr>
          <w:p w14:paraId="32A2988E" w14:textId="77777777" w:rsidR="0035725D" w:rsidRPr="00C731A0" w:rsidRDefault="0035725D" w:rsidP="0035725D">
            <w:pPr>
              <w:rPr>
                <w:rFonts w:ascii="ＭＳ ゴシック" w:eastAsia="ＭＳ ゴシック" w:hAnsi="ＭＳ ゴシック"/>
                <w:lang w:eastAsia="ja-JP"/>
              </w:rPr>
            </w:pPr>
          </w:p>
        </w:tc>
        <w:tc>
          <w:tcPr>
            <w:tcW w:w="793" w:type="dxa"/>
            <w:shd w:val="clear" w:color="auto" w:fill="F2F2F2" w:themeFill="background1" w:themeFillShade="F2"/>
          </w:tcPr>
          <w:p w14:paraId="22C34126" w14:textId="0A53E326" w:rsidR="0035725D" w:rsidRPr="00C731A0" w:rsidRDefault="0035725D" w:rsidP="0035725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7A7262C" w14:textId="49EFA274" w:rsidR="0035725D" w:rsidRPr="00C731A0" w:rsidRDefault="0035725D" w:rsidP="0035725D">
            <w:pPr>
              <w:pStyle w:val="Default"/>
              <w:rPr>
                <w:rFonts w:hAnsi="ＭＳ ゴシック"/>
                <w:szCs w:val="20"/>
                <w:lang w:eastAsia="ja-JP"/>
              </w:rPr>
            </w:pPr>
            <w:r>
              <w:rPr>
                <w:sz w:val="20"/>
                <w:szCs w:val="20"/>
                <w:lang w:eastAsia="ja-JP"/>
              </w:rPr>
              <w:t>MCS</w:t>
            </w:r>
            <w:r>
              <w:rPr>
                <w:rFonts w:hint="eastAsia"/>
                <w:sz w:val="20"/>
                <w:szCs w:val="20"/>
                <w:lang w:eastAsia="ja-JP"/>
              </w:rPr>
              <w:t>のメカニズムが存在する。</w:t>
            </w:r>
            <w:r>
              <w:rPr>
                <w:sz w:val="20"/>
                <w:szCs w:val="20"/>
                <w:lang w:eastAsia="ja-JP"/>
              </w:rPr>
              <w:t xml:space="preserve"> </w:t>
            </w:r>
          </w:p>
        </w:tc>
        <w:tc>
          <w:tcPr>
            <w:tcW w:w="2930" w:type="dxa"/>
            <w:shd w:val="clear" w:color="auto" w:fill="F2F2F2" w:themeFill="background1" w:themeFillShade="F2"/>
          </w:tcPr>
          <w:p w14:paraId="227037E2" w14:textId="48202AD0" w:rsidR="0035725D" w:rsidRPr="00C731A0" w:rsidRDefault="0035725D" w:rsidP="0035725D">
            <w:pPr>
              <w:pStyle w:val="Default"/>
              <w:rPr>
                <w:rFonts w:hAnsi="ＭＳ ゴシック"/>
                <w:szCs w:val="20"/>
                <w:lang w:eastAsia="ja-JP"/>
              </w:rPr>
            </w:pPr>
            <w:r>
              <w:rPr>
                <w:sz w:val="20"/>
                <w:szCs w:val="20"/>
                <w:lang w:eastAsia="ja-JP"/>
              </w:rPr>
              <w:t>MCS</w:t>
            </w:r>
            <w:r>
              <w:rPr>
                <w:rFonts w:hint="eastAsia"/>
                <w:sz w:val="20"/>
                <w:szCs w:val="20"/>
                <w:lang w:eastAsia="ja-JP"/>
              </w:rPr>
              <w:t>システムが存在する。</w:t>
            </w:r>
            <w:r>
              <w:rPr>
                <w:sz w:val="20"/>
                <w:szCs w:val="20"/>
                <w:lang w:eastAsia="ja-JP"/>
              </w:rPr>
              <w:t xml:space="preserve"> </w:t>
            </w:r>
          </w:p>
        </w:tc>
        <w:tc>
          <w:tcPr>
            <w:tcW w:w="2930" w:type="dxa"/>
            <w:shd w:val="clear" w:color="auto" w:fill="F2F2F2" w:themeFill="background1" w:themeFillShade="F2"/>
          </w:tcPr>
          <w:p w14:paraId="461CA108" w14:textId="37F2F969" w:rsidR="0035725D" w:rsidRPr="00C731A0" w:rsidRDefault="0035725D" w:rsidP="0035725D">
            <w:pPr>
              <w:pStyle w:val="Default"/>
              <w:rPr>
                <w:rFonts w:hAnsi="ＭＳ ゴシック"/>
                <w:szCs w:val="20"/>
                <w:lang w:eastAsia="ja-JP"/>
              </w:rPr>
            </w:pPr>
            <w:r>
              <w:rPr>
                <w:rFonts w:hint="eastAsia"/>
                <w:sz w:val="20"/>
                <w:szCs w:val="20"/>
                <w:lang w:eastAsia="ja-JP"/>
              </w:rPr>
              <w:t>包括的な</w:t>
            </w:r>
            <w:r>
              <w:rPr>
                <w:sz w:val="20"/>
                <w:szCs w:val="20"/>
                <w:lang w:eastAsia="ja-JP"/>
              </w:rPr>
              <w:t>MCS</w:t>
            </w:r>
            <w:r>
              <w:rPr>
                <w:rFonts w:hint="eastAsia"/>
                <w:sz w:val="20"/>
                <w:szCs w:val="20"/>
                <w:lang w:eastAsia="ja-JP"/>
              </w:rPr>
              <w:t>システムが確立されている。</w:t>
            </w:r>
            <w:r>
              <w:rPr>
                <w:sz w:val="20"/>
                <w:szCs w:val="20"/>
                <w:lang w:eastAsia="ja-JP"/>
              </w:rPr>
              <w:t xml:space="preserve"> </w:t>
            </w:r>
          </w:p>
        </w:tc>
      </w:tr>
      <w:tr w:rsidR="00590267" w:rsidRPr="00C731A0" w14:paraId="7360C98D" w14:textId="77777777" w:rsidTr="00887068">
        <w:tc>
          <w:tcPr>
            <w:tcW w:w="903" w:type="dxa"/>
            <w:vMerge/>
            <w:shd w:val="clear" w:color="auto" w:fill="F2F2F2" w:themeFill="background1" w:themeFillShade="F2"/>
          </w:tcPr>
          <w:p w14:paraId="558B1D3A" w14:textId="77777777" w:rsidR="00590267" w:rsidRPr="00C731A0" w:rsidRDefault="00590267" w:rsidP="00590267">
            <w:pPr>
              <w:rPr>
                <w:rFonts w:ascii="ＭＳ ゴシック" w:eastAsia="ＭＳ ゴシック" w:hAnsi="ＭＳ ゴシック"/>
                <w:lang w:eastAsia="ja-JP"/>
              </w:rPr>
            </w:pPr>
          </w:p>
        </w:tc>
        <w:tc>
          <w:tcPr>
            <w:tcW w:w="793" w:type="dxa"/>
            <w:shd w:val="clear" w:color="auto" w:fill="F2F2F2" w:themeFill="background1" w:themeFillShade="F2"/>
          </w:tcPr>
          <w:p w14:paraId="54ED21D8" w14:textId="20A2AB6B" w:rsidR="00590267" w:rsidRPr="00C731A0" w:rsidRDefault="00590267" w:rsidP="00590267">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8384B43" w14:textId="2E6BA18A" w:rsidR="00590267" w:rsidRPr="00C731A0" w:rsidRDefault="00590267" w:rsidP="00590267">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2AC237B" w14:textId="2DFCA0B3" w:rsidR="00590267" w:rsidRPr="00C731A0" w:rsidRDefault="00590267" w:rsidP="00590267">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0D9ECDD" w14:textId="54C809CD" w:rsidR="00590267" w:rsidRPr="00C731A0" w:rsidRDefault="00590267" w:rsidP="00590267">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37B4A3FA" w14:textId="77777777" w:rsidTr="00581657">
        <w:tc>
          <w:tcPr>
            <w:tcW w:w="1696" w:type="dxa"/>
            <w:gridSpan w:val="2"/>
            <w:shd w:val="clear" w:color="auto" w:fill="F2F2F2" w:themeFill="background1" w:themeFillShade="F2"/>
          </w:tcPr>
          <w:p w14:paraId="63211C62" w14:textId="7481ED85"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84AC6AE" w14:textId="77777777" w:rsidR="00DC2303" w:rsidRPr="00C731A0" w:rsidRDefault="00DC2303" w:rsidP="00DC2303">
            <w:pPr>
              <w:rPr>
                <w:rFonts w:ascii="ＭＳ ゴシック" w:eastAsia="ＭＳ ゴシック" w:hAnsi="ＭＳ ゴシック"/>
              </w:rPr>
            </w:pPr>
          </w:p>
        </w:tc>
      </w:tr>
      <w:tr w:rsidR="00DC2303" w:rsidRPr="00C731A0" w14:paraId="45AF2416" w14:textId="77777777" w:rsidTr="00581657">
        <w:tc>
          <w:tcPr>
            <w:tcW w:w="903" w:type="dxa"/>
            <w:vMerge w:val="restart"/>
            <w:shd w:val="clear" w:color="auto" w:fill="F2F2F2" w:themeFill="background1" w:themeFillShade="F2"/>
            <w:vAlign w:val="center"/>
          </w:tcPr>
          <w:p w14:paraId="57A44B10" w14:textId="77777777"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54E08DDC" w14:textId="41E0A9A0" w:rsidR="00DC2303" w:rsidRPr="00C731A0" w:rsidRDefault="00DC2303" w:rsidP="00DC2303">
            <w:pPr>
              <w:pStyle w:val="Default"/>
              <w:rPr>
                <w:rFonts w:hAnsi="ＭＳ ゴシック"/>
                <w:szCs w:val="20"/>
              </w:rPr>
            </w:pPr>
            <w:proofErr w:type="spellStart"/>
            <w:r w:rsidRPr="00C731A0">
              <w:rPr>
                <w:rFonts w:hAnsi="ＭＳ ゴシック" w:hint="eastAsia"/>
                <w:sz w:val="20"/>
                <w:szCs w:val="20"/>
              </w:rPr>
              <w:t>制裁措置</w:t>
            </w:r>
            <w:proofErr w:type="spellEnd"/>
          </w:p>
        </w:tc>
      </w:tr>
      <w:tr w:rsidR="0035725D" w:rsidRPr="00C731A0" w14:paraId="32AA89B3" w14:textId="77777777" w:rsidTr="00581657">
        <w:tc>
          <w:tcPr>
            <w:tcW w:w="903" w:type="dxa"/>
            <w:vMerge/>
            <w:shd w:val="clear" w:color="auto" w:fill="F2F2F2" w:themeFill="background1" w:themeFillShade="F2"/>
          </w:tcPr>
          <w:p w14:paraId="6B0840CC" w14:textId="77777777" w:rsidR="0035725D" w:rsidRPr="00C731A0" w:rsidRDefault="0035725D" w:rsidP="0035725D">
            <w:pPr>
              <w:rPr>
                <w:rFonts w:ascii="ＭＳ ゴシック" w:eastAsia="ＭＳ ゴシック" w:hAnsi="ＭＳ ゴシック"/>
              </w:rPr>
            </w:pPr>
          </w:p>
        </w:tc>
        <w:tc>
          <w:tcPr>
            <w:tcW w:w="793" w:type="dxa"/>
            <w:shd w:val="clear" w:color="auto" w:fill="F2F2F2" w:themeFill="background1" w:themeFillShade="F2"/>
          </w:tcPr>
          <w:p w14:paraId="36AAC606" w14:textId="0CC6B2F0" w:rsidR="0035725D" w:rsidRPr="00C731A0" w:rsidRDefault="0035725D" w:rsidP="0035725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07BAE05" w14:textId="59465825" w:rsidR="0035725D" w:rsidRPr="00C731A0" w:rsidRDefault="0035725D" w:rsidP="0035725D">
            <w:pPr>
              <w:pStyle w:val="Default"/>
              <w:rPr>
                <w:rFonts w:hAnsi="ＭＳ ゴシック"/>
                <w:szCs w:val="20"/>
                <w:lang w:eastAsia="ja-JP"/>
              </w:rPr>
            </w:pPr>
            <w:r>
              <w:rPr>
                <w:rFonts w:hint="eastAsia"/>
                <w:sz w:val="20"/>
                <w:szCs w:val="20"/>
                <w:lang w:eastAsia="ja-JP"/>
              </w:rPr>
              <w:t>不適合に対する制裁措置が設けられている。</w:t>
            </w:r>
            <w:r>
              <w:rPr>
                <w:sz w:val="20"/>
                <w:szCs w:val="20"/>
                <w:lang w:eastAsia="ja-JP"/>
              </w:rPr>
              <w:t xml:space="preserve"> </w:t>
            </w:r>
          </w:p>
        </w:tc>
        <w:tc>
          <w:tcPr>
            <w:tcW w:w="2930" w:type="dxa"/>
            <w:shd w:val="clear" w:color="auto" w:fill="F2F2F2" w:themeFill="background1" w:themeFillShade="F2"/>
          </w:tcPr>
          <w:p w14:paraId="33CFC77D" w14:textId="5C9DF1D1" w:rsidR="0035725D" w:rsidRPr="00C731A0" w:rsidRDefault="0035725D" w:rsidP="0035725D">
            <w:pPr>
              <w:pStyle w:val="Default"/>
              <w:rPr>
                <w:rFonts w:hAnsi="ＭＳ ゴシック"/>
                <w:szCs w:val="20"/>
                <w:lang w:eastAsia="ja-JP"/>
              </w:rPr>
            </w:pPr>
            <w:r>
              <w:rPr>
                <w:rFonts w:hint="eastAsia"/>
                <w:sz w:val="20"/>
                <w:szCs w:val="20"/>
                <w:lang w:eastAsia="ja-JP"/>
              </w:rPr>
              <w:t>不適合に対する制裁措置が設けられており、それは</w:t>
            </w:r>
            <w:proofErr w:type="spellStart"/>
            <w:r>
              <w:rPr>
                <w:sz w:val="20"/>
                <w:szCs w:val="20"/>
                <w:lang w:eastAsia="ja-JP"/>
              </w:rPr>
              <w:t>UoA</w:t>
            </w:r>
            <w:proofErr w:type="spellEnd"/>
            <w:r>
              <w:rPr>
                <w:rFonts w:hint="eastAsia"/>
                <w:sz w:val="20"/>
                <w:szCs w:val="20"/>
                <w:lang w:eastAsia="ja-JP"/>
              </w:rPr>
              <w:t>にふさわしく、適用されている。</w:t>
            </w:r>
            <w:r>
              <w:rPr>
                <w:sz w:val="20"/>
                <w:szCs w:val="20"/>
                <w:lang w:eastAsia="ja-JP"/>
              </w:rPr>
              <w:t xml:space="preserve"> </w:t>
            </w:r>
          </w:p>
        </w:tc>
        <w:tc>
          <w:tcPr>
            <w:tcW w:w="2930" w:type="dxa"/>
            <w:shd w:val="clear" w:color="auto" w:fill="F2F2F2" w:themeFill="background1" w:themeFillShade="F2"/>
          </w:tcPr>
          <w:p w14:paraId="4524DFCD" w14:textId="2BAC3BAF" w:rsidR="0035725D" w:rsidRPr="00C731A0" w:rsidRDefault="0035725D" w:rsidP="0035725D">
            <w:pPr>
              <w:pStyle w:val="Default"/>
              <w:rPr>
                <w:rFonts w:hAnsi="ＭＳ ゴシック"/>
                <w:szCs w:val="20"/>
                <w:lang w:eastAsia="ja-JP"/>
              </w:rPr>
            </w:pPr>
            <w:r>
              <w:rPr>
                <w:rFonts w:hint="eastAsia"/>
                <w:sz w:val="20"/>
                <w:szCs w:val="20"/>
                <w:lang w:eastAsia="ja-JP"/>
              </w:rPr>
              <w:t>不適合に対する制裁措置が設けられており、</w:t>
            </w:r>
            <w:proofErr w:type="spellStart"/>
            <w:r>
              <w:rPr>
                <w:sz w:val="20"/>
                <w:szCs w:val="20"/>
                <w:lang w:eastAsia="ja-JP"/>
              </w:rPr>
              <w:t>UoA</w:t>
            </w:r>
            <w:proofErr w:type="spellEnd"/>
            <w:r>
              <w:rPr>
                <w:rFonts w:hint="eastAsia"/>
                <w:sz w:val="20"/>
                <w:szCs w:val="20"/>
                <w:lang w:eastAsia="ja-JP"/>
              </w:rPr>
              <w:t>にふさわしく、一貫して適用されている。</w:t>
            </w:r>
            <w:r>
              <w:rPr>
                <w:sz w:val="20"/>
                <w:szCs w:val="20"/>
                <w:lang w:eastAsia="ja-JP"/>
              </w:rPr>
              <w:t xml:space="preserve"> </w:t>
            </w:r>
          </w:p>
        </w:tc>
      </w:tr>
      <w:tr w:rsidR="0035725D" w:rsidRPr="00C731A0" w14:paraId="04CC4532" w14:textId="77777777" w:rsidTr="00581657">
        <w:tc>
          <w:tcPr>
            <w:tcW w:w="903" w:type="dxa"/>
            <w:vMerge/>
            <w:shd w:val="clear" w:color="auto" w:fill="F2F2F2" w:themeFill="background1" w:themeFillShade="F2"/>
          </w:tcPr>
          <w:p w14:paraId="537163C7" w14:textId="77777777" w:rsidR="0035725D" w:rsidRPr="00C731A0" w:rsidRDefault="0035725D" w:rsidP="0035725D">
            <w:pPr>
              <w:rPr>
                <w:rFonts w:ascii="ＭＳ ゴシック" w:eastAsia="ＭＳ ゴシック" w:hAnsi="ＭＳ ゴシック"/>
                <w:lang w:eastAsia="ja-JP"/>
              </w:rPr>
            </w:pPr>
          </w:p>
        </w:tc>
        <w:tc>
          <w:tcPr>
            <w:tcW w:w="793" w:type="dxa"/>
            <w:shd w:val="clear" w:color="auto" w:fill="F2F2F2" w:themeFill="background1" w:themeFillShade="F2"/>
          </w:tcPr>
          <w:p w14:paraId="400DBBA2" w14:textId="3F365001" w:rsidR="0035725D" w:rsidRPr="00C731A0" w:rsidRDefault="0035725D" w:rsidP="0035725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9E416BB" w14:textId="4948976B" w:rsidR="0035725D" w:rsidRPr="00C731A0" w:rsidRDefault="0035725D" w:rsidP="0035725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E48FED0" w14:textId="06CE9643" w:rsidR="0035725D" w:rsidRPr="00C731A0" w:rsidRDefault="0035725D" w:rsidP="0035725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1646D93" w14:textId="18662A00" w:rsidR="0035725D" w:rsidRPr="00C731A0" w:rsidRDefault="0035725D" w:rsidP="0035725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545EA3" w:rsidRPr="00C731A0" w14:paraId="39714D65" w14:textId="77777777" w:rsidTr="00581657">
        <w:tc>
          <w:tcPr>
            <w:tcW w:w="1696" w:type="dxa"/>
            <w:gridSpan w:val="2"/>
            <w:shd w:val="clear" w:color="auto" w:fill="F2F2F2" w:themeFill="background1" w:themeFillShade="F2"/>
          </w:tcPr>
          <w:p w14:paraId="2B8749C3" w14:textId="1B8639EC" w:rsidR="00545EA3" w:rsidRPr="00C731A0" w:rsidRDefault="00545EA3" w:rsidP="00545EA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0257E77" w14:textId="77777777" w:rsidR="00545EA3" w:rsidRPr="00C731A0" w:rsidRDefault="00545EA3" w:rsidP="00545EA3">
            <w:pPr>
              <w:rPr>
                <w:rFonts w:ascii="ＭＳ ゴシック" w:eastAsia="ＭＳ ゴシック" w:hAnsi="ＭＳ ゴシック"/>
              </w:rPr>
            </w:pPr>
          </w:p>
        </w:tc>
      </w:tr>
      <w:tr w:rsidR="00DC2303" w:rsidRPr="00C731A0" w14:paraId="5851E43F" w14:textId="77777777" w:rsidTr="00581657">
        <w:tc>
          <w:tcPr>
            <w:tcW w:w="903" w:type="dxa"/>
            <w:vMerge w:val="restart"/>
            <w:shd w:val="clear" w:color="auto" w:fill="F2F2F2" w:themeFill="background1" w:themeFillShade="F2"/>
            <w:vAlign w:val="center"/>
          </w:tcPr>
          <w:p w14:paraId="0345C063" w14:textId="77777777"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25F237C2" w14:textId="4AF9F83D" w:rsidR="00DC2303" w:rsidRPr="00C731A0" w:rsidRDefault="00DC2303" w:rsidP="00DC2303">
            <w:pPr>
              <w:pStyle w:val="Default"/>
              <w:rPr>
                <w:rFonts w:hAnsi="ＭＳ ゴシック"/>
                <w:szCs w:val="20"/>
              </w:rPr>
            </w:pPr>
            <w:proofErr w:type="spellStart"/>
            <w:r w:rsidRPr="00C731A0">
              <w:rPr>
                <w:rFonts w:hAnsi="ＭＳ ゴシック" w:hint="eastAsia"/>
                <w:sz w:val="20"/>
                <w:szCs w:val="20"/>
              </w:rPr>
              <w:t>遵守（情報</w:t>
            </w:r>
            <w:proofErr w:type="spellEnd"/>
            <w:r w:rsidRPr="00C731A0">
              <w:rPr>
                <w:rFonts w:hAnsi="ＭＳ ゴシック" w:hint="eastAsia"/>
                <w:sz w:val="20"/>
                <w:szCs w:val="20"/>
              </w:rPr>
              <w:t>）</w:t>
            </w:r>
          </w:p>
        </w:tc>
      </w:tr>
      <w:tr w:rsidR="009F2C17" w:rsidRPr="00C731A0" w14:paraId="2D28E51A" w14:textId="77777777" w:rsidTr="00581657">
        <w:tc>
          <w:tcPr>
            <w:tcW w:w="903" w:type="dxa"/>
            <w:vMerge/>
            <w:shd w:val="clear" w:color="auto" w:fill="F2F2F2" w:themeFill="background1" w:themeFillShade="F2"/>
          </w:tcPr>
          <w:p w14:paraId="58AE1C67" w14:textId="77777777" w:rsidR="009F2C17" w:rsidRPr="00C731A0" w:rsidRDefault="009F2C17" w:rsidP="009F2C17">
            <w:pPr>
              <w:rPr>
                <w:rFonts w:ascii="ＭＳ ゴシック" w:eastAsia="ＭＳ ゴシック" w:hAnsi="ＭＳ ゴシック"/>
              </w:rPr>
            </w:pPr>
          </w:p>
        </w:tc>
        <w:tc>
          <w:tcPr>
            <w:tcW w:w="793" w:type="dxa"/>
            <w:shd w:val="clear" w:color="auto" w:fill="F2F2F2" w:themeFill="background1" w:themeFillShade="F2"/>
          </w:tcPr>
          <w:p w14:paraId="2A847B41" w14:textId="19F3A6C1" w:rsidR="009F2C17" w:rsidRPr="00C731A0" w:rsidRDefault="009F2C17" w:rsidP="009F2C17">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7792C4E" w14:textId="4AD0FBE8" w:rsidR="009F2C17" w:rsidRPr="00C731A0" w:rsidRDefault="009F2C17" w:rsidP="009F2C17">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における遵守を大旨理解するのに十分な情報がある。</w:t>
            </w:r>
            <w:r>
              <w:rPr>
                <w:sz w:val="20"/>
                <w:szCs w:val="20"/>
                <w:lang w:eastAsia="ja-JP"/>
              </w:rPr>
              <w:t xml:space="preserve"> </w:t>
            </w:r>
          </w:p>
        </w:tc>
        <w:tc>
          <w:tcPr>
            <w:tcW w:w="2930" w:type="dxa"/>
            <w:shd w:val="clear" w:color="auto" w:fill="F2F2F2" w:themeFill="background1" w:themeFillShade="F2"/>
          </w:tcPr>
          <w:p w14:paraId="3EA56EF3" w14:textId="5BC55272" w:rsidR="009F2C17" w:rsidRPr="00C731A0" w:rsidRDefault="009F2C17" w:rsidP="009F2C17">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における遵守を高い正確さで推定するために十分な情報がある。</w:t>
            </w:r>
            <w:r>
              <w:rPr>
                <w:sz w:val="20"/>
                <w:szCs w:val="20"/>
                <w:lang w:eastAsia="ja-JP"/>
              </w:rPr>
              <w:t xml:space="preserve"> </w:t>
            </w:r>
          </w:p>
        </w:tc>
        <w:tc>
          <w:tcPr>
            <w:tcW w:w="2930" w:type="dxa"/>
            <w:shd w:val="clear" w:color="auto" w:fill="F2F2F2" w:themeFill="background1" w:themeFillShade="F2"/>
          </w:tcPr>
          <w:p w14:paraId="6B9E261C" w14:textId="52C1E36F" w:rsidR="009F2C17" w:rsidRPr="00C731A0" w:rsidRDefault="009F2C17" w:rsidP="009F2C17">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における遵守を非常に高い正確さで推定するために十分な情報がある。</w:t>
            </w:r>
            <w:r>
              <w:rPr>
                <w:sz w:val="20"/>
                <w:szCs w:val="20"/>
                <w:lang w:eastAsia="ja-JP"/>
              </w:rPr>
              <w:t xml:space="preserve"> </w:t>
            </w:r>
          </w:p>
        </w:tc>
      </w:tr>
      <w:tr w:rsidR="0035725D" w:rsidRPr="00C731A0" w14:paraId="4C2D8632" w14:textId="77777777" w:rsidTr="005D3941">
        <w:tc>
          <w:tcPr>
            <w:tcW w:w="903" w:type="dxa"/>
            <w:vMerge/>
            <w:shd w:val="clear" w:color="auto" w:fill="F2F2F2" w:themeFill="background1" w:themeFillShade="F2"/>
          </w:tcPr>
          <w:p w14:paraId="14E9E3B3" w14:textId="77777777" w:rsidR="0035725D" w:rsidRPr="00C731A0" w:rsidRDefault="0035725D" w:rsidP="0035725D">
            <w:pPr>
              <w:rPr>
                <w:rFonts w:ascii="ＭＳ ゴシック" w:eastAsia="ＭＳ ゴシック" w:hAnsi="ＭＳ ゴシック"/>
                <w:lang w:eastAsia="ja-JP"/>
              </w:rPr>
            </w:pPr>
          </w:p>
        </w:tc>
        <w:tc>
          <w:tcPr>
            <w:tcW w:w="793" w:type="dxa"/>
            <w:shd w:val="clear" w:color="auto" w:fill="F2F2F2" w:themeFill="background1" w:themeFillShade="F2"/>
          </w:tcPr>
          <w:p w14:paraId="6BD107EA" w14:textId="41D7559D" w:rsidR="0035725D" w:rsidRPr="00C731A0" w:rsidRDefault="0035725D" w:rsidP="0035725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D299D8F" w14:textId="2E82DE44" w:rsidR="0035725D" w:rsidRPr="00C731A0" w:rsidRDefault="0035725D" w:rsidP="0035725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08E5309" w14:textId="1E9AA499" w:rsidR="0035725D" w:rsidRPr="00C731A0" w:rsidRDefault="0035725D" w:rsidP="0035725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F14632C" w14:textId="5295AD64" w:rsidR="0035725D" w:rsidRPr="00C731A0" w:rsidRDefault="0035725D" w:rsidP="0035725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545EA3" w:rsidRPr="00C731A0" w14:paraId="11FF5919" w14:textId="77777777" w:rsidTr="00581657">
        <w:tc>
          <w:tcPr>
            <w:tcW w:w="1696" w:type="dxa"/>
            <w:gridSpan w:val="2"/>
            <w:shd w:val="clear" w:color="auto" w:fill="F2F2F2" w:themeFill="background1" w:themeFillShade="F2"/>
          </w:tcPr>
          <w:p w14:paraId="098205B5" w14:textId="35259479" w:rsidR="00545EA3" w:rsidRPr="00C731A0" w:rsidRDefault="00545EA3" w:rsidP="00545EA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C21A68D" w14:textId="77777777" w:rsidR="00545EA3" w:rsidRPr="00C731A0" w:rsidRDefault="00545EA3" w:rsidP="00545EA3">
            <w:pPr>
              <w:rPr>
                <w:rFonts w:ascii="ＭＳ ゴシック" w:eastAsia="ＭＳ ゴシック" w:hAnsi="ＭＳ ゴシック"/>
              </w:rPr>
            </w:pPr>
          </w:p>
        </w:tc>
      </w:tr>
      <w:tr w:rsidR="00DC2303" w:rsidRPr="00C731A0" w14:paraId="66B6FEF5" w14:textId="77777777" w:rsidTr="00581657">
        <w:tc>
          <w:tcPr>
            <w:tcW w:w="903" w:type="dxa"/>
            <w:vMerge w:val="restart"/>
            <w:shd w:val="clear" w:color="auto" w:fill="F2F2F2" w:themeFill="background1" w:themeFillShade="F2"/>
            <w:vAlign w:val="center"/>
          </w:tcPr>
          <w:p w14:paraId="4E539FA5" w14:textId="77777777"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792049AA" w14:textId="575D4184" w:rsidR="00DC2303" w:rsidRPr="00C731A0" w:rsidRDefault="00DC2303" w:rsidP="00DC2303">
            <w:pPr>
              <w:pStyle w:val="Default"/>
              <w:rPr>
                <w:rFonts w:hAnsi="ＭＳ ゴシック"/>
                <w:b/>
                <w:bCs/>
              </w:rPr>
            </w:pPr>
            <w:proofErr w:type="spellStart"/>
            <w:r w:rsidRPr="00C731A0">
              <w:rPr>
                <w:rFonts w:hAnsi="ＭＳ ゴシック" w:hint="eastAsia"/>
                <w:sz w:val="20"/>
                <w:szCs w:val="20"/>
              </w:rPr>
              <w:t>遵守（結果</w:t>
            </w:r>
            <w:proofErr w:type="spellEnd"/>
            <w:r w:rsidRPr="00C731A0">
              <w:rPr>
                <w:rFonts w:hAnsi="ＭＳ ゴシック" w:hint="eastAsia"/>
                <w:sz w:val="20"/>
                <w:szCs w:val="20"/>
              </w:rPr>
              <w:t>）</w:t>
            </w:r>
          </w:p>
        </w:tc>
      </w:tr>
      <w:tr w:rsidR="009F2C17" w:rsidRPr="00C731A0" w14:paraId="290E112D" w14:textId="77777777" w:rsidTr="00581657">
        <w:tc>
          <w:tcPr>
            <w:tcW w:w="903" w:type="dxa"/>
            <w:vMerge/>
            <w:shd w:val="clear" w:color="auto" w:fill="F2F2F2" w:themeFill="background1" w:themeFillShade="F2"/>
          </w:tcPr>
          <w:p w14:paraId="155FF51E" w14:textId="77777777" w:rsidR="009F2C17" w:rsidRPr="00C731A0" w:rsidRDefault="009F2C17" w:rsidP="009F2C17">
            <w:pPr>
              <w:rPr>
                <w:rFonts w:ascii="ＭＳ ゴシック" w:eastAsia="ＭＳ ゴシック" w:hAnsi="ＭＳ ゴシック"/>
              </w:rPr>
            </w:pPr>
          </w:p>
        </w:tc>
        <w:tc>
          <w:tcPr>
            <w:tcW w:w="793" w:type="dxa"/>
            <w:shd w:val="clear" w:color="auto" w:fill="F2F2F2" w:themeFill="background1" w:themeFillShade="F2"/>
          </w:tcPr>
          <w:p w14:paraId="1D4B39E5" w14:textId="6A74CA3D" w:rsidR="009F2C17" w:rsidRPr="00C731A0" w:rsidRDefault="009F2C17" w:rsidP="009F2C17">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9F8D04B" w14:textId="6F6513B3" w:rsidR="009F2C17" w:rsidRPr="00C731A0" w:rsidRDefault="009F2C17" w:rsidP="009F2C17">
            <w:pPr>
              <w:pStyle w:val="Default"/>
              <w:rPr>
                <w:rFonts w:hAnsi="ＭＳ ゴシック"/>
                <w:szCs w:val="20"/>
                <w:lang w:eastAsia="ja-JP"/>
              </w:rPr>
            </w:pPr>
            <w:r>
              <w:rPr>
                <w:rFonts w:hint="eastAsia"/>
                <w:sz w:val="20"/>
                <w:szCs w:val="20"/>
                <w:lang w:eastAsia="ja-JP"/>
              </w:rPr>
              <w:t>水上での持続可能な漁業の実行に特化した規則に対して、体系的違反が明白ではない。</w:t>
            </w:r>
            <w:r>
              <w:rPr>
                <w:sz w:val="20"/>
                <w:szCs w:val="20"/>
                <w:lang w:eastAsia="ja-JP"/>
              </w:rPr>
              <w:t xml:space="preserve"> </w:t>
            </w:r>
          </w:p>
        </w:tc>
        <w:tc>
          <w:tcPr>
            <w:tcW w:w="2930" w:type="dxa"/>
            <w:shd w:val="clear" w:color="auto" w:fill="F2F2F2" w:themeFill="background1" w:themeFillShade="F2"/>
          </w:tcPr>
          <w:p w14:paraId="095BBFBD" w14:textId="24537A68" w:rsidR="009F2C17" w:rsidRPr="00C731A0" w:rsidRDefault="009F2C17" w:rsidP="009F2C17">
            <w:pPr>
              <w:pStyle w:val="Default"/>
              <w:rPr>
                <w:rFonts w:hAnsi="ＭＳ ゴシック"/>
                <w:szCs w:val="20"/>
                <w:lang w:eastAsia="ja-JP"/>
              </w:rPr>
            </w:pPr>
            <w:r>
              <w:rPr>
                <w:rFonts w:hint="eastAsia"/>
                <w:sz w:val="20"/>
                <w:szCs w:val="20"/>
                <w:lang w:eastAsia="ja-JP"/>
              </w:rPr>
              <w:t>水上での持続可能な漁業の実行に特化した全ての規則を含め、ほとんどの規則は遵守されている可能性が高い。</w:t>
            </w:r>
            <w:r>
              <w:rPr>
                <w:sz w:val="20"/>
                <w:szCs w:val="20"/>
                <w:lang w:eastAsia="ja-JP"/>
              </w:rPr>
              <w:t xml:space="preserve"> </w:t>
            </w:r>
          </w:p>
        </w:tc>
        <w:tc>
          <w:tcPr>
            <w:tcW w:w="2930" w:type="dxa"/>
            <w:shd w:val="clear" w:color="auto" w:fill="F2F2F2" w:themeFill="background1" w:themeFillShade="F2"/>
          </w:tcPr>
          <w:p w14:paraId="1FD77E1E" w14:textId="56D541DC" w:rsidR="009F2C17" w:rsidRPr="00C731A0" w:rsidRDefault="009F2C17" w:rsidP="009F2C17">
            <w:pPr>
              <w:pStyle w:val="Default"/>
              <w:rPr>
                <w:rFonts w:hAnsi="ＭＳ ゴシック"/>
                <w:szCs w:val="20"/>
                <w:lang w:eastAsia="ja-JP"/>
              </w:rPr>
            </w:pPr>
            <w:r>
              <w:rPr>
                <w:rFonts w:hint="eastAsia"/>
                <w:sz w:val="20"/>
                <w:szCs w:val="20"/>
                <w:lang w:eastAsia="ja-JP"/>
              </w:rPr>
              <w:t>水上での持続可能な漁業の実行に特化した全ての規則を含め、ほとんどの規則は一貫して遵守されている。</w:t>
            </w:r>
            <w:r>
              <w:rPr>
                <w:sz w:val="20"/>
                <w:szCs w:val="20"/>
                <w:lang w:eastAsia="ja-JP"/>
              </w:rPr>
              <w:t xml:space="preserve"> </w:t>
            </w:r>
          </w:p>
        </w:tc>
      </w:tr>
      <w:tr w:rsidR="0035725D" w:rsidRPr="00C731A0" w14:paraId="35B2BCBF" w14:textId="77777777" w:rsidTr="00581657">
        <w:tc>
          <w:tcPr>
            <w:tcW w:w="903" w:type="dxa"/>
            <w:vMerge/>
            <w:shd w:val="clear" w:color="auto" w:fill="F2F2F2" w:themeFill="background1" w:themeFillShade="F2"/>
          </w:tcPr>
          <w:p w14:paraId="1BB5C1BE" w14:textId="77777777" w:rsidR="0035725D" w:rsidRPr="00C731A0" w:rsidRDefault="0035725D" w:rsidP="0035725D">
            <w:pPr>
              <w:rPr>
                <w:rFonts w:ascii="ＭＳ ゴシック" w:eastAsia="ＭＳ ゴシック" w:hAnsi="ＭＳ ゴシック"/>
                <w:lang w:eastAsia="ja-JP"/>
              </w:rPr>
            </w:pPr>
          </w:p>
        </w:tc>
        <w:tc>
          <w:tcPr>
            <w:tcW w:w="793" w:type="dxa"/>
            <w:shd w:val="clear" w:color="auto" w:fill="F2F2F2" w:themeFill="background1" w:themeFillShade="F2"/>
          </w:tcPr>
          <w:p w14:paraId="26D65A0F" w14:textId="3CC05895" w:rsidR="0035725D" w:rsidRPr="00C731A0" w:rsidRDefault="0035725D" w:rsidP="0035725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849C898" w14:textId="0568B203" w:rsidR="0035725D" w:rsidRPr="00C731A0" w:rsidRDefault="0035725D" w:rsidP="0035725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1A12C37" w14:textId="39D7EB9C" w:rsidR="0035725D" w:rsidRPr="00C731A0" w:rsidRDefault="0035725D" w:rsidP="0035725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F29E7E9" w14:textId="7DFD9E81" w:rsidR="0035725D" w:rsidRPr="00C731A0" w:rsidRDefault="0035725D" w:rsidP="0035725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36BAFCEA" w14:textId="77777777" w:rsidTr="00581657">
        <w:tc>
          <w:tcPr>
            <w:tcW w:w="1696" w:type="dxa"/>
            <w:gridSpan w:val="2"/>
            <w:shd w:val="clear" w:color="auto" w:fill="F2F2F2" w:themeFill="background1" w:themeFillShade="F2"/>
          </w:tcPr>
          <w:p w14:paraId="24FFC2D4" w14:textId="7677DD21"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2E217E2" w14:textId="77777777" w:rsidR="00DC2303" w:rsidRPr="00C731A0" w:rsidRDefault="00DC2303" w:rsidP="00DC2303">
            <w:pPr>
              <w:rPr>
                <w:rFonts w:ascii="ＭＳ ゴシック" w:eastAsia="ＭＳ ゴシック" w:hAnsi="ＭＳ ゴシック"/>
              </w:rPr>
            </w:pPr>
          </w:p>
        </w:tc>
      </w:tr>
    </w:tbl>
    <w:p w14:paraId="6872B773" w14:textId="77777777" w:rsidR="00AF1DD0" w:rsidRPr="00C731A0" w:rsidRDefault="00AF1DD0" w:rsidP="00AF1DD0">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600A25" w:rsidRPr="00C731A0" w14:paraId="3179B298" w14:textId="77777777" w:rsidTr="00581657">
        <w:tc>
          <w:tcPr>
            <w:tcW w:w="3823" w:type="dxa"/>
            <w:shd w:val="clear" w:color="auto" w:fill="F2F2F2" w:themeFill="background1" w:themeFillShade="F2"/>
          </w:tcPr>
          <w:p w14:paraId="2B3CADF7" w14:textId="4A850A6D" w:rsidR="00600A25" w:rsidRPr="00C731A0" w:rsidRDefault="00600A25" w:rsidP="00600A25">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51EAA2F0" w14:textId="7A7A2801" w:rsidR="00600A25" w:rsidRPr="00C731A0" w:rsidRDefault="00600A25" w:rsidP="00600A25">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600A25" w:rsidRPr="00C731A0" w14:paraId="1AB2D40A" w14:textId="77777777" w:rsidTr="00581657">
        <w:tc>
          <w:tcPr>
            <w:tcW w:w="3823" w:type="dxa"/>
            <w:shd w:val="clear" w:color="auto" w:fill="F2F2F2" w:themeFill="background1" w:themeFillShade="F2"/>
          </w:tcPr>
          <w:p w14:paraId="24C55028" w14:textId="114721B9" w:rsidR="00600A25" w:rsidRPr="00C731A0" w:rsidRDefault="00600A25" w:rsidP="00600A25">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2D088541" w14:textId="77777777" w:rsidR="00600A25" w:rsidRPr="002E6636" w:rsidRDefault="00600A25" w:rsidP="00600A25">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3AECE30F" w14:textId="77777777" w:rsidR="00600A25" w:rsidRPr="002E6636" w:rsidRDefault="00600A25" w:rsidP="00600A25">
            <w:pPr>
              <w:rPr>
                <w:rFonts w:ascii="ＭＳ ゴシック" w:eastAsia="ＭＳ ゴシック" w:hAnsi="ＭＳ ゴシック"/>
                <w:lang w:eastAsia="ja-JP"/>
              </w:rPr>
            </w:pPr>
          </w:p>
          <w:p w14:paraId="224DB8AF" w14:textId="2CCF8520" w:rsidR="00600A25" w:rsidRPr="00C731A0" w:rsidRDefault="00600A25" w:rsidP="00600A25">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294AB2B3" w14:textId="055BC4FE" w:rsidR="00886A61" w:rsidRPr="00C731A0" w:rsidRDefault="00886A61">
      <w:pPr>
        <w:rPr>
          <w:rFonts w:ascii="ＭＳ ゴシック" w:eastAsia="ＭＳ ゴシック" w:hAnsi="ＭＳ ゴシック"/>
          <w:lang w:eastAsia="ja-JP"/>
        </w:rPr>
      </w:pPr>
    </w:p>
    <w:p w14:paraId="31B64F99" w14:textId="3613D502" w:rsidR="00886A61" w:rsidRPr="00C731A0" w:rsidRDefault="00886A61"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t xml:space="preserve">PI 3.2.4 </w:t>
      </w:r>
      <w:r w:rsidR="00EA7E56" w:rsidRPr="00C731A0">
        <w:rPr>
          <w:rFonts w:ascii="ＭＳ ゴシック" w:eastAsia="ＭＳ ゴシック" w:hAnsi="ＭＳ ゴシック" w:hint="eastAsia"/>
          <w:color w:val="2F5496" w:themeColor="accent1" w:themeShade="BF"/>
          <w:lang w:eastAsia="ja-JP"/>
        </w:rPr>
        <w:t>モニタリングと管理業績評価</w:t>
      </w:r>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86A61" w:rsidRPr="00C731A0" w14:paraId="03A9FA46" w14:textId="77777777" w:rsidTr="00581657">
        <w:trPr>
          <w:tblHeader/>
        </w:trPr>
        <w:tc>
          <w:tcPr>
            <w:tcW w:w="1696" w:type="dxa"/>
            <w:gridSpan w:val="2"/>
            <w:shd w:val="clear" w:color="auto" w:fill="BFBFBF" w:themeFill="background1" w:themeFillShade="BF"/>
          </w:tcPr>
          <w:p w14:paraId="3A1880DE" w14:textId="094DCD2D" w:rsidR="00886A61" w:rsidRPr="00C731A0" w:rsidRDefault="00886A61" w:rsidP="00581657">
            <w:pPr>
              <w:rPr>
                <w:rFonts w:ascii="ＭＳ ゴシック" w:eastAsia="ＭＳ ゴシック" w:hAnsi="ＭＳ ゴシック"/>
                <w:b/>
                <w:bCs/>
              </w:rPr>
            </w:pPr>
            <w:r w:rsidRPr="00C731A0">
              <w:rPr>
                <w:rFonts w:ascii="ＭＳ ゴシック" w:eastAsia="ＭＳ ゴシック" w:hAnsi="ＭＳ ゴシック"/>
                <w:b/>
                <w:bCs/>
              </w:rPr>
              <w:t>PI 3.2.4</w:t>
            </w:r>
          </w:p>
        </w:tc>
        <w:tc>
          <w:tcPr>
            <w:tcW w:w="8789" w:type="dxa"/>
            <w:gridSpan w:val="3"/>
            <w:shd w:val="clear" w:color="auto" w:fill="BFBFBF" w:themeFill="background1" w:themeFillShade="BF"/>
          </w:tcPr>
          <w:p w14:paraId="5A03D696" w14:textId="08798B74" w:rsidR="00EA7E56" w:rsidRPr="00C731A0" w:rsidRDefault="00EA7E56" w:rsidP="00EA7E56">
            <w:pPr>
              <w:pStyle w:val="Default"/>
              <w:rPr>
                <w:rFonts w:hAnsi="ＭＳ ゴシック"/>
                <w:sz w:val="20"/>
                <w:szCs w:val="20"/>
                <w:lang w:eastAsia="ja-JP"/>
              </w:rPr>
            </w:pPr>
            <w:r w:rsidRPr="00C731A0">
              <w:rPr>
                <w:rFonts w:hAnsi="ＭＳ ゴシック" w:hint="eastAsia"/>
                <w:sz w:val="20"/>
                <w:szCs w:val="20"/>
                <w:lang w:eastAsia="ja-JP"/>
              </w:rPr>
              <w:t>審査対象漁業の管理システムの業績と目標とを照らし合わせてモニタリング、評価を行うシステムがある。</w:t>
            </w:r>
          </w:p>
          <w:p w14:paraId="591487C8" w14:textId="45C68403" w:rsidR="00886A61" w:rsidRPr="00C731A0" w:rsidRDefault="00EA7E56" w:rsidP="00EA7E56">
            <w:pPr>
              <w:rPr>
                <w:rFonts w:ascii="ＭＳ ゴシック" w:eastAsia="ＭＳ ゴシック" w:hAnsi="ＭＳ ゴシック"/>
                <w:b/>
                <w:bCs/>
                <w:lang w:eastAsia="ja-JP"/>
              </w:rPr>
            </w:pPr>
            <w:r w:rsidRPr="00C731A0">
              <w:rPr>
                <w:rFonts w:ascii="ＭＳ ゴシック" w:eastAsia="ＭＳ ゴシック" w:hAnsi="ＭＳ ゴシック" w:hint="eastAsia"/>
                <w:szCs w:val="20"/>
                <w:lang w:eastAsia="ja-JP"/>
              </w:rPr>
              <w:t>審査対象漁業と関連増殖プログラムの管理システムが効果的かつタイムリーにレビューされている。</w:t>
            </w:r>
          </w:p>
        </w:tc>
      </w:tr>
      <w:tr w:rsidR="00886A61" w:rsidRPr="00C731A0" w14:paraId="64FDA3A6" w14:textId="77777777" w:rsidTr="00581657">
        <w:tc>
          <w:tcPr>
            <w:tcW w:w="1696" w:type="dxa"/>
            <w:gridSpan w:val="2"/>
            <w:shd w:val="clear" w:color="auto" w:fill="F2F2F2" w:themeFill="background1" w:themeFillShade="F2"/>
          </w:tcPr>
          <w:p w14:paraId="2AF2F126" w14:textId="63A25818" w:rsidR="00886A61"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451A0E9A" w14:textId="77777777" w:rsidR="00886A61" w:rsidRPr="00C731A0" w:rsidRDefault="00886A6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13AF14F2" w14:textId="77777777" w:rsidR="00886A61" w:rsidRPr="00C731A0" w:rsidRDefault="00886A6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3EC34A13" w14:textId="77777777" w:rsidR="00886A61" w:rsidRPr="00C731A0" w:rsidRDefault="00886A6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886A61" w:rsidRPr="00C731A0" w14:paraId="7C41EBA9" w14:textId="77777777" w:rsidTr="00581657">
        <w:tc>
          <w:tcPr>
            <w:tcW w:w="903" w:type="dxa"/>
            <w:vMerge w:val="restart"/>
            <w:shd w:val="clear" w:color="auto" w:fill="F2F2F2" w:themeFill="background1" w:themeFillShade="F2"/>
            <w:vAlign w:val="center"/>
          </w:tcPr>
          <w:p w14:paraId="717C14F5" w14:textId="77777777" w:rsidR="00886A61" w:rsidRPr="00C731A0" w:rsidRDefault="00886A61"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403CEC4C" w14:textId="6525C8E5" w:rsidR="00886A61" w:rsidRPr="00C731A0" w:rsidRDefault="00EA7E56" w:rsidP="00EA7E56">
            <w:pPr>
              <w:pStyle w:val="Default"/>
              <w:rPr>
                <w:rFonts w:hAnsi="ＭＳ ゴシック"/>
                <w:szCs w:val="20"/>
              </w:rPr>
            </w:pPr>
            <w:proofErr w:type="spellStart"/>
            <w:r w:rsidRPr="00C731A0">
              <w:rPr>
                <w:rFonts w:hAnsi="ＭＳ ゴシック" w:hint="eastAsia"/>
                <w:sz w:val="20"/>
                <w:szCs w:val="20"/>
              </w:rPr>
              <w:t>評価の範囲</w:t>
            </w:r>
            <w:proofErr w:type="spellEnd"/>
          </w:p>
        </w:tc>
      </w:tr>
      <w:tr w:rsidR="003E6BC1" w:rsidRPr="00C731A0" w14:paraId="3C0B46AA" w14:textId="77777777" w:rsidTr="00581657">
        <w:tc>
          <w:tcPr>
            <w:tcW w:w="903" w:type="dxa"/>
            <w:vMerge/>
            <w:shd w:val="clear" w:color="auto" w:fill="F2F2F2" w:themeFill="background1" w:themeFillShade="F2"/>
          </w:tcPr>
          <w:p w14:paraId="07FA9A40" w14:textId="77777777" w:rsidR="003E6BC1" w:rsidRPr="00C731A0" w:rsidRDefault="003E6BC1" w:rsidP="003E6BC1">
            <w:pPr>
              <w:rPr>
                <w:rFonts w:ascii="ＭＳ ゴシック" w:eastAsia="ＭＳ ゴシック" w:hAnsi="ＭＳ ゴシック"/>
              </w:rPr>
            </w:pPr>
          </w:p>
        </w:tc>
        <w:tc>
          <w:tcPr>
            <w:tcW w:w="793" w:type="dxa"/>
            <w:shd w:val="clear" w:color="auto" w:fill="F2F2F2" w:themeFill="background1" w:themeFillShade="F2"/>
          </w:tcPr>
          <w:p w14:paraId="33FC3370" w14:textId="06B2CCD7" w:rsidR="003E6BC1" w:rsidRPr="00C731A0" w:rsidRDefault="003E6BC1" w:rsidP="003E6BC1">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D4E0D47" w14:textId="1CFB6F02" w:rsidR="003E6BC1" w:rsidRPr="00C731A0" w:rsidRDefault="003E6BC1" w:rsidP="003E6BC1">
            <w:pPr>
              <w:pStyle w:val="Default"/>
              <w:rPr>
                <w:rFonts w:hAnsi="ＭＳ ゴシック"/>
                <w:szCs w:val="20"/>
                <w:lang w:eastAsia="ja-JP"/>
              </w:rPr>
            </w:pPr>
            <w:r>
              <w:rPr>
                <w:rFonts w:hint="eastAsia"/>
                <w:sz w:val="20"/>
                <w:szCs w:val="20"/>
                <w:lang w:eastAsia="ja-JP"/>
              </w:rPr>
              <w:t>管理システムの一部を評価するメカニズムが整っている。</w:t>
            </w:r>
            <w:r>
              <w:rPr>
                <w:sz w:val="20"/>
                <w:szCs w:val="20"/>
                <w:lang w:eastAsia="ja-JP"/>
              </w:rPr>
              <w:t xml:space="preserve"> </w:t>
            </w:r>
          </w:p>
        </w:tc>
        <w:tc>
          <w:tcPr>
            <w:tcW w:w="2930" w:type="dxa"/>
            <w:shd w:val="clear" w:color="auto" w:fill="F2F2F2" w:themeFill="background1" w:themeFillShade="F2"/>
          </w:tcPr>
          <w:p w14:paraId="66604278" w14:textId="1304E2B7" w:rsidR="003E6BC1" w:rsidRPr="00C731A0" w:rsidRDefault="003E6BC1" w:rsidP="003E6BC1">
            <w:pPr>
              <w:pStyle w:val="Default"/>
              <w:rPr>
                <w:rFonts w:hAnsi="ＭＳ ゴシック"/>
                <w:szCs w:val="20"/>
                <w:lang w:eastAsia="ja-JP"/>
              </w:rPr>
            </w:pPr>
            <w:r>
              <w:rPr>
                <w:rFonts w:hint="eastAsia"/>
                <w:sz w:val="20"/>
                <w:szCs w:val="20"/>
                <w:lang w:eastAsia="ja-JP"/>
              </w:rPr>
              <w:t>管理システムの主要な部分を評価するメカニズムが整っている。</w:t>
            </w:r>
            <w:r>
              <w:rPr>
                <w:sz w:val="20"/>
                <w:szCs w:val="20"/>
                <w:lang w:eastAsia="ja-JP"/>
              </w:rPr>
              <w:t xml:space="preserve"> </w:t>
            </w:r>
          </w:p>
        </w:tc>
        <w:tc>
          <w:tcPr>
            <w:tcW w:w="2930" w:type="dxa"/>
            <w:shd w:val="clear" w:color="auto" w:fill="F2F2F2" w:themeFill="background1" w:themeFillShade="F2"/>
          </w:tcPr>
          <w:p w14:paraId="15E2E22B" w14:textId="19190F1F" w:rsidR="003E6BC1" w:rsidRPr="00C731A0" w:rsidRDefault="003E6BC1" w:rsidP="003E6BC1">
            <w:pPr>
              <w:pStyle w:val="Default"/>
              <w:rPr>
                <w:rFonts w:hAnsi="ＭＳ ゴシック"/>
                <w:szCs w:val="20"/>
                <w:lang w:eastAsia="ja-JP"/>
              </w:rPr>
            </w:pPr>
            <w:r>
              <w:rPr>
                <w:rFonts w:hint="eastAsia"/>
                <w:sz w:val="20"/>
                <w:szCs w:val="20"/>
                <w:lang w:eastAsia="ja-JP"/>
              </w:rPr>
              <w:t>管理システムの全てを評価するメカニズムが整っている。</w:t>
            </w:r>
            <w:r>
              <w:rPr>
                <w:sz w:val="20"/>
                <w:szCs w:val="20"/>
                <w:lang w:eastAsia="ja-JP"/>
              </w:rPr>
              <w:t xml:space="preserve"> </w:t>
            </w:r>
          </w:p>
        </w:tc>
      </w:tr>
      <w:tr w:rsidR="002831BD" w:rsidRPr="00C731A0" w14:paraId="6F5D5149" w14:textId="77777777" w:rsidTr="00581657">
        <w:tc>
          <w:tcPr>
            <w:tcW w:w="903" w:type="dxa"/>
            <w:vMerge/>
            <w:shd w:val="clear" w:color="auto" w:fill="F2F2F2" w:themeFill="background1" w:themeFillShade="F2"/>
          </w:tcPr>
          <w:p w14:paraId="17A2C6B2" w14:textId="77777777" w:rsidR="002831BD" w:rsidRPr="00C731A0" w:rsidRDefault="002831BD" w:rsidP="002831BD">
            <w:pPr>
              <w:rPr>
                <w:rFonts w:ascii="ＭＳ ゴシック" w:eastAsia="ＭＳ ゴシック" w:hAnsi="ＭＳ ゴシック"/>
                <w:lang w:eastAsia="ja-JP"/>
              </w:rPr>
            </w:pPr>
          </w:p>
        </w:tc>
        <w:tc>
          <w:tcPr>
            <w:tcW w:w="793" w:type="dxa"/>
            <w:shd w:val="clear" w:color="auto" w:fill="F2F2F2" w:themeFill="background1" w:themeFillShade="F2"/>
          </w:tcPr>
          <w:p w14:paraId="5AAD5375" w14:textId="1D5A5089" w:rsidR="002831BD" w:rsidRPr="00C731A0" w:rsidRDefault="002831BD" w:rsidP="002831B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667A391" w14:textId="0B88E719" w:rsidR="002831BD" w:rsidRPr="00C731A0" w:rsidRDefault="002831BD" w:rsidP="002831B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0FAD961" w14:textId="5E51A31D" w:rsidR="002831BD" w:rsidRPr="00C731A0" w:rsidRDefault="002831BD" w:rsidP="002831B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27220B4" w14:textId="7304A231" w:rsidR="002831BD" w:rsidRPr="00C731A0" w:rsidRDefault="002831BD" w:rsidP="002831B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70102032" w14:textId="77777777" w:rsidTr="00581657">
        <w:tc>
          <w:tcPr>
            <w:tcW w:w="1696" w:type="dxa"/>
            <w:gridSpan w:val="2"/>
            <w:shd w:val="clear" w:color="auto" w:fill="F2F2F2" w:themeFill="background1" w:themeFillShade="F2"/>
          </w:tcPr>
          <w:p w14:paraId="6A044AB1" w14:textId="68EEF8F6"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1B24BBB" w14:textId="77777777" w:rsidR="00DC2303" w:rsidRPr="00C731A0" w:rsidRDefault="00DC2303" w:rsidP="00DC2303">
            <w:pPr>
              <w:rPr>
                <w:rFonts w:ascii="ＭＳ ゴシック" w:eastAsia="ＭＳ ゴシック" w:hAnsi="ＭＳ ゴシック"/>
              </w:rPr>
            </w:pPr>
          </w:p>
        </w:tc>
      </w:tr>
      <w:tr w:rsidR="00DC2303" w:rsidRPr="00C731A0" w14:paraId="3765F9B2" w14:textId="77777777" w:rsidTr="00581657">
        <w:tc>
          <w:tcPr>
            <w:tcW w:w="903" w:type="dxa"/>
            <w:vMerge w:val="restart"/>
            <w:shd w:val="clear" w:color="auto" w:fill="F2F2F2" w:themeFill="background1" w:themeFillShade="F2"/>
            <w:vAlign w:val="center"/>
          </w:tcPr>
          <w:p w14:paraId="24701AE4" w14:textId="77777777"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7BC45E63" w14:textId="4CBDDB48" w:rsidR="00DC2303" w:rsidRPr="00C731A0" w:rsidRDefault="00DC2303" w:rsidP="003E6BC1">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内部及び／または外部のレビュー</w:t>
            </w:r>
          </w:p>
        </w:tc>
      </w:tr>
      <w:tr w:rsidR="003424CF" w:rsidRPr="00C731A0" w14:paraId="6B225929" w14:textId="77777777" w:rsidTr="00581657">
        <w:tc>
          <w:tcPr>
            <w:tcW w:w="903" w:type="dxa"/>
            <w:vMerge/>
            <w:shd w:val="clear" w:color="auto" w:fill="F2F2F2" w:themeFill="background1" w:themeFillShade="F2"/>
          </w:tcPr>
          <w:p w14:paraId="5E28F3B6" w14:textId="77777777" w:rsidR="003424CF" w:rsidRPr="00C731A0" w:rsidRDefault="003424CF" w:rsidP="003424CF">
            <w:pPr>
              <w:rPr>
                <w:rFonts w:ascii="ＭＳ ゴシック" w:eastAsia="ＭＳ ゴシック" w:hAnsi="ＭＳ ゴシック"/>
                <w:lang w:eastAsia="ja-JP"/>
              </w:rPr>
            </w:pPr>
          </w:p>
        </w:tc>
        <w:tc>
          <w:tcPr>
            <w:tcW w:w="793" w:type="dxa"/>
            <w:shd w:val="clear" w:color="auto" w:fill="F2F2F2" w:themeFill="background1" w:themeFillShade="F2"/>
          </w:tcPr>
          <w:p w14:paraId="641A62FC" w14:textId="3A91B3F8" w:rsidR="003424CF" w:rsidRPr="00C731A0" w:rsidRDefault="003424CF" w:rsidP="003424CF">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3543D87" w14:textId="34CFED49" w:rsidR="003424CF" w:rsidRPr="00C731A0" w:rsidRDefault="003424CF" w:rsidP="003424CF">
            <w:pPr>
              <w:pStyle w:val="Default"/>
              <w:rPr>
                <w:rFonts w:hAnsi="ＭＳ ゴシック"/>
                <w:szCs w:val="20"/>
                <w:lang w:eastAsia="ja-JP"/>
              </w:rPr>
            </w:pPr>
            <w:r>
              <w:rPr>
                <w:rFonts w:hint="eastAsia"/>
                <w:sz w:val="20"/>
                <w:szCs w:val="20"/>
                <w:lang w:eastAsia="ja-JP"/>
              </w:rPr>
              <w:t>漁業の管理システムに対し、時折内部レビューが行われている。</w:t>
            </w:r>
            <w:r>
              <w:rPr>
                <w:sz w:val="20"/>
                <w:szCs w:val="20"/>
                <w:lang w:eastAsia="ja-JP"/>
              </w:rPr>
              <w:t xml:space="preserve"> </w:t>
            </w:r>
          </w:p>
        </w:tc>
        <w:tc>
          <w:tcPr>
            <w:tcW w:w="2930" w:type="dxa"/>
            <w:shd w:val="clear" w:color="auto" w:fill="F2F2F2" w:themeFill="background1" w:themeFillShade="F2"/>
          </w:tcPr>
          <w:p w14:paraId="31C95808" w14:textId="432C5DAD" w:rsidR="003424CF" w:rsidRPr="00C731A0" w:rsidRDefault="003424CF" w:rsidP="003424CF">
            <w:pPr>
              <w:pStyle w:val="Default"/>
              <w:rPr>
                <w:rFonts w:hAnsi="ＭＳ ゴシック"/>
                <w:szCs w:val="20"/>
                <w:lang w:eastAsia="ja-JP"/>
              </w:rPr>
            </w:pPr>
            <w:r>
              <w:rPr>
                <w:rFonts w:hint="eastAsia"/>
                <w:sz w:val="20"/>
                <w:szCs w:val="20"/>
                <w:lang w:eastAsia="ja-JP"/>
              </w:rPr>
              <w:t>漁業の管理システムに対し、定期的な内部レビューに加え、時折、外部のレビューが行われている。</w:t>
            </w:r>
            <w:r>
              <w:rPr>
                <w:sz w:val="20"/>
                <w:szCs w:val="20"/>
                <w:lang w:eastAsia="ja-JP"/>
              </w:rPr>
              <w:t xml:space="preserve"> </w:t>
            </w:r>
          </w:p>
        </w:tc>
        <w:tc>
          <w:tcPr>
            <w:tcW w:w="2930" w:type="dxa"/>
            <w:shd w:val="clear" w:color="auto" w:fill="F2F2F2" w:themeFill="background1" w:themeFillShade="F2"/>
          </w:tcPr>
          <w:p w14:paraId="14430BA4" w14:textId="1C35F811" w:rsidR="003424CF" w:rsidRPr="00C731A0" w:rsidRDefault="003424CF" w:rsidP="003424CF">
            <w:pPr>
              <w:pStyle w:val="Default"/>
              <w:rPr>
                <w:rFonts w:hAnsi="ＭＳ ゴシック"/>
                <w:szCs w:val="20"/>
                <w:lang w:eastAsia="ja-JP"/>
              </w:rPr>
            </w:pPr>
            <w:r>
              <w:rPr>
                <w:rFonts w:hint="eastAsia"/>
                <w:sz w:val="20"/>
                <w:szCs w:val="20"/>
                <w:lang w:eastAsia="ja-JP"/>
              </w:rPr>
              <w:t>漁業の管理システムに対し、定期的な内部及び外部のレビューが行われている。</w:t>
            </w:r>
            <w:r>
              <w:rPr>
                <w:sz w:val="20"/>
                <w:szCs w:val="20"/>
                <w:lang w:eastAsia="ja-JP"/>
              </w:rPr>
              <w:t xml:space="preserve"> </w:t>
            </w:r>
          </w:p>
        </w:tc>
      </w:tr>
      <w:tr w:rsidR="002831BD" w:rsidRPr="00C731A0" w14:paraId="28A97E5F" w14:textId="77777777" w:rsidTr="00581657">
        <w:tc>
          <w:tcPr>
            <w:tcW w:w="903" w:type="dxa"/>
            <w:vMerge/>
            <w:shd w:val="clear" w:color="auto" w:fill="F2F2F2" w:themeFill="background1" w:themeFillShade="F2"/>
          </w:tcPr>
          <w:p w14:paraId="1FC357C8" w14:textId="77777777" w:rsidR="002831BD" w:rsidRPr="00C731A0" w:rsidRDefault="002831BD" w:rsidP="002831BD">
            <w:pPr>
              <w:rPr>
                <w:rFonts w:ascii="ＭＳ ゴシック" w:eastAsia="ＭＳ ゴシック" w:hAnsi="ＭＳ ゴシック"/>
                <w:lang w:eastAsia="ja-JP"/>
              </w:rPr>
            </w:pPr>
          </w:p>
        </w:tc>
        <w:tc>
          <w:tcPr>
            <w:tcW w:w="793" w:type="dxa"/>
            <w:shd w:val="clear" w:color="auto" w:fill="F2F2F2" w:themeFill="background1" w:themeFillShade="F2"/>
          </w:tcPr>
          <w:p w14:paraId="240B5E10" w14:textId="0154DBC7" w:rsidR="002831BD" w:rsidRPr="00C731A0" w:rsidRDefault="002831BD" w:rsidP="002831BD">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3244D73" w14:textId="4F418794" w:rsidR="002831BD" w:rsidRPr="00C731A0" w:rsidRDefault="002831BD" w:rsidP="002831B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2BC131E" w14:textId="6E26AEEF" w:rsidR="002831BD" w:rsidRPr="00C731A0" w:rsidRDefault="002831BD" w:rsidP="002831B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4360D51" w14:textId="12FB7EE3" w:rsidR="002831BD" w:rsidRPr="00C731A0" w:rsidRDefault="002831BD" w:rsidP="002831BD">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3635BED9" w14:textId="77777777" w:rsidTr="00581657">
        <w:tc>
          <w:tcPr>
            <w:tcW w:w="1696" w:type="dxa"/>
            <w:gridSpan w:val="2"/>
            <w:shd w:val="clear" w:color="auto" w:fill="F2F2F2" w:themeFill="background1" w:themeFillShade="F2"/>
          </w:tcPr>
          <w:p w14:paraId="384E8723" w14:textId="77777777" w:rsidR="00DC2303" w:rsidRPr="00C731A0" w:rsidRDefault="00DC2303" w:rsidP="00DC2303">
            <w:pPr>
              <w:rPr>
                <w:rFonts w:ascii="ＭＳ ゴシック" w:eastAsia="ＭＳ ゴシック" w:hAnsi="ＭＳ ゴシック"/>
              </w:rPr>
            </w:pPr>
            <w:r w:rsidRPr="00C731A0">
              <w:rPr>
                <w:rFonts w:ascii="ＭＳ ゴシック" w:eastAsia="ＭＳ ゴシック" w:hAnsi="ＭＳ ゴシック"/>
              </w:rPr>
              <w:t>Rationale</w:t>
            </w:r>
          </w:p>
          <w:p w14:paraId="0961D7D9" w14:textId="37A32281"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9A26628" w14:textId="77777777" w:rsidR="00DC2303" w:rsidRPr="00C731A0" w:rsidRDefault="00DC2303" w:rsidP="00DC2303">
            <w:pPr>
              <w:rPr>
                <w:rFonts w:ascii="ＭＳ ゴシック" w:eastAsia="ＭＳ ゴシック" w:hAnsi="ＭＳ ゴシック"/>
              </w:rPr>
            </w:pPr>
          </w:p>
        </w:tc>
      </w:tr>
    </w:tbl>
    <w:p w14:paraId="242EBD64" w14:textId="77777777" w:rsidR="00886A61" w:rsidRDefault="00886A61" w:rsidP="00886A61">
      <w:pPr>
        <w:rPr>
          <w:rFonts w:ascii="ＭＳ ゴシック" w:eastAsia="ＭＳ ゴシック" w:hAnsi="ＭＳ ゴシック"/>
          <w:lang w:eastAsia="ja-JP"/>
        </w:rPr>
      </w:pPr>
    </w:p>
    <w:tbl>
      <w:tblPr>
        <w:tblStyle w:val="a7"/>
        <w:tblpPr w:leftFromText="142" w:rightFromText="142" w:vertAnchor="text" w:horzAnchor="margin" w:tblpY="76"/>
        <w:tblW w:w="10485" w:type="dxa"/>
        <w:tblCellMar>
          <w:top w:w="57" w:type="dxa"/>
          <w:bottom w:w="57" w:type="dxa"/>
        </w:tblCellMar>
        <w:tblLook w:val="04A0" w:firstRow="1" w:lastRow="0" w:firstColumn="1" w:lastColumn="0" w:noHBand="0" w:noVBand="1"/>
      </w:tblPr>
      <w:tblGrid>
        <w:gridCol w:w="3823"/>
        <w:gridCol w:w="6662"/>
      </w:tblGrid>
      <w:tr w:rsidR="003424CF" w:rsidRPr="00C731A0" w14:paraId="70D9C93D" w14:textId="77777777" w:rsidTr="003424CF">
        <w:tc>
          <w:tcPr>
            <w:tcW w:w="3823" w:type="dxa"/>
            <w:shd w:val="clear" w:color="auto" w:fill="F2F2F2" w:themeFill="background1" w:themeFillShade="F2"/>
          </w:tcPr>
          <w:p w14:paraId="3448A2F8" w14:textId="77777777" w:rsidR="003424CF" w:rsidRPr="00C731A0" w:rsidRDefault="003424CF" w:rsidP="003424CF">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61A0CCB3" w14:textId="77777777" w:rsidR="003424CF" w:rsidRPr="00C731A0" w:rsidRDefault="003424CF" w:rsidP="003424CF">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3424CF" w:rsidRPr="00C731A0" w14:paraId="06F3FB28" w14:textId="77777777" w:rsidTr="003424CF">
        <w:tc>
          <w:tcPr>
            <w:tcW w:w="3823" w:type="dxa"/>
            <w:shd w:val="clear" w:color="auto" w:fill="F2F2F2" w:themeFill="background1" w:themeFillShade="F2"/>
          </w:tcPr>
          <w:p w14:paraId="6E0A1DAC" w14:textId="77777777" w:rsidR="003424CF" w:rsidRPr="00C731A0" w:rsidRDefault="003424CF" w:rsidP="003424CF">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15213AB6" w14:textId="77777777" w:rsidR="003424CF" w:rsidRPr="002E6636" w:rsidRDefault="003424CF" w:rsidP="003424CF">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36D608E5" w14:textId="77777777" w:rsidR="003424CF" w:rsidRPr="002E6636" w:rsidRDefault="003424CF" w:rsidP="003424CF">
            <w:pPr>
              <w:rPr>
                <w:rFonts w:ascii="ＭＳ ゴシック" w:eastAsia="ＭＳ ゴシック" w:hAnsi="ＭＳ ゴシック"/>
                <w:lang w:eastAsia="ja-JP"/>
              </w:rPr>
            </w:pPr>
          </w:p>
          <w:p w14:paraId="4C201C8C" w14:textId="77777777" w:rsidR="003424CF" w:rsidRPr="00C731A0" w:rsidRDefault="003424CF" w:rsidP="003424CF">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F57DB9E" w14:textId="77777777" w:rsidR="003424CF" w:rsidRDefault="003424CF" w:rsidP="00886A61">
      <w:pPr>
        <w:rPr>
          <w:rFonts w:ascii="ＭＳ ゴシック" w:eastAsia="ＭＳ ゴシック" w:hAnsi="ＭＳ ゴシック"/>
          <w:lang w:eastAsia="ja-JP"/>
        </w:rPr>
      </w:pPr>
    </w:p>
    <w:p w14:paraId="3EFE0BA1" w14:textId="77777777" w:rsidR="003424CF" w:rsidRDefault="003424CF" w:rsidP="00886A61">
      <w:pPr>
        <w:rPr>
          <w:rFonts w:ascii="ＭＳ ゴシック" w:eastAsia="ＭＳ ゴシック" w:hAnsi="ＭＳ ゴシック"/>
          <w:lang w:eastAsia="ja-JP"/>
        </w:rPr>
      </w:pPr>
    </w:p>
    <w:p w14:paraId="2BCFAD7C" w14:textId="77777777" w:rsidR="003424CF" w:rsidRDefault="003424CF" w:rsidP="00886A61">
      <w:pPr>
        <w:rPr>
          <w:rFonts w:ascii="ＭＳ ゴシック" w:eastAsia="ＭＳ ゴシック" w:hAnsi="ＭＳ ゴシック"/>
          <w:lang w:eastAsia="ja-JP"/>
        </w:rPr>
      </w:pPr>
    </w:p>
    <w:p w14:paraId="3331309C" w14:textId="77777777" w:rsidR="0096296F" w:rsidRDefault="0096296F" w:rsidP="00886A61">
      <w:pPr>
        <w:rPr>
          <w:rFonts w:ascii="ＭＳ ゴシック" w:eastAsia="ＭＳ ゴシック" w:hAnsi="ＭＳ ゴシック"/>
          <w:lang w:eastAsia="ja-JP"/>
        </w:rPr>
      </w:pPr>
    </w:p>
    <w:p w14:paraId="27EBECAC" w14:textId="77777777" w:rsidR="0096296F" w:rsidRDefault="0096296F" w:rsidP="00886A61">
      <w:pPr>
        <w:rPr>
          <w:rFonts w:ascii="ＭＳ ゴシック" w:eastAsia="ＭＳ ゴシック" w:hAnsi="ＭＳ ゴシック"/>
          <w:lang w:eastAsia="ja-JP"/>
        </w:rPr>
      </w:pPr>
    </w:p>
    <w:p w14:paraId="4A153EF6" w14:textId="77777777" w:rsidR="0096296F" w:rsidRDefault="0096296F" w:rsidP="00886A61">
      <w:pPr>
        <w:rPr>
          <w:rFonts w:ascii="ＭＳ ゴシック" w:eastAsia="ＭＳ ゴシック" w:hAnsi="ＭＳ ゴシック"/>
          <w:lang w:eastAsia="ja-JP"/>
        </w:rPr>
      </w:pPr>
    </w:p>
    <w:p w14:paraId="76A13464" w14:textId="77777777" w:rsidR="0096296F" w:rsidRDefault="0096296F" w:rsidP="00886A61">
      <w:pPr>
        <w:rPr>
          <w:rFonts w:ascii="ＭＳ ゴシック" w:eastAsia="ＭＳ ゴシック" w:hAnsi="ＭＳ ゴシック"/>
          <w:lang w:eastAsia="ja-JP"/>
        </w:rPr>
      </w:pPr>
    </w:p>
    <w:p w14:paraId="111F4258" w14:textId="77777777" w:rsidR="0096296F" w:rsidRDefault="0096296F" w:rsidP="00886A61">
      <w:pPr>
        <w:rPr>
          <w:rFonts w:ascii="ＭＳ ゴシック" w:eastAsia="ＭＳ ゴシック" w:hAnsi="ＭＳ ゴシック"/>
          <w:lang w:eastAsia="ja-JP"/>
        </w:rPr>
      </w:pPr>
    </w:p>
    <w:p w14:paraId="0FAA0283" w14:textId="77777777" w:rsidR="0096296F" w:rsidRPr="00C731A0" w:rsidRDefault="0096296F" w:rsidP="00886A61">
      <w:pPr>
        <w:rPr>
          <w:rFonts w:ascii="ＭＳ ゴシック" w:eastAsia="ＭＳ ゴシック" w:hAnsi="ＭＳ ゴシック"/>
          <w:lang w:eastAsia="ja-JP"/>
        </w:rPr>
      </w:pPr>
    </w:p>
    <w:p w14:paraId="06AA5EC3" w14:textId="141FA483" w:rsidR="00B50F56" w:rsidRPr="00C731A0" w:rsidRDefault="00DC2303" w:rsidP="004B3633">
      <w:pPr>
        <w:pStyle w:val="3"/>
        <w:numPr>
          <w:ilvl w:val="1"/>
          <w:numId w:val="2"/>
        </w:numPr>
        <w:tabs>
          <w:tab w:val="left" w:pos="1134"/>
        </w:tabs>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hint="eastAsia"/>
          <w:color w:val="2F5496" w:themeColor="accent1" w:themeShade="BF"/>
          <w:lang w:eastAsia="ja-JP"/>
        </w:rPr>
        <w:lastRenderedPageBreak/>
        <w:t>追加の得点表 - 該当しない場合は削除</w:t>
      </w:r>
    </w:p>
    <w:p w14:paraId="6D9912D0" w14:textId="3783E446" w:rsidR="00B62778" w:rsidRPr="00C731A0" w:rsidRDefault="00B62778" w:rsidP="00B50F56">
      <w:pPr>
        <w:rPr>
          <w:rFonts w:ascii="ＭＳ ゴシック" w:eastAsia="ＭＳ ゴシック" w:hAnsi="ＭＳ ゴシック"/>
          <w:lang w:eastAsia="ja-JP"/>
        </w:rPr>
      </w:pPr>
    </w:p>
    <w:p w14:paraId="04B355AA" w14:textId="6EEA1BDE" w:rsidR="00DC2303" w:rsidRPr="00C731A0" w:rsidRDefault="00DC2303" w:rsidP="00B50F56">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該当する場合、増殖二枚貝漁業またはサケ類漁業の得点表を報告書に含めなければならない。審査機関は、下の得点表をセクション7.4-7.5にコピーして標準の得点表と置き換え、セクション7.7を削除すること。</w:t>
      </w:r>
    </w:p>
    <w:p w14:paraId="006E7E5A" w14:textId="72423058" w:rsidR="00DC2303" w:rsidRPr="00C731A0" w:rsidRDefault="00DC2303" w:rsidP="00296739">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参照：</w:t>
      </w:r>
      <w:r w:rsidRPr="00C731A0">
        <w:rPr>
          <w:rFonts w:ascii="ＭＳ ゴシック" w:eastAsia="ＭＳ ゴシック" w:hAnsi="ＭＳ ゴシック"/>
          <w:i/>
          <w:iCs/>
        </w:rPr>
        <w:t>FCP</w:t>
      </w:r>
      <w:r w:rsidRPr="00C731A0">
        <w:rPr>
          <w:rFonts w:ascii="ＭＳ ゴシック" w:eastAsia="ＭＳ ゴシック" w:hAnsi="ＭＳ ゴシック" w:hint="eastAsia"/>
          <w:i/>
          <w:iCs/>
          <w:lang w:eastAsia="ja-JP"/>
        </w:rPr>
        <w:t>第</w:t>
      </w:r>
      <w:r w:rsidR="00390259" w:rsidRPr="00C731A0">
        <w:rPr>
          <w:rFonts w:ascii="ＭＳ ゴシック" w:eastAsia="ＭＳ ゴシック" w:hAnsi="ＭＳ ゴシック" w:hint="eastAsia"/>
          <w:i/>
          <w:iCs/>
          <w:lang w:eastAsia="ja-JP"/>
        </w:rPr>
        <w:t>3</w:t>
      </w:r>
      <w:r w:rsidRPr="00C731A0">
        <w:rPr>
          <w:rFonts w:ascii="ＭＳ ゴシック" w:eastAsia="ＭＳ ゴシック" w:hAnsi="ＭＳ ゴシック"/>
          <w:i/>
          <w:iCs/>
        </w:rPr>
        <w:t>.</w:t>
      </w:r>
      <w:r w:rsidR="00390259" w:rsidRPr="00C731A0">
        <w:rPr>
          <w:rFonts w:ascii="ＭＳ ゴシック" w:eastAsia="ＭＳ ゴシック" w:hAnsi="ＭＳ ゴシック" w:hint="eastAsia"/>
          <w:i/>
          <w:iCs/>
          <w:lang w:eastAsia="ja-JP"/>
        </w:rPr>
        <w:t>0</w:t>
      </w:r>
      <w:r w:rsidRPr="00C731A0">
        <w:rPr>
          <w:rFonts w:ascii="ＭＳ ゴシック" w:eastAsia="ＭＳ ゴシック" w:hAnsi="ＭＳ ゴシック" w:hint="eastAsia"/>
          <w:i/>
          <w:iCs/>
          <w:lang w:eastAsia="ja-JP"/>
        </w:rPr>
        <w:t>版</w:t>
      </w:r>
      <w:r w:rsidRPr="00C731A0">
        <w:rPr>
          <w:rFonts w:ascii="ＭＳ ゴシック" w:eastAsia="ＭＳ ゴシック" w:hAnsi="ＭＳ ゴシック"/>
          <w:i/>
          <w:iCs/>
        </w:rPr>
        <w:t>7.8.3</w:t>
      </w:r>
    </w:p>
    <w:p w14:paraId="694459BC" w14:textId="77777777" w:rsidR="00296739" w:rsidRPr="00C731A0" w:rsidRDefault="00296739" w:rsidP="00296739">
      <w:pPr>
        <w:rPr>
          <w:rFonts w:ascii="ＭＳ ゴシック" w:eastAsia="ＭＳ ゴシック" w:hAnsi="ＭＳ ゴシック"/>
        </w:rPr>
      </w:pPr>
    </w:p>
    <w:p w14:paraId="469FA52A" w14:textId="4FF63846" w:rsidR="00132D1C" w:rsidRPr="00D75BE6" w:rsidRDefault="00DC2303" w:rsidP="00754301">
      <w:pPr>
        <w:pStyle w:val="4"/>
        <w:numPr>
          <w:ilvl w:val="2"/>
          <w:numId w:val="2"/>
        </w:numPr>
        <w:rPr>
          <w:rFonts w:ascii="ＭＳ ゴシック" w:eastAsia="ＭＳ ゴシック" w:hAnsi="ＭＳ ゴシック"/>
          <w:lang w:eastAsia="ja-JP"/>
        </w:rPr>
      </w:pPr>
      <w:r w:rsidRPr="00D75BE6">
        <w:rPr>
          <w:rFonts w:ascii="ＭＳ ゴシック" w:eastAsia="ＭＳ ゴシック" w:hAnsi="ＭＳ ゴシック" w:hint="eastAsia"/>
          <w:lang w:eastAsia="ja-JP"/>
        </w:rPr>
        <w:t>増殖二枚貝漁業-該当しない場合は削除</w:t>
      </w:r>
    </w:p>
    <w:p w14:paraId="10A1628A" w14:textId="77777777" w:rsidR="00296739" w:rsidRPr="00C731A0" w:rsidRDefault="00296739" w:rsidP="00296739">
      <w:pPr>
        <w:rPr>
          <w:rFonts w:ascii="ＭＳ ゴシック" w:eastAsia="ＭＳ ゴシック" w:hAnsi="ＭＳ ゴシック"/>
          <w:lang w:eastAsia="ja-JP"/>
        </w:rPr>
      </w:pPr>
    </w:p>
    <w:p w14:paraId="3ADA7851" w14:textId="44E8B06A" w:rsidR="00CD5B7E" w:rsidRPr="00C731A0" w:rsidRDefault="00132D1C" w:rsidP="00C07362">
      <w:pPr>
        <w:pStyle w:val="6"/>
        <w:rPr>
          <w:rFonts w:ascii="ＭＳ ゴシック" w:eastAsia="ＭＳ ゴシック" w:hAnsi="ＭＳ ゴシック"/>
          <w:color w:val="2F5496"/>
        </w:rPr>
      </w:pPr>
      <w:r w:rsidRPr="00C731A0">
        <w:rPr>
          <w:rFonts w:ascii="ＭＳ ゴシック" w:eastAsia="ＭＳ ゴシック" w:hAnsi="ＭＳ ゴシック"/>
          <w:color w:val="2F5496"/>
        </w:rPr>
        <w:t xml:space="preserve">PI 1.1.3 </w:t>
      </w:r>
      <w:proofErr w:type="spellStart"/>
      <w:r w:rsidR="002D2039" w:rsidRPr="00C731A0">
        <w:rPr>
          <w:rFonts w:ascii="ＭＳ ゴシック" w:eastAsia="ＭＳ ゴシック" w:hAnsi="ＭＳ ゴシック" w:hint="eastAsia"/>
          <w:color w:val="2F5496"/>
        </w:rPr>
        <w:t>遺伝的結果</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D5B7E" w:rsidRPr="00C731A0" w14:paraId="13A56686" w14:textId="77777777" w:rsidTr="00581657">
        <w:trPr>
          <w:tblHeader/>
        </w:trPr>
        <w:tc>
          <w:tcPr>
            <w:tcW w:w="1696" w:type="dxa"/>
            <w:gridSpan w:val="2"/>
            <w:shd w:val="clear" w:color="auto" w:fill="BFBFBF" w:themeFill="background1" w:themeFillShade="BF"/>
          </w:tcPr>
          <w:p w14:paraId="6A4683F4" w14:textId="03A4D2A9" w:rsidR="00CD5B7E" w:rsidRPr="00C731A0" w:rsidRDefault="00CD5B7E" w:rsidP="00581657">
            <w:pPr>
              <w:rPr>
                <w:rFonts w:ascii="ＭＳ ゴシック" w:eastAsia="ＭＳ ゴシック" w:hAnsi="ＭＳ ゴシック"/>
                <w:b/>
                <w:bCs/>
              </w:rPr>
            </w:pPr>
            <w:r w:rsidRPr="00C731A0">
              <w:rPr>
                <w:rFonts w:ascii="ＭＳ ゴシック" w:eastAsia="ＭＳ ゴシック" w:hAnsi="ＭＳ ゴシック"/>
                <w:b/>
                <w:bCs/>
              </w:rPr>
              <w:t xml:space="preserve">PI </w:t>
            </w:r>
            <w:r w:rsidR="00F265D9" w:rsidRPr="00C731A0">
              <w:rPr>
                <w:rFonts w:ascii="ＭＳ ゴシック" w:eastAsia="ＭＳ ゴシック" w:hAnsi="ＭＳ ゴシック"/>
                <w:b/>
                <w:bCs/>
              </w:rPr>
              <w:t>1.1.3</w:t>
            </w:r>
          </w:p>
        </w:tc>
        <w:tc>
          <w:tcPr>
            <w:tcW w:w="8789" w:type="dxa"/>
            <w:gridSpan w:val="3"/>
            <w:shd w:val="clear" w:color="auto" w:fill="BFBFBF" w:themeFill="background1" w:themeFillShade="BF"/>
          </w:tcPr>
          <w:p w14:paraId="2E412140" w14:textId="14736E7A" w:rsidR="00CD5B7E" w:rsidRPr="00C731A0" w:rsidRDefault="002D2039" w:rsidP="002D2039">
            <w:pPr>
              <w:pStyle w:val="Default"/>
              <w:rPr>
                <w:rFonts w:hAnsi="ＭＳ ゴシック"/>
                <w:sz w:val="21"/>
                <w:szCs w:val="21"/>
                <w:lang w:eastAsia="ja-JP"/>
              </w:rPr>
            </w:pPr>
            <w:r w:rsidRPr="00C731A0">
              <w:rPr>
                <w:rFonts w:hAnsi="ＭＳ ゴシック" w:hint="eastAsia"/>
                <w:sz w:val="21"/>
                <w:szCs w:val="21"/>
                <w:lang w:eastAsia="ja-JP"/>
              </w:rPr>
              <w:t>資源の遺伝的構造に対して認識できるような漁業の影響は無いに等しい</w:t>
            </w:r>
          </w:p>
        </w:tc>
      </w:tr>
      <w:tr w:rsidR="00CD5B7E" w:rsidRPr="00C731A0" w14:paraId="24A83EB2" w14:textId="77777777" w:rsidTr="00581657">
        <w:tc>
          <w:tcPr>
            <w:tcW w:w="1696" w:type="dxa"/>
            <w:gridSpan w:val="2"/>
            <w:shd w:val="clear" w:color="auto" w:fill="F2F2F2" w:themeFill="background1" w:themeFillShade="F2"/>
          </w:tcPr>
          <w:p w14:paraId="4B5AE717" w14:textId="20E349AD" w:rsidR="00CD5B7E"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796030F9" w14:textId="77777777" w:rsidR="00CD5B7E" w:rsidRPr="00C731A0" w:rsidRDefault="00CD5B7E"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7A43B591" w14:textId="77777777" w:rsidR="00CD5B7E" w:rsidRPr="00C731A0" w:rsidRDefault="00CD5B7E"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12997849" w14:textId="77777777" w:rsidR="00CD5B7E" w:rsidRPr="00C731A0" w:rsidRDefault="00CD5B7E"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CD5B7E" w:rsidRPr="00C731A0" w14:paraId="5A3DE6E1" w14:textId="77777777" w:rsidTr="00581657">
        <w:tc>
          <w:tcPr>
            <w:tcW w:w="903" w:type="dxa"/>
            <w:vMerge w:val="restart"/>
            <w:shd w:val="clear" w:color="auto" w:fill="F2F2F2" w:themeFill="background1" w:themeFillShade="F2"/>
            <w:vAlign w:val="center"/>
          </w:tcPr>
          <w:p w14:paraId="6579F2A7" w14:textId="77777777" w:rsidR="00CD5B7E" w:rsidRPr="00C731A0" w:rsidRDefault="00CD5B7E"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125ECF28" w14:textId="44663B21" w:rsidR="00CD5B7E" w:rsidRPr="00C731A0" w:rsidRDefault="002D2039" w:rsidP="00D75BE6">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増殖活動による遺伝的影響</w:t>
            </w:r>
          </w:p>
        </w:tc>
      </w:tr>
      <w:tr w:rsidR="007170C1" w:rsidRPr="00C731A0" w14:paraId="5D00C94D" w14:textId="77777777" w:rsidTr="00581657">
        <w:tc>
          <w:tcPr>
            <w:tcW w:w="903" w:type="dxa"/>
            <w:vMerge/>
            <w:shd w:val="clear" w:color="auto" w:fill="F2F2F2" w:themeFill="background1" w:themeFillShade="F2"/>
          </w:tcPr>
          <w:p w14:paraId="13CF2C2B" w14:textId="77777777" w:rsidR="007170C1" w:rsidRPr="00C731A0" w:rsidRDefault="007170C1" w:rsidP="007170C1">
            <w:pPr>
              <w:rPr>
                <w:rFonts w:ascii="ＭＳ ゴシック" w:eastAsia="ＭＳ ゴシック" w:hAnsi="ＭＳ ゴシック"/>
                <w:lang w:eastAsia="ja-JP"/>
              </w:rPr>
            </w:pPr>
          </w:p>
        </w:tc>
        <w:tc>
          <w:tcPr>
            <w:tcW w:w="793" w:type="dxa"/>
            <w:shd w:val="clear" w:color="auto" w:fill="F2F2F2" w:themeFill="background1" w:themeFillShade="F2"/>
          </w:tcPr>
          <w:p w14:paraId="0DDE2CB7" w14:textId="7810194C" w:rsidR="007170C1" w:rsidRPr="00C731A0" w:rsidRDefault="007170C1" w:rsidP="007170C1">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F6619B6" w14:textId="53E1E79B" w:rsidR="007170C1" w:rsidRPr="00C731A0" w:rsidRDefault="007170C1" w:rsidP="007170C1">
            <w:pPr>
              <w:pStyle w:val="Default"/>
              <w:rPr>
                <w:rFonts w:hAnsi="ＭＳ ゴシック"/>
                <w:sz w:val="21"/>
                <w:szCs w:val="21"/>
                <w:lang w:eastAsia="ja-JP"/>
              </w:rPr>
            </w:pPr>
            <w:r>
              <w:rPr>
                <w:rFonts w:hint="eastAsia"/>
                <w:sz w:val="21"/>
                <w:szCs w:val="21"/>
                <w:lang w:eastAsia="ja-JP"/>
              </w:rPr>
              <w:t>漁業が天然資源の遺伝構造に深刻、あるいは付加逆的な被害を与える可能性は低い。</w:t>
            </w:r>
            <w:r>
              <w:rPr>
                <w:sz w:val="21"/>
                <w:szCs w:val="21"/>
                <w:lang w:eastAsia="ja-JP"/>
              </w:rPr>
              <w:t xml:space="preserve"> </w:t>
            </w:r>
          </w:p>
        </w:tc>
        <w:tc>
          <w:tcPr>
            <w:tcW w:w="2930" w:type="dxa"/>
            <w:shd w:val="clear" w:color="auto" w:fill="F2F2F2" w:themeFill="background1" w:themeFillShade="F2"/>
          </w:tcPr>
          <w:p w14:paraId="2AF51B8F" w14:textId="4EC469D7" w:rsidR="007170C1" w:rsidRPr="00C731A0" w:rsidRDefault="007170C1" w:rsidP="007170C1">
            <w:pPr>
              <w:pStyle w:val="Default"/>
              <w:rPr>
                <w:rFonts w:hAnsi="ＭＳ ゴシック"/>
                <w:sz w:val="21"/>
                <w:szCs w:val="21"/>
                <w:lang w:eastAsia="ja-JP"/>
              </w:rPr>
            </w:pPr>
            <w:r>
              <w:rPr>
                <w:rFonts w:hint="eastAsia"/>
                <w:sz w:val="21"/>
                <w:szCs w:val="21"/>
                <w:lang w:eastAsia="ja-JP"/>
              </w:rPr>
              <w:t>漁業が天然資源の遺伝構造に深刻、あるいは付加逆的な被害を与える可能性は極めて低い。</w:t>
            </w:r>
            <w:r>
              <w:rPr>
                <w:sz w:val="21"/>
                <w:szCs w:val="21"/>
                <w:lang w:eastAsia="ja-JP"/>
              </w:rPr>
              <w:t xml:space="preserve"> </w:t>
            </w:r>
          </w:p>
        </w:tc>
        <w:tc>
          <w:tcPr>
            <w:tcW w:w="2930" w:type="dxa"/>
            <w:shd w:val="clear" w:color="auto" w:fill="F2F2F2" w:themeFill="background1" w:themeFillShade="F2"/>
          </w:tcPr>
          <w:p w14:paraId="182EF885" w14:textId="5A8FC212" w:rsidR="007170C1" w:rsidRPr="00C731A0" w:rsidRDefault="007170C1" w:rsidP="007170C1">
            <w:pPr>
              <w:pStyle w:val="Default"/>
              <w:rPr>
                <w:rFonts w:hAnsi="ＭＳ ゴシック"/>
                <w:sz w:val="21"/>
                <w:szCs w:val="21"/>
                <w:lang w:eastAsia="ja-JP"/>
              </w:rPr>
            </w:pPr>
            <w:r>
              <w:rPr>
                <w:rFonts w:hint="eastAsia"/>
                <w:sz w:val="21"/>
                <w:szCs w:val="21"/>
                <w:lang w:eastAsia="ja-JP"/>
              </w:rPr>
              <w:t>増殖活動に付随する、天然資源の遺伝構造へのリスクがないことを、独立してピアレビューされた科学的評価によって、高い確実性をもって裏付けられている。</w:t>
            </w:r>
            <w:r>
              <w:rPr>
                <w:sz w:val="21"/>
                <w:szCs w:val="21"/>
                <w:lang w:eastAsia="ja-JP"/>
              </w:rPr>
              <w:t xml:space="preserve"> </w:t>
            </w:r>
          </w:p>
        </w:tc>
      </w:tr>
      <w:tr w:rsidR="00D75BE6" w:rsidRPr="00C731A0" w14:paraId="66897979" w14:textId="77777777" w:rsidTr="00581657">
        <w:tc>
          <w:tcPr>
            <w:tcW w:w="903" w:type="dxa"/>
            <w:vMerge/>
            <w:shd w:val="clear" w:color="auto" w:fill="F2F2F2" w:themeFill="background1" w:themeFillShade="F2"/>
          </w:tcPr>
          <w:p w14:paraId="023777A7" w14:textId="77777777" w:rsidR="00D75BE6" w:rsidRPr="00C731A0" w:rsidRDefault="00D75BE6" w:rsidP="00D75BE6">
            <w:pPr>
              <w:rPr>
                <w:rFonts w:ascii="ＭＳ ゴシック" w:eastAsia="ＭＳ ゴシック" w:hAnsi="ＭＳ ゴシック"/>
                <w:lang w:eastAsia="ja-JP"/>
              </w:rPr>
            </w:pPr>
          </w:p>
        </w:tc>
        <w:tc>
          <w:tcPr>
            <w:tcW w:w="793" w:type="dxa"/>
            <w:shd w:val="clear" w:color="auto" w:fill="F2F2F2" w:themeFill="background1" w:themeFillShade="F2"/>
          </w:tcPr>
          <w:p w14:paraId="24F5EBA1" w14:textId="5DEFAB09" w:rsidR="00D75BE6" w:rsidRPr="00C731A0" w:rsidRDefault="00D75BE6" w:rsidP="00D75BE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95D4E8B" w14:textId="3481BC71" w:rsidR="00D75BE6" w:rsidRPr="00C731A0" w:rsidRDefault="00D75BE6" w:rsidP="00D75BE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B9AE6D0" w14:textId="13315FDE" w:rsidR="00D75BE6" w:rsidRPr="00C731A0" w:rsidRDefault="00D75BE6" w:rsidP="00D75BE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0959BDE" w14:textId="358F145F" w:rsidR="00D75BE6" w:rsidRPr="00C731A0" w:rsidRDefault="00D75BE6" w:rsidP="00D75BE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5E1F277C" w14:textId="77777777" w:rsidTr="00581657">
        <w:tc>
          <w:tcPr>
            <w:tcW w:w="1696" w:type="dxa"/>
            <w:gridSpan w:val="2"/>
            <w:shd w:val="clear" w:color="auto" w:fill="F2F2F2" w:themeFill="background1" w:themeFillShade="F2"/>
          </w:tcPr>
          <w:p w14:paraId="43061164" w14:textId="28017A89"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AD5FB86" w14:textId="77777777" w:rsidR="00DC2303" w:rsidRPr="00C731A0" w:rsidRDefault="00DC2303" w:rsidP="00DC2303">
            <w:pPr>
              <w:rPr>
                <w:rFonts w:ascii="ＭＳ ゴシック" w:eastAsia="ＭＳ ゴシック" w:hAnsi="ＭＳ ゴシック"/>
              </w:rPr>
            </w:pPr>
          </w:p>
        </w:tc>
      </w:tr>
    </w:tbl>
    <w:p w14:paraId="1C54B1AC" w14:textId="77777777" w:rsidR="00CD5B7E" w:rsidRPr="00C731A0" w:rsidRDefault="00CD5B7E" w:rsidP="00CD5B7E">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556F6C" w:rsidRPr="00C731A0" w14:paraId="0A139A06" w14:textId="77777777" w:rsidTr="00581657">
        <w:tc>
          <w:tcPr>
            <w:tcW w:w="3823" w:type="dxa"/>
            <w:shd w:val="clear" w:color="auto" w:fill="F2F2F2" w:themeFill="background1" w:themeFillShade="F2"/>
          </w:tcPr>
          <w:p w14:paraId="02113FC2" w14:textId="19C72598" w:rsidR="00556F6C" w:rsidRPr="00C731A0" w:rsidRDefault="00556F6C" w:rsidP="00556F6C">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6AC7B264" w14:textId="1E09CCD7" w:rsidR="00556F6C" w:rsidRPr="00C731A0" w:rsidRDefault="00556F6C" w:rsidP="00556F6C">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556F6C" w:rsidRPr="00C731A0" w14:paraId="17167930" w14:textId="77777777" w:rsidTr="00581657">
        <w:tc>
          <w:tcPr>
            <w:tcW w:w="3823" w:type="dxa"/>
            <w:shd w:val="clear" w:color="auto" w:fill="F2F2F2" w:themeFill="background1" w:themeFillShade="F2"/>
          </w:tcPr>
          <w:p w14:paraId="2D088DC1" w14:textId="2EB1621E" w:rsidR="00556F6C" w:rsidRPr="00C731A0" w:rsidRDefault="00556F6C" w:rsidP="00556F6C">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3B9CC295" w14:textId="77777777" w:rsidR="00556F6C" w:rsidRPr="002E6636" w:rsidRDefault="00556F6C" w:rsidP="00556F6C">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07E19072" w14:textId="77777777" w:rsidR="00556F6C" w:rsidRPr="002E6636" w:rsidRDefault="00556F6C" w:rsidP="00556F6C">
            <w:pPr>
              <w:rPr>
                <w:rFonts w:ascii="ＭＳ ゴシック" w:eastAsia="ＭＳ ゴシック" w:hAnsi="ＭＳ ゴシック"/>
                <w:lang w:eastAsia="ja-JP"/>
              </w:rPr>
            </w:pPr>
          </w:p>
          <w:p w14:paraId="3C43FB8F" w14:textId="736F0F5F" w:rsidR="00556F6C" w:rsidRPr="00C731A0" w:rsidRDefault="00556F6C" w:rsidP="00556F6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5433F0EA" w14:textId="77777777" w:rsidR="00CD5B7E" w:rsidRPr="00C731A0" w:rsidRDefault="00CD5B7E" w:rsidP="00CD5B7E">
      <w:pPr>
        <w:rPr>
          <w:rFonts w:ascii="ＭＳ ゴシック" w:eastAsia="ＭＳ ゴシック" w:hAnsi="ＭＳ ゴシック"/>
          <w:lang w:eastAsia="ja-JP"/>
        </w:rPr>
      </w:pPr>
    </w:p>
    <w:p w14:paraId="17CC142B" w14:textId="77777777" w:rsidR="00861A20" w:rsidRPr="00C731A0" w:rsidRDefault="00861A20" w:rsidP="00AB5E5E">
      <w:pPr>
        <w:rPr>
          <w:rFonts w:ascii="ＭＳ ゴシック" w:eastAsia="ＭＳ ゴシック" w:hAnsi="ＭＳ ゴシック"/>
          <w:lang w:eastAsia="ja-JP"/>
        </w:rPr>
      </w:pPr>
    </w:p>
    <w:p w14:paraId="72CDC6E2" w14:textId="6168B753" w:rsidR="00CE3F49" w:rsidRPr="00C731A0" w:rsidRDefault="00CE3F49">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08B60880" w14:textId="02C17D74" w:rsidR="00CE3F49" w:rsidRPr="00C731A0" w:rsidRDefault="00CE3F49"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1</w:t>
      </w:r>
      <w:r w:rsidR="002042AC" w:rsidRPr="00C731A0">
        <w:rPr>
          <w:rFonts w:ascii="ＭＳ ゴシック" w:eastAsia="ＭＳ ゴシック" w:hAnsi="ＭＳ ゴシック"/>
          <w:color w:val="2F5496" w:themeColor="accent1" w:themeShade="BF"/>
        </w:rPr>
        <w:t xml:space="preserve">.2.5 </w:t>
      </w:r>
      <w:proofErr w:type="spellStart"/>
      <w:r w:rsidR="002D2039" w:rsidRPr="00C731A0">
        <w:rPr>
          <w:rFonts w:ascii="ＭＳ ゴシック" w:eastAsia="ＭＳ ゴシック" w:hAnsi="ＭＳ ゴシック" w:hint="eastAsia"/>
          <w:color w:val="2F5496" w:themeColor="accent1" w:themeShade="BF"/>
        </w:rPr>
        <w:t>遺伝管理</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3F49" w:rsidRPr="00C731A0" w14:paraId="232BD271" w14:textId="77777777" w:rsidTr="00581657">
        <w:trPr>
          <w:tblHeader/>
        </w:trPr>
        <w:tc>
          <w:tcPr>
            <w:tcW w:w="1696" w:type="dxa"/>
            <w:gridSpan w:val="2"/>
            <w:shd w:val="clear" w:color="auto" w:fill="BFBFBF" w:themeFill="background1" w:themeFillShade="BF"/>
          </w:tcPr>
          <w:p w14:paraId="4A70C2EF" w14:textId="069D1818" w:rsidR="00CE3F49" w:rsidRPr="00C731A0" w:rsidRDefault="00CE3F49" w:rsidP="00581657">
            <w:pPr>
              <w:rPr>
                <w:rFonts w:ascii="ＭＳ ゴシック" w:eastAsia="ＭＳ ゴシック" w:hAnsi="ＭＳ ゴシック"/>
                <w:b/>
                <w:bCs/>
              </w:rPr>
            </w:pPr>
            <w:r w:rsidRPr="00C731A0">
              <w:rPr>
                <w:rFonts w:ascii="ＭＳ ゴシック" w:eastAsia="ＭＳ ゴシック" w:hAnsi="ＭＳ ゴシック"/>
                <w:b/>
                <w:bCs/>
              </w:rPr>
              <w:t>PI 1.</w:t>
            </w:r>
            <w:r w:rsidR="007339DA" w:rsidRPr="00C731A0">
              <w:rPr>
                <w:rFonts w:ascii="ＭＳ ゴシック" w:eastAsia="ＭＳ ゴシック" w:hAnsi="ＭＳ ゴシック"/>
                <w:b/>
                <w:bCs/>
              </w:rPr>
              <w:t>2.5</w:t>
            </w:r>
          </w:p>
        </w:tc>
        <w:tc>
          <w:tcPr>
            <w:tcW w:w="8789" w:type="dxa"/>
            <w:gridSpan w:val="3"/>
            <w:shd w:val="clear" w:color="auto" w:fill="BFBFBF" w:themeFill="background1" w:themeFillShade="BF"/>
          </w:tcPr>
          <w:p w14:paraId="62F319A6" w14:textId="23478D74" w:rsidR="00CE3F49" w:rsidRPr="00C731A0" w:rsidRDefault="002D2039" w:rsidP="002D2039">
            <w:pPr>
              <w:pStyle w:val="Default"/>
              <w:rPr>
                <w:rFonts w:hAnsi="ＭＳ ゴシック"/>
                <w:szCs w:val="20"/>
                <w:lang w:eastAsia="ja-JP"/>
              </w:rPr>
            </w:pPr>
            <w:r w:rsidRPr="00C731A0">
              <w:rPr>
                <w:rFonts w:hAnsi="ＭＳ ゴシック" w:hint="eastAsia"/>
                <w:sz w:val="20"/>
                <w:szCs w:val="20"/>
                <w:lang w:eastAsia="ja-JP"/>
              </w:rPr>
              <w:t>深刻な、あるいは不可逆的な被害を天然資源の遺伝子に与える危険性を引き起こさないための、孵化場における増殖活動を管理する戦略がある。</w:t>
            </w:r>
          </w:p>
        </w:tc>
      </w:tr>
      <w:tr w:rsidR="00CE3F49" w:rsidRPr="00C731A0" w14:paraId="3AC36624" w14:textId="77777777" w:rsidTr="00581657">
        <w:tc>
          <w:tcPr>
            <w:tcW w:w="1696" w:type="dxa"/>
            <w:gridSpan w:val="2"/>
            <w:shd w:val="clear" w:color="auto" w:fill="F2F2F2" w:themeFill="background1" w:themeFillShade="F2"/>
          </w:tcPr>
          <w:p w14:paraId="63350A6C" w14:textId="4E6DC275" w:rsidR="00CE3F49"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04DDB51E" w14:textId="77777777" w:rsidR="00CE3F49" w:rsidRPr="00C731A0" w:rsidRDefault="00CE3F4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4879F83F" w14:textId="77777777" w:rsidR="00CE3F49" w:rsidRPr="00C731A0" w:rsidRDefault="00CE3F4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0A355325" w14:textId="77777777" w:rsidR="00CE3F49" w:rsidRPr="00C731A0" w:rsidRDefault="00CE3F4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CE3F49" w:rsidRPr="00C731A0" w14:paraId="3233C1CD" w14:textId="77777777" w:rsidTr="00581657">
        <w:tc>
          <w:tcPr>
            <w:tcW w:w="903" w:type="dxa"/>
            <w:vMerge w:val="restart"/>
            <w:shd w:val="clear" w:color="auto" w:fill="F2F2F2" w:themeFill="background1" w:themeFillShade="F2"/>
            <w:vAlign w:val="center"/>
          </w:tcPr>
          <w:p w14:paraId="753259A7" w14:textId="77777777" w:rsidR="00CE3F49" w:rsidRPr="00C731A0" w:rsidRDefault="00CE3F49"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27A64F0F" w14:textId="32938B5C" w:rsidR="00CE3F49" w:rsidRPr="00C731A0" w:rsidRDefault="002D2039" w:rsidP="002D2039">
            <w:pPr>
              <w:pStyle w:val="Default"/>
              <w:rPr>
                <w:rFonts w:hAnsi="ＭＳ ゴシック"/>
                <w:szCs w:val="20"/>
                <w:lang w:eastAsia="ja-JP"/>
              </w:rPr>
            </w:pPr>
            <w:r w:rsidRPr="00C731A0">
              <w:rPr>
                <w:rFonts w:hAnsi="ＭＳ ゴシック" w:hint="eastAsia"/>
                <w:sz w:val="20"/>
                <w:szCs w:val="20"/>
                <w:lang w:eastAsia="ja-JP"/>
              </w:rPr>
              <w:t>遺伝管理戦略が講じられている</w:t>
            </w:r>
          </w:p>
        </w:tc>
      </w:tr>
      <w:tr w:rsidR="007F1986" w:rsidRPr="00C731A0" w14:paraId="73F705FF" w14:textId="77777777" w:rsidTr="00581657">
        <w:tc>
          <w:tcPr>
            <w:tcW w:w="903" w:type="dxa"/>
            <w:vMerge/>
            <w:shd w:val="clear" w:color="auto" w:fill="F2F2F2" w:themeFill="background1" w:themeFillShade="F2"/>
          </w:tcPr>
          <w:p w14:paraId="069E96AA" w14:textId="77777777" w:rsidR="007F1986" w:rsidRPr="00C731A0" w:rsidRDefault="007F1986" w:rsidP="007F1986">
            <w:pPr>
              <w:rPr>
                <w:rFonts w:ascii="ＭＳ ゴシック" w:eastAsia="ＭＳ ゴシック" w:hAnsi="ＭＳ ゴシック"/>
                <w:lang w:eastAsia="ja-JP"/>
              </w:rPr>
            </w:pPr>
          </w:p>
        </w:tc>
        <w:tc>
          <w:tcPr>
            <w:tcW w:w="793" w:type="dxa"/>
            <w:shd w:val="clear" w:color="auto" w:fill="F2F2F2" w:themeFill="background1" w:themeFillShade="F2"/>
          </w:tcPr>
          <w:p w14:paraId="0D06AC49" w14:textId="2F10C905" w:rsidR="007F1986" w:rsidRPr="00C731A0" w:rsidRDefault="007F1986" w:rsidP="007F198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40C2CA8" w14:textId="668FF9A6" w:rsidR="007F1986" w:rsidRPr="00083560" w:rsidRDefault="007F1986" w:rsidP="007F1986">
            <w:pPr>
              <w:pStyle w:val="Default"/>
              <w:rPr>
                <w:rFonts w:hAnsi="ＭＳ ゴシック"/>
                <w:szCs w:val="20"/>
                <w:lang w:eastAsia="ja-JP"/>
              </w:rPr>
            </w:pPr>
            <w:r>
              <w:rPr>
                <w:rFonts w:hint="eastAsia"/>
                <w:sz w:val="20"/>
                <w:szCs w:val="20"/>
                <w:lang w:eastAsia="ja-JP"/>
              </w:rPr>
              <w:t>必要に応じて遺伝管理措置があり、遺伝結果</w:t>
            </w:r>
            <w:r>
              <w:rPr>
                <w:sz w:val="20"/>
                <w:szCs w:val="20"/>
                <w:lang w:eastAsia="ja-JP"/>
              </w:rPr>
              <w:t>(PI 1.1.3)</w:t>
            </w:r>
            <w:r>
              <w:rPr>
                <w:rFonts w:hint="eastAsia"/>
                <w:sz w:val="20"/>
                <w:szCs w:val="20"/>
                <w:lang w:eastAsia="ja-JP"/>
              </w:rPr>
              <w:t>の</w:t>
            </w:r>
            <w:r>
              <w:rPr>
                <w:sz w:val="20"/>
                <w:szCs w:val="20"/>
                <w:lang w:eastAsia="ja-JP"/>
              </w:rPr>
              <w:t>SG 80</w:t>
            </w:r>
            <w:r>
              <w:rPr>
                <w:rFonts w:hint="eastAsia"/>
                <w:sz w:val="20"/>
                <w:szCs w:val="20"/>
                <w:lang w:eastAsia="ja-JP"/>
              </w:rPr>
              <w:t>と矛盾しないレベルの資源の遺伝構造を保つことができると考えられる。</w:t>
            </w:r>
            <w:r>
              <w:rPr>
                <w:sz w:val="20"/>
                <w:szCs w:val="20"/>
                <w:lang w:eastAsia="ja-JP"/>
              </w:rPr>
              <w:t xml:space="preserve"> </w:t>
            </w:r>
          </w:p>
        </w:tc>
        <w:tc>
          <w:tcPr>
            <w:tcW w:w="2930" w:type="dxa"/>
            <w:shd w:val="clear" w:color="auto" w:fill="F2F2F2" w:themeFill="background1" w:themeFillShade="F2"/>
          </w:tcPr>
          <w:p w14:paraId="721A1573" w14:textId="2F10B8C3" w:rsidR="007F1986" w:rsidRPr="00083560" w:rsidRDefault="007F1986" w:rsidP="007F1986">
            <w:pPr>
              <w:pStyle w:val="Default"/>
              <w:rPr>
                <w:rFonts w:hAnsi="ＭＳ ゴシック"/>
                <w:szCs w:val="20"/>
                <w:lang w:eastAsia="ja-JP"/>
              </w:rPr>
            </w:pPr>
            <w:r>
              <w:rPr>
                <w:rFonts w:hint="eastAsia"/>
                <w:sz w:val="20"/>
                <w:szCs w:val="20"/>
                <w:lang w:eastAsia="ja-JP"/>
              </w:rPr>
              <w:t>必要に応じて部分的な遺伝管理戦略があり、遺伝結果</w:t>
            </w:r>
            <w:r>
              <w:rPr>
                <w:sz w:val="20"/>
                <w:szCs w:val="20"/>
                <w:lang w:eastAsia="ja-JP"/>
              </w:rPr>
              <w:t>(PI 1.1.3)</w:t>
            </w:r>
            <w:r>
              <w:rPr>
                <w:rFonts w:hint="eastAsia"/>
                <w:sz w:val="20"/>
                <w:szCs w:val="20"/>
                <w:lang w:eastAsia="ja-JP"/>
              </w:rPr>
              <w:t>の</w:t>
            </w:r>
            <w:r>
              <w:rPr>
                <w:sz w:val="20"/>
                <w:szCs w:val="20"/>
                <w:lang w:eastAsia="ja-JP"/>
              </w:rPr>
              <w:t>SG 80</w:t>
            </w:r>
            <w:r>
              <w:rPr>
                <w:rFonts w:hint="eastAsia"/>
                <w:sz w:val="20"/>
                <w:szCs w:val="20"/>
                <w:lang w:eastAsia="ja-JP"/>
              </w:rPr>
              <w:t>と矛盾しないレベルの資源の遺伝構造を保つことができると考えられる。</w:t>
            </w:r>
            <w:r>
              <w:rPr>
                <w:sz w:val="20"/>
                <w:szCs w:val="20"/>
                <w:lang w:eastAsia="ja-JP"/>
              </w:rPr>
              <w:t xml:space="preserve"> </w:t>
            </w:r>
          </w:p>
        </w:tc>
        <w:tc>
          <w:tcPr>
            <w:tcW w:w="2930" w:type="dxa"/>
            <w:shd w:val="clear" w:color="auto" w:fill="F2F2F2" w:themeFill="background1" w:themeFillShade="F2"/>
          </w:tcPr>
          <w:p w14:paraId="6DB5D69C" w14:textId="4C25261B" w:rsidR="007F1986" w:rsidRPr="00083560" w:rsidRDefault="007F1986" w:rsidP="007F1986">
            <w:pPr>
              <w:pStyle w:val="Default"/>
              <w:rPr>
                <w:rFonts w:hAnsi="ＭＳ ゴシック"/>
                <w:szCs w:val="20"/>
                <w:lang w:eastAsia="ja-JP"/>
              </w:rPr>
            </w:pPr>
            <w:r>
              <w:rPr>
                <w:rFonts w:hint="eastAsia"/>
                <w:sz w:val="20"/>
                <w:szCs w:val="20"/>
                <w:lang w:eastAsia="ja-JP"/>
              </w:rPr>
              <w:t>遺伝管理戦略があり、遺伝結果</w:t>
            </w:r>
            <w:r>
              <w:rPr>
                <w:sz w:val="20"/>
                <w:szCs w:val="20"/>
                <w:lang w:eastAsia="ja-JP"/>
              </w:rPr>
              <w:t>(PI 1.1.3)</w:t>
            </w:r>
            <w:r>
              <w:rPr>
                <w:rFonts w:hint="eastAsia"/>
                <w:sz w:val="20"/>
                <w:szCs w:val="20"/>
                <w:lang w:eastAsia="ja-JP"/>
              </w:rPr>
              <w:t>の</w:t>
            </w:r>
            <w:r>
              <w:rPr>
                <w:sz w:val="20"/>
                <w:szCs w:val="20"/>
                <w:lang w:eastAsia="ja-JP"/>
              </w:rPr>
              <w:t>SG80</w:t>
            </w:r>
            <w:r>
              <w:rPr>
                <w:rFonts w:hint="eastAsia"/>
                <w:sz w:val="20"/>
                <w:szCs w:val="20"/>
                <w:lang w:eastAsia="ja-JP"/>
              </w:rPr>
              <w:t>と矛盾しないレベルの資源の遺伝子構造を保つことができると考えられる。</w:t>
            </w:r>
            <w:r>
              <w:rPr>
                <w:sz w:val="20"/>
                <w:szCs w:val="20"/>
                <w:lang w:eastAsia="ja-JP"/>
              </w:rPr>
              <w:t xml:space="preserve"> </w:t>
            </w:r>
          </w:p>
        </w:tc>
      </w:tr>
      <w:tr w:rsidR="00556F6C" w:rsidRPr="00C731A0" w14:paraId="0288F31F" w14:textId="77777777" w:rsidTr="00581657">
        <w:tc>
          <w:tcPr>
            <w:tcW w:w="903" w:type="dxa"/>
            <w:vMerge/>
            <w:shd w:val="clear" w:color="auto" w:fill="F2F2F2" w:themeFill="background1" w:themeFillShade="F2"/>
          </w:tcPr>
          <w:p w14:paraId="66ADF40E" w14:textId="77777777" w:rsidR="00556F6C" w:rsidRPr="00C731A0" w:rsidRDefault="00556F6C" w:rsidP="00556F6C">
            <w:pPr>
              <w:rPr>
                <w:rFonts w:ascii="ＭＳ ゴシック" w:eastAsia="ＭＳ ゴシック" w:hAnsi="ＭＳ ゴシック"/>
                <w:lang w:eastAsia="ja-JP"/>
              </w:rPr>
            </w:pPr>
          </w:p>
        </w:tc>
        <w:tc>
          <w:tcPr>
            <w:tcW w:w="793" w:type="dxa"/>
            <w:shd w:val="clear" w:color="auto" w:fill="F2F2F2" w:themeFill="background1" w:themeFillShade="F2"/>
          </w:tcPr>
          <w:p w14:paraId="3A78B6FF" w14:textId="61612FFE" w:rsidR="00556F6C" w:rsidRPr="00C731A0" w:rsidRDefault="00556F6C" w:rsidP="00556F6C">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4111C6B" w14:textId="13EA19D8" w:rsidR="00556F6C" w:rsidRPr="00C731A0" w:rsidRDefault="00556F6C" w:rsidP="00556F6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F7C0F28" w14:textId="14F0E24D" w:rsidR="00556F6C" w:rsidRPr="00C731A0" w:rsidRDefault="00556F6C" w:rsidP="00556F6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55E6D04" w14:textId="74E106D2" w:rsidR="00556F6C" w:rsidRPr="00C731A0" w:rsidRDefault="00556F6C" w:rsidP="00556F6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461CE3F0" w14:textId="77777777" w:rsidTr="00581657">
        <w:tc>
          <w:tcPr>
            <w:tcW w:w="1696" w:type="dxa"/>
            <w:gridSpan w:val="2"/>
            <w:shd w:val="clear" w:color="auto" w:fill="F2F2F2" w:themeFill="background1" w:themeFillShade="F2"/>
          </w:tcPr>
          <w:p w14:paraId="706C7EC6" w14:textId="77777777" w:rsidR="00DC2303" w:rsidRPr="00C731A0" w:rsidRDefault="00DC2303" w:rsidP="00DC2303">
            <w:pPr>
              <w:rPr>
                <w:rFonts w:ascii="ＭＳ ゴシック" w:eastAsia="ＭＳ ゴシック" w:hAnsi="ＭＳ ゴシック"/>
              </w:rPr>
            </w:pPr>
            <w:r w:rsidRPr="00C731A0">
              <w:rPr>
                <w:rFonts w:ascii="ＭＳ ゴシック" w:eastAsia="ＭＳ ゴシック" w:hAnsi="ＭＳ ゴシック"/>
              </w:rPr>
              <w:t>Rationale</w:t>
            </w:r>
          </w:p>
          <w:p w14:paraId="5AE3965F" w14:textId="0D485EF4"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80C977F" w14:textId="77777777" w:rsidR="00DC2303" w:rsidRPr="00C731A0" w:rsidRDefault="00DC2303" w:rsidP="00DC2303">
            <w:pPr>
              <w:rPr>
                <w:rFonts w:ascii="ＭＳ ゴシック" w:eastAsia="ＭＳ ゴシック" w:hAnsi="ＭＳ ゴシック"/>
              </w:rPr>
            </w:pPr>
          </w:p>
        </w:tc>
      </w:tr>
      <w:tr w:rsidR="00DC2303" w:rsidRPr="00C731A0" w14:paraId="4AEAFFBE" w14:textId="77777777" w:rsidTr="00581657">
        <w:tc>
          <w:tcPr>
            <w:tcW w:w="903" w:type="dxa"/>
            <w:vMerge w:val="restart"/>
            <w:shd w:val="clear" w:color="auto" w:fill="F2F2F2" w:themeFill="background1" w:themeFillShade="F2"/>
            <w:vAlign w:val="center"/>
          </w:tcPr>
          <w:p w14:paraId="6F8C5B0F" w14:textId="6C5DE19F"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768E449C" w14:textId="74793669" w:rsidR="00DC2303" w:rsidRPr="00C731A0" w:rsidRDefault="00DC2303" w:rsidP="006C1269">
            <w:pPr>
              <w:rPr>
                <w:rFonts w:ascii="ＭＳ ゴシック" w:eastAsia="ＭＳ ゴシック" w:hAnsi="ＭＳ ゴシック"/>
                <w:szCs w:val="20"/>
              </w:rPr>
            </w:pPr>
            <w:proofErr w:type="spellStart"/>
            <w:r w:rsidRPr="00C731A0">
              <w:rPr>
                <w:rFonts w:ascii="ＭＳ ゴシック" w:eastAsia="ＭＳ ゴシック" w:hAnsi="ＭＳ ゴシック" w:hint="eastAsia"/>
                <w:szCs w:val="20"/>
              </w:rPr>
              <w:t>遺伝管理戦略評価</w:t>
            </w:r>
            <w:proofErr w:type="spellEnd"/>
          </w:p>
        </w:tc>
      </w:tr>
      <w:tr w:rsidR="006C1269" w:rsidRPr="00C731A0" w14:paraId="09AE6937" w14:textId="77777777" w:rsidTr="00581657">
        <w:tc>
          <w:tcPr>
            <w:tcW w:w="903" w:type="dxa"/>
            <w:vMerge/>
            <w:shd w:val="clear" w:color="auto" w:fill="F2F2F2" w:themeFill="background1" w:themeFillShade="F2"/>
          </w:tcPr>
          <w:p w14:paraId="34620B98" w14:textId="77777777" w:rsidR="006C1269" w:rsidRPr="00C731A0" w:rsidRDefault="006C1269" w:rsidP="006C1269">
            <w:pPr>
              <w:rPr>
                <w:rFonts w:ascii="ＭＳ ゴシック" w:eastAsia="ＭＳ ゴシック" w:hAnsi="ＭＳ ゴシック"/>
              </w:rPr>
            </w:pPr>
          </w:p>
        </w:tc>
        <w:tc>
          <w:tcPr>
            <w:tcW w:w="793" w:type="dxa"/>
            <w:shd w:val="clear" w:color="auto" w:fill="F2F2F2" w:themeFill="background1" w:themeFillShade="F2"/>
          </w:tcPr>
          <w:p w14:paraId="30638B74" w14:textId="50C897A8" w:rsidR="006C1269" w:rsidRPr="00C731A0" w:rsidRDefault="006C1269" w:rsidP="006C126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5E9B4AF" w14:textId="12E8C862" w:rsidR="006C1269" w:rsidRPr="00C731A0" w:rsidRDefault="006C1269" w:rsidP="006C1269">
            <w:pPr>
              <w:pStyle w:val="Default"/>
              <w:rPr>
                <w:rFonts w:hAnsi="ＭＳ ゴシック"/>
                <w:szCs w:val="20"/>
                <w:lang w:eastAsia="ja-JP"/>
              </w:rPr>
            </w:pPr>
            <w:r>
              <w:rPr>
                <w:rFonts w:hint="eastAsia"/>
                <w:sz w:val="20"/>
                <w:szCs w:val="20"/>
                <w:lang w:eastAsia="ja-JP"/>
              </w:rPr>
              <w:t>遺伝管理措置は、一般的な経験や理論または、他の類似の漁業</w:t>
            </w:r>
            <w:r>
              <w:rPr>
                <w:sz w:val="20"/>
                <w:szCs w:val="20"/>
                <w:lang w:eastAsia="ja-JP"/>
              </w:rPr>
              <w:t>/</w:t>
            </w:r>
            <w:r>
              <w:rPr>
                <w:rFonts w:hint="eastAsia"/>
                <w:sz w:val="20"/>
                <w:szCs w:val="20"/>
                <w:lang w:eastAsia="ja-JP"/>
              </w:rPr>
              <w:t>魚種との比較</w:t>
            </w:r>
            <w:r>
              <w:rPr>
                <w:sz w:val="20"/>
                <w:szCs w:val="20"/>
                <w:lang w:eastAsia="ja-JP"/>
              </w:rPr>
              <w:t>)</w:t>
            </w:r>
            <w:r>
              <w:rPr>
                <w:rFonts w:hint="eastAsia"/>
                <w:sz w:val="20"/>
                <w:szCs w:val="20"/>
                <w:lang w:eastAsia="ja-JP"/>
              </w:rPr>
              <w:t>といった妥当な論拠から判断して、効果を上げる可能性が高いと考えられる。</w:t>
            </w:r>
            <w:r>
              <w:rPr>
                <w:sz w:val="20"/>
                <w:szCs w:val="20"/>
                <w:lang w:eastAsia="ja-JP"/>
              </w:rPr>
              <w:t xml:space="preserve"> </w:t>
            </w:r>
          </w:p>
        </w:tc>
        <w:tc>
          <w:tcPr>
            <w:tcW w:w="2930" w:type="dxa"/>
            <w:shd w:val="clear" w:color="auto" w:fill="F2F2F2" w:themeFill="background1" w:themeFillShade="F2"/>
          </w:tcPr>
          <w:p w14:paraId="21C58BB9" w14:textId="726C6110" w:rsidR="006C1269" w:rsidRPr="00C731A0" w:rsidRDefault="006C1269" w:rsidP="006C1269">
            <w:pPr>
              <w:pStyle w:val="Default"/>
              <w:rPr>
                <w:rFonts w:hAnsi="ＭＳ ゴシック"/>
                <w:szCs w:val="20"/>
                <w:lang w:eastAsia="ja-JP"/>
              </w:rPr>
            </w:pPr>
            <w:r>
              <w:rPr>
                <w:rFonts w:hint="eastAsia"/>
                <w:sz w:val="20"/>
                <w:szCs w:val="20"/>
                <w:lang w:eastAsia="ja-JP"/>
              </w:rPr>
              <w:t>部分的な遺伝管理戦略が、当該資源において直接的に関係する情報に基づき、効果を上げるという客観的根拠がある程度ある。</w:t>
            </w:r>
            <w:r>
              <w:rPr>
                <w:sz w:val="20"/>
                <w:szCs w:val="20"/>
                <w:lang w:eastAsia="ja-JP"/>
              </w:rPr>
              <w:t xml:space="preserve"> </w:t>
            </w:r>
          </w:p>
        </w:tc>
        <w:tc>
          <w:tcPr>
            <w:tcW w:w="2930" w:type="dxa"/>
            <w:shd w:val="clear" w:color="auto" w:fill="F2F2F2" w:themeFill="background1" w:themeFillShade="F2"/>
          </w:tcPr>
          <w:p w14:paraId="328DEC49" w14:textId="4FDCF2C5" w:rsidR="006C1269" w:rsidRPr="007F1986" w:rsidRDefault="006C1269" w:rsidP="006C1269">
            <w:pPr>
              <w:pStyle w:val="Default"/>
              <w:rPr>
                <w:szCs w:val="20"/>
                <w:lang w:eastAsia="ja-JP"/>
              </w:rPr>
            </w:pPr>
            <w:r>
              <w:rPr>
                <w:rFonts w:hint="eastAsia"/>
                <w:sz w:val="20"/>
                <w:szCs w:val="20"/>
                <w:lang w:eastAsia="ja-JP"/>
              </w:rPr>
              <w:t>遺伝管理戦略は、当該資源の遺伝子構造についての徹底的な知識に基づいており、この戦略が効果を上げる確実性が極めて高く、そのことが実験によって裏付けられている。</w:t>
            </w:r>
            <w:r>
              <w:rPr>
                <w:sz w:val="20"/>
                <w:szCs w:val="20"/>
                <w:lang w:eastAsia="ja-JP"/>
              </w:rPr>
              <w:t xml:space="preserve"> </w:t>
            </w:r>
          </w:p>
        </w:tc>
      </w:tr>
      <w:tr w:rsidR="006C1269" w:rsidRPr="00C731A0" w14:paraId="40BDE794" w14:textId="77777777" w:rsidTr="00581657">
        <w:tc>
          <w:tcPr>
            <w:tcW w:w="903" w:type="dxa"/>
            <w:vMerge/>
            <w:shd w:val="clear" w:color="auto" w:fill="F2F2F2" w:themeFill="background1" w:themeFillShade="F2"/>
          </w:tcPr>
          <w:p w14:paraId="03071B68" w14:textId="77777777" w:rsidR="006C1269" w:rsidRPr="00C731A0" w:rsidRDefault="006C1269" w:rsidP="006C1269">
            <w:pPr>
              <w:rPr>
                <w:rFonts w:ascii="ＭＳ ゴシック" w:eastAsia="ＭＳ ゴシック" w:hAnsi="ＭＳ ゴシック"/>
                <w:lang w:eastAsia="ja-JP"/>
              </w:rPr>
            </w:pPr>
          </w:p>
        </w:tc>
        <w:tc>
          <w:tcPr>
            <w:tcW w:w="793" w:type="dxa"/>
            <w:shd w:val="clear" w:color="auto" w:fill="F2F2F2" w:themeFill="background1" w:themeFillShade="F2"/>
          </w:tcPr>
          <w:p w14:paraId="42B30FA4" w14:textId="4A40C0AB" w:rsidR="006C1269" w:rsidRPr="00C731A0" w:rsidRDefault="006C1269" w:rsidP="006C126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A6BDC85" w14:textId="75D2DA5A"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6F7D845" w14:textId="35598371"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D30B5DF" w14:textId="146DB97F"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64B516F0" w14:textId="77777777" w:rsidTr="00581657">
        <w:tc>
          <w:tcPr>
            <w:tcW w:w="1696" w:type="dxa"/>
            <w:gridSpan w:val="2"/>
            <w:shd w:val="clear" w:color="auto" w:fill="F2F2F2" w:themeFill="background1" w:themeFillShade="F2"/>
          </w:tcPr>
          <w:p w14:paraId="506A021D" w14:textId="7DBE3C3E"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DDFFB37" w14:textId="77777777" w:rsidR="00DC2303" w:rsidRPr="00C731A0" w:rsidRDefault="00DC2303" w:rsidP="00DC2303">
            <w:pPr>
              <w:rPr>
                <w:rFonts w:ascii="ＭＳ ゴシック" w:eastAsia="ＭＳ ゴシック" w:hAnsi="ＭＳ ゴシック"/>
              </w:rPr>
            </w:pPr>
          </w:p>
        </w:tc>
      </w:tr>
      <w:tr w:rsidR="00DC2303" w:rsidRPr="00C731A0" w14:paraId="42381B8C" w14:textId="77777777" w:rsidTr="00581657">
        <w:tc>
          <w:tcPr>
            <w:tcW w:w="903" w:type="dxa"/>
            <w:vMerge w:val="restart"/>
            <w:shd w:val="clear" w:color="auto" w:fill="F2F2F2" w:themeFill="background1" w:themeFillShade="F2"/>
            <w:vAlign w:val="center"/>
          </w:tcPr>
          <w:p w14:paraId="3B701194" w14:textId="53161B5B"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555F4071" w14:textId="4C26C51A" w:rsidR="00DC2303" w:rsidRPr="00C731A0" w:rsidRDefault="00DC2303" w:rsidP="00DC2303">
            <w:pPr>
              <w:autoSpaceDE w:val="0"/>
              <w:autoSpaceDN w:val="0"/>
              <w:adjustRightInd w:val="0"/>
              <w:rPr>
                <w:rFonts w:ascii="ＭＳ ゴシック" w:eastAsia="ＭＳ ゴシック" w:hAnsi="ＭＳ ゴシック"/>
                <w:b/>
                <w:bCs/>
              </w:rPr>
            </w:pPr>
            <w:proofErr w:type="spellStart"/>
            <w:r w:rsidRPr="00C731A0">
              <w:rPr>
                <w:rFonts w:ascii="ＭＳ ゴシック" w:eastAsia="ＭＳ ゴシック" w:hAnsi="ＭＳ ゴシック" w:cs="MS-Gothic" w:hint="eastAsia"/>
                <w:szCs w:val="20"/>
                <w:lang w:val="en-US"/>
              </w:rPr>
              <w:t>遺伝管理戦略の実施</w:t>
            </w:r>
            <w:proofErr w:type="spellEnd"/>
          </w:p>
        </w:tc>
      </w:tr>
      <w:tr w:rsidR="006C1269" w:rsidRPr="00C731A0" w14:paraId="36C0AD61" w14:textId="77777777" w:rsidTr="00581657">
        <w:tc>
          <w:tcPr>
            <w:tcW w:w="903" w:type="dxa"/>
            <w:vMerge/>
            <w:shd w:val="clear" w:color="auto" w:fill="F2F2F2" w:themeFill="background1" w:themeFillShade="F2"/>
          </w:tcPr>
          <w:p w14:paraId="7D85A44B" w14:textId="77777777" w:rsidR="006C1269" w:rsidRPr="00C731A0" w:rsidRDefault="006C1269" w:rsidP="006C1269">
            <w:pPr>
              <w:rPr>
                <w:rFonts w:ascii="ＭＳ ゴシック" w:eastAsia="ＭＳ ゴシック" w:hAnsi="ＭＳ ゴシック"/>
              </w:rPr>
            </w:pPr>
          </w:p>
        </w:tc>
        <w:tc>
          <w:tcPr>
            <w:tcW w:w="793" w:type="dxa"/>
            <w:shd w:val="clear" w:color="auto" w:fill="F2F2F2" w:themeFill="background1" w:themeFillShade="F2"/>
          </w:tcPr>
          <w:p w14:paraId="0AFCDAAB" w14:textId="2C6A0178" w:rsidR="006C1269" w:rsidRPr="00C731A0" w:rsidRDefault="006C1269" w:rsidP="006C126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15D8AB2" w14:textId="6ED8CFF5" w:rsidR="006C1269" w:rsidRPr="00C731A0" w:rsidRDefault="006C1269" w:rsidP="006C1269">
            <w:pPr>
              <w:rPr>
                <w:rFonts w:ascii="ＭＳ ゴシック" w:eastAsia="ＭＳ ゴシック" w:hAnsi="ＭＳ ゴシック"/>
              </w:rPr>
            </w:pPr>
          </w:p>
        </w:tc>
        <w:tc>
          <w:tcPr>
            <w:tcW w:w="2930" w:type="dxa"/>
            <w:shd w:val="clear" w:color="auto" w:fill="F2F2F2" w:themeFill="background1" w:themeFillShade="F2"/>
          </w:tcPr>
          <w:p w14:paraId="1C9E8776" w14:textId="3A8DB1F2" w:rsidR="006C1269" w:rsidRPr="006C1269" w:rsidRDefault="006C1269" w:rsidP="006C1269">
            <w:pPr>
              <w:autoSpaceDE w:val="0"/>
              <w:autoSpaceDN w:val="0"/>
              <w:adjustRightInd w:val="0"/>
              <w:rPr>
                <w:rFonts w:ascii="ＭＳ ゴシック" w:eastAsia="ＭＳ ゴシック" w:hAnsi="ＭＳ ゴシック"/>
                <w:lang w:eastAsia="ja-JP"/>
              </w:rPr>
            </w:pPr>
            <w:r w:rsidRPr="006C1269">
              <w:rPr>
                <w:rFonts w:ascii="ＭＳ ゴシック" w:eastAsia="ＭＳ ゴシック" w:hAnsi="ＭＳ ゴシック" w:hint="eastAsia"/>
                <w:szCs w:val="20"/>
                <w:lang w:eastAsia="ja-JP"/>
              </w:rPr>
              <w:t>必要に応じて、部分的戦略が効果的に実施されていることを示す証拠がいくらかある。</w:t>
            </w:r>
            <w:r w:rsidRPr="006C1269">
              <w:rPr>
                <w:rFonts w:ascii="ＭＳ ゴシック" w:eastAsia="ＭＳ ゴシック" w:hAnsi="ＭＳ ゴシック"/>
                <w:szCs w:val="20"/>
                <w:lang w:eastAsia="ja-JP"/>
              </w:rPr>
              <w:t xml:space="preserve"> </w:t>
            </w:r>
          </w:p>
        </w:tc>
        <w:tc>
          <w:tcPr>
            <w:tcW w:w="2930" w:type="dxa"/>
            <w:shd w:val="clear" w:color="auto" w:fill="F2F2F2" w:themeFill="background1" w:themeFillShade="F2"/>
          </w:tcPr>
          <w:p w14:paraId="6A955BC6" w14:textId="4729C6FC" w:rsidR="006C1269" w:rsidRPr="006C1269" w:rsidRDefault="006C1269" w:rsidP="006C1269">
            <w:pPr>
              <w:pStyle w:val="Default"/>
              <w:rPr>
                <w:rFonts w:hAnsi="ＭＳ ゴシック"/>
                <w:sz w:val="20"/>
                <w:szCs w:val="20"/>
                <w:lang w:eastAsia="ja-JP"/>
              </w:rPr>
            </w:pPr>
            <w:r w:rsidRPr="006C1269">
              <w:rPr>
                <w:rFonts w:hAnsi="ＭＳ ゴシック" w:hint="eastAsia"/>
                <w:sz w:val="20"/>
                <w:szCs w:val="20"/>
                <w:lang w:eastAsia="ja-JP"/>
              </w:rPr>
              <w:t>この戦略が効果的に実施されていることを示す明確な証拠がある。</w:t>
            </w:r>
          </w:p>
          <w:p w14:paraId="08BF8792" w14:textId="336F129C" w:rsidR="006C1269" w:rsidRPr="006C1269" w:rsidRDefault="006C1269" w:rsidP="006C1269">
            <w:pPr>
              <w:autoSpaceDE w:val="0"/>
              <w:autoSpaceDN w:val="0"/>
              <w:adjustRightInd w:val="0"/>
              <w:rPr>
                <w:rFonts w:ascii="ＭＳ ゴシック" w:eastAsia="ＭＳ ゴシック" w:hAnsi="ＭＳ ゴシック"/>
                <w:lang w:eastAsia="ja-JP"/>
              </w:rPr>
            </w:pPr>
            <w:r w:rsidRPr="006C1269">
              <w:rPr>
                <w:rFonts w:ascii="ＭＳ ゴシック" w:eastAsia="ＭＳ ゴシック" w:hAnsi="ＭＳ ゴシック" w:hint="eastAsia"/>
                <w:szCs w:val="20"/>
                <w:lang w:eastAsia="ja-JP"/>
              </w:rPr>
              <w:t>この戦略が全体的な目標を達成していることを示す証拠がいくらかある。</w:t>
            </w:r>
          </w:p>
        </w:tc>
      </w:tr>
      <w:tr w:rsidR="006C1269" w:rsidRPr="00C731A0" w14:paraId="07D0B8B7" w14:textId="77777777" w:rsidTr="00BA201C">
        <w:tc>
          <w:tcPr>
            <w:tcW w:w="903" w:type="dxa"/>
            <w:vMerge/>
            <w:shd w:val="clear" w:color="auto" w:fill="F2F2F2" w:themeFill="background1" w:themeFillShade="F2"/>
          </w:tcPr>
          <w:p w14:paraId="18C824B4" w14:textId="77777777" w:rsidR="006C1269" w:rsidRPr="00C731A0" w:rsidRDefault="006C1269" w:rsidP="006C1269">
            <w:pPr>
              <w:rPr>
                <w:rFonts w:ascii="ＭＳ ゴシック" w:eastAsia="ＭＳ ゴシック" w:hAnsi="ＭＳ ゴシック"/>
                <w:lang w:eastAsia="ja-JP"/>
              </w:rPr>
            </w:pPr>
          </w:p>
        </w:tc>
        <w:tc>
          <w:tcPr>
            <w:tcW w:w="793" w:type="dxa"/>
            <w:shd w:val="clear" w:color="auto" w:fill="F2F2F2" w:themeFill="background1" w:themeFillShade="F2"/>
          </w:tcPr>
          <w:p w14:paraId="5134C549" w14:textId="670F5EB7" w:rsidR="006C1269" w:rsidRPr="00C731A0" w:rsidRDefault="006C1269" w:rsidP="006C126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70816EB0" w14:textId="05E05875" w:rsidR="006C1269" w:rsidRPr="00C731A0" w:rsidRDefault="006C1269" w:rsidP="006C1269">
            <w:pPr>
              <w:rPr>
                <w:rFonts w:ascii="ＭＳ ゴシック" w:eastAsia="ＭＳ ゴシック" w:hAnsi="ＭＳ ゴシック"/>
                <w:b/>
                <w:bCs/>
              </w:rPr>
            </w:pPr>
          </w:p>
        </w:tc>
        <w:tc>
          <w:tcPr>
            <w:tcW w:w="2930" w:type="dxa"/>
            <w:shd w:val="clear" w:color="auto" w:fill="FFFFFF" w:themeFill="background1"/>
          </w:tcPr>
          <w:p w14:paraId="308048BB" w14:textId="3248D824"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472EBE6" w14:textId="0FCB1143"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14655C15" w14:textId="77777777" w:rsidTr="00581657">
        <w:tc>
          <w:tcPr>
            <w:tcW w:w="1696" w:type="dxa"/>
            <w:gridSpan w:val="2"/>
            <w:shd w:val="clear" w:color="auto" w:fill="F2F2F2" w:themeFill="background1" w:themeFillShade="F2"/>
          </w:tcPr>
          <w:p w14:paraId="6D4AF601" w14:textId="6BF1E8EE"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FCC8709" w14:textId="77777777" w:rsidR="00DC2303" w:rsidRPr="00C731A0" w:rsidRDefault="00DC2303" w:rsidP="00DC2303">
            <w:pPr>
              <w:rPr>
                <w:rFonts w:ascii="ＭＳ ゴシック" w:eastAsia="ＭＳ ゴシック" w:hAnsi="ＭＳ ゴシック"/>
              </w:rPr>
            </w:pPr>
          </w:p>
        </w:tc>
      </w:tr>
    </w:tbl>
    <w:p w14:paraId="0AEFC108" w14:textId="77777777" w:rsidR="007E14DF" w:rsidRPr="00C731A0" w:rsidRDefault="007E14DF" w:rsidP="00CE3F49">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083560" w:rsidRPr="00C731A0" w14:paraId="5C6267CC" w14:textId="77777777" w:rsidTr="00581657">
        <w:tc>
          <w:tcPr>
            <w:tcW w:w="3823" w:type="dxa"/>
            <w:shd w:val="clear" w:color="auto" w:fill="F2F2F2" w:themeFill="background1" w:themeFillShade="F2"/>
          </w:tcPr>
          <w:p w14:paraId="557125EC" w14:textId="49CB4C6D" w:rsidR="00083560" w:rsidRPr="00C731A0" w:rsidRDefault="00083560" w:rsidP="00083560">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70C8A4AD" w14:textId="07ED5C86" w:rsidR="00083560" w:rsidRPr="00C731A0" w:rsidRDefault="00083560" w:rsidP="00083560">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083560" w:rsidRPr="00C731A0" w14:paraId="7DCF752D" w14:textId="77777777" w:rsidTr="00581657">
        <w:tc>
          <w:tcPr>
            <w:tcW w:w="3823" w:type="dxa"/>
            <w:shd w:val="clear" w:color="auto" w:fill="F2F2F2" w:themeFill="background1" w:themeFillShade="F2"/>
          </w:tcPr>
          <w:p w14:paraId="4634ED21" w14:textId="6E259201" w:rsidR="00083560" w:rsidRPr="00C731A0" w:rsidRDefault="00083560" w:rsidP="00083560">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0405D3FB" w14:textId="77777777" w:rsidR="00083560" w:rsidRPr="002E6636" w:rsidRDefault="00083560" w:rsidP="00083560">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6EA2085E" w14:textId="77777777" w:rsidR="00083560" w:rsidRPr="002E6636" w:rsidRDefault="00083560" w:rsidP="00083560">
            <w:pPr>
              <w:rPr>
                <w:rFonts w:ascii="ＭＳ ゴシック" w:eastAsia="ＭＳ ゴシック" w:hAnsi="ＭＳ ゴシック"/>
                <w:lang w:eastAsia="ja-JP"/>
              </w:rPr>
            </w:pPr>
          </w:p>
          <w:p w14:paraId="5BA90270" w14:textId="5927E33A" w:rsidR="00083560" w:rsidRPr="00C731A0" w:rsidRDefault="00083560" w:rsidP="00083560">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ACF2E2B" w14:textId="77777777" w:rsidR="00CE3F49" w:rsidRPr="00C731A0" w:rsidRDefault="00CE3F49" w:rsidP="00CE3F49">
      <w:pPr>
        <w:rPr>
          <w:rFonts w:ascii="ＭＳ ゴシック" w:eastAsia="ＭＳ ゴシック" w:hAnsi="ＭＳ ゴシック"/>
          <w:lang w:eastAsia="ja-JP"/>
        </w:rPr>
      </w:pPr>
    </w:p>
    <w:p w14:paraId="094DCCCA" w14:textId="73F6751F" w:rsidR="00C15DBC" w:rsidRPr="00C731A0" w:rsidRDefault="00C15DBC" w:rsidP="00AB5E5E">
      <w:pPr>
        <w:rPr>
          <w:rFonts w:ascii="ＭＳ ゴシック" w:eastAsia="ＭＳ ゴシック" w:hAnsi="ＭＳ ゴシック"/>
          <w:lang w:eastAsia="ja-JP"/>
        </w:rPr>
      </w:pPr>
    </w:p>
    <w:p w14:paraId="50F82617" w14:textId="77777777" w:rsidR="00C15DBC" w:rsidRPr="00C731A0" w:rsidRDefault="00C15DBC">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5ADA15B3" w14:textId="72287DE7" w:rsidR="00C15DBC" w:rsidRPr="00C731A0" w:rsidRDefault="00C15DBC"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w:t>
      </w:r>
      <w:r w:rsidR="0020618A" w:rsidRPr="00C731A0">
        <w:rPr>
          <w:rFonts w:ascii="ＭＳ ゴシック" w:eastAsia="ＭＳ ゴシック" w:hAnsi="ＭＳ ゴシック"/>
          <w:color w:val="2F5496" w:themeColor="accent1" w:themeShade="BF"/>
        </w:rPr>
        <w:t xml:space="preserve">1.2.6 </w:t>
      </w:r>
      <w:proofErr w:type="spellStart"/>
      <w:r w:rsidR="002D2039" w:rsidRPr="00C731A0">
        <w:rPr>
          <w:rFonts w:ascii="ＭＳ ゴシック" w:eastAsia="ＭＳ ゴシック" w:hAnsi="ＭＳ ゴシック" w:hint="eastAsia"/>
          <w:color w:val="2F5496" w:themeColor="accent1" w:themeShade="BF"/>
        </w:rPr>
        <w:t>遺伝的情報</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15DBC" w:rsidRPr="00C731A0" w14:paraId="2A3A027D" w14:textId="77777777" w:rsidTr="00FF5518">
        <w:trPr>
          <w:tblHeader/>
        </w:trPr>
        <w:tc>
          <w:tcPr>
            <w:tcW w:w="1696" w:type="dxa"/>
            <w:gridSpan w:val="2"/>
            <w:shd w:val="clear" w:color="auto" w:fill="auto"/>
          </w:tcPr>
          <w:p w14:paraId="7B7F4998" w14:textId="61D6F087" w:rsidR="00C15DBC" w:rsidRPr="00C731A0" w:rsidRDefault="00C15DBC" w:rsidP="0F83F1BF">
            <w:pPr>
              <w:rPr>
                <w:rFonts w:ascii="ＭＳ ゴシック" w:eastAsia="ＭＳ ゴシック" w:hAnsi="ＭＳ ゴシック"/>
                <w:b/>
                <w:color w:val="000000" w:themeColor="text1"/>
              </w:rPr>
            </w:pPr>
            <w:r w:rsidRPr="00C731A0">
              <w:rPr>
                <w:rFonts w:ascii="ＭＳ ゴシック" w:eastAsia="ＭＳ ゴシック" w:hAnsi="ＭＳ ゴシック"/>
                <w:b/>
                <w:color w:val="000000" w:themeColor="text1"/>
              </w:rPr>
              <w:t>PI 1.2.</w:t>
            </w:r>
            <w:r w:rsidR="0020618A" w:rsidRPr="00C731A0">
              <w:rPr>
                <w:rFonts w:ascii="ＭＳ ゴシック" w:eastAsia="ＭＳ ゴシック" w:hAnsi="ＭＳ ゴシック"/>
                <w:b/>
                <w:color w:val="000000" w:themeColor="text1"/>
              </w:rPr>
              <w:t>6</w:t>
            </w:r>
          </w:p>
        </w:tc>
        <w:tc>
          <w:tcPr>
            <w:tcW w:w="8789" w:type="dxa"/>
            <w:gridSpan w:val="3"/>
            <w:shd w:val="clear" w:color="auto" w:fill="auto"/>
          </w:tcPr>
          <w:p w14:paraId="5D3736B1" w14:textId="2E1D011C" w:rsidR="00C15DBC" w:rsidRPr="00C731A0" w:rsidRDefault="00FF5518" w:rsidP="00FF5518">
            <w:pPr>
              <w:pStyle w:val="Default"/>
              <w:rPr>
                <w:rFonts w:hAnsi="ＭＳ ゴシック"/>
                <w:szCs w:val="20"/>
                <w:lang w:eastAsia="ja-JP"/>
              </w:rPr>
            </w:pPr>
            <w:r w:rsidRPr="00C731A0">
              <w:rPr>
                <w:rFonts w:hAnsi="ＭＳ ゴシック" w:hint="eastAsia"/>
                <w:sz w:val="20"/>
                <w:szCs w:val="20"/>
                <w:lang w:eastAsia="ja-JP"/>
              </w:rPr>
              <w:t>当該資源の遺伝的構造に関する情報は、増殖活動によってもたらされるリスクと遺伝的多様性の管理の有効性を測るのに十分である</w:t>
            </w:r>
          </w:p>
        </w:tc>
      </w:tr>
      <w:tr w:rsidR="00C15DBC" w:rsidRPr="00C731A0" w14:paraId="5351D4E8" w14:textId="77777777" w:rsidTr="0F83F1BF">
        <w:tc>
          <w:tcPr>
            <w:tcW w:w="1696" w:type="dxa"/>
            <w:gridSpan w:val="2"/>
            <w:shd w:val="clear" w:color="auto" w:fill="F2F2F2" w:themeFill="background1" w:themeFillShade="F2"/>
          </w:tcPr>
          <w:p w14:paraId="0E7E3541" w14:textId="5102FA0E" w:rsidR="00C15DBC"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1ACDA8CD" w14:textId="77777777" w:rsidR="00C15DBC" w:rsidRPr="00C731A0" w:rsidRDefault="00C15DB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5ED17E10" w14:textId="77777777" w:rsidR="00C15DBC" w:rsidRPr="00C731A0" w:rsidRDefault="00C15DB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25DE117E" w14:textId="77777777" w:rsidR="00C15DBC" w:rsidRPr="00C731A0" w:rsidRDefault="00C15DB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C15DBC" w:rsidRPr="00C731A0" w14:paraId="26820957" w14:textId="77777777" w:rsidTr="0F83F1BF">
        <w:tc>
          <w:tcPr>
            <w:tcW w:w="903" w:type="dxa"/>
            <w:vMerge w:val="restart"/>
            <w:shd w:val="clear" w:color="auto" w:fill="F2F2F2" w:themeFill="background1" w:themeFillShade="F2"/>
            <w:vAlign w:val="center"/>
          </w:tcPr>
          <w:p w14:paraId="0561A2B9" w14:textId="77777777" w:rsidR="00C15DBC" w:rsidRPr="00C731A0" w:rsidRDefault="00C15DBC"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0DAC4FE7" w14:textId="28498F65" w:rsidR="00C15DBC" w:rsidRPr="00C731A0" w:rsidRDefault="00FF5518" w:rsidP="00FF5518">
            <w:pPr>
              <w:pStyle w:val="Default"/>
              <w:rPr>
                <w:rFonts w:hAnsi="ＭＳ ゴシック"/>
                <w:szCs w:val="20"/>
              </w:rPr>
            </w:pPr>
            <w:proofErr w:type="spellStart"/>
            <w:r w:rsidRPr="00C731A0">
              <w:rPr>
                <w:rFonts w:hAnsi="ＭＳ ゴシック" w:hint="eastAsia"/>
                <w:sz w:val="20"/>
                <w:szCs w:val="20"/>
              </w:rPr>
              <w:t>情報の質</w:t>
            </w:r>
            <w:proofErr w:type="spellEnd"/>
          </w:p>
        </w:tc>
      </w:tr>
      <w:tr w:rsidR="002E3617" w:rsidRPr="00C731A0" w14:paraId="11EA104E" w14:textId="77777777" w:rsidTr="0F83F1BF">
        <w:tc>
          <w:tcPr>
            <w:tcW w:w="903" w:type="dxa"/>
            <w:vMerge/>
          </w:tcPr>
          <w:p w14:paraId="65AD1FD3" w14:textId="77777777" w:rsidR="002E3617" w:rsidRPr="00C731A0" w:rsidRDefault="002E3617" w:rsidP="002E3617">
            <w:pPr>
              <w:rPr>
                <w:rFonts w:ascii="ＭＳ ゴシック" w:eastAsia="ＭＳ ゴシック" w:hAnsi="ＭＳ ゴシック"/>
              </w:rPr>
            </w:pPr>
          </w:p>
        </w:tc>
        <w:tc>
          <w:tcPr>
            <w:tcW w:w="793" w:type="dxa"/>
            <w:shd w:val="clear" w:color="auto" w:fill="F2F2F2" w:themeFill="background1" w:themeFillShade="F2"/>
          </w:tcPr>
          <w:p w14:paraId="3DAADDF5" w14:textId="093C911B" w:rsidR="002E3617" w:rsidRPr="00C731A0" w:rsidRDefault="002E3617" w:rsidP="002E3617">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F11E6F4" w14:textId="73A8AD20" w:rsidR="002E3617" w:rsidRPr="001065CB" w:rsidRDefault="002E3617" w:rsidP="002E3617">
            <w:pPr>
              <w:pStyle w:val="Default"/>
              <w:rPr>
                <w:rFonts w:hAnsi="ＭＳ ゴシック"/>
                <w:szCs w:val="20"/>
                <w:lang w:eastAsia="ja-JP"/>
              </w:rPr>
            </w:pPr>
            <w:r w:rsidRPr="001065CB">
              <w:rPr>
                <w:rFonts w:hAnsi="ＭＳ ゴシック" w:hint="eastAsia"/>
                <w:sz w:val="20"/>
                <w:szCs w:val="20"/>
                <w:lang w:eastAsia="ja-JP"/>
              </w:rPr>
              <w:t>当該資源の遺伝的構造に関する定性的、または推測情報があり、孵化場における増殖の影響を大まかに理解するのに妥当である。</w:t>
            </w:r>
            <w:r w:rsidRPr="001065CB">
              <w:rPr>
                <w:rFonts w:hAnsi="ＭＳ ゴシック"/>
                <w:sz w:val="20"/>
                <w:szCs w:val="20"/>
                <w:lang w:eastAsia="ja-JP"/>
              </w:rPr>
              <w:t xml:space="preserve"> </w:t>
            </w:r>
          </w:p>
        </w:tc>
        <w:tc>
          <w:tcPr>
            <w:tcW w:w="2930" w:type="dxa"/>
            <w:shd w:val="clear" w:color="auto" w:fill="F2F2F2" w:themeFill="background1" w:themeFillShade="F2"/>
          </w:tcPr>
          <w:p w14:paraId="4CD60E82" w14:textId="7ED16C0D" w:rsidR="002E3617" w:rsidRPr="001065CB" w:rsidRDefault="002E3617" w:rsidP="002E3617">
            <w:pPr>
              <w:pStyle w:val="Default"/>
              <w:rPr>
                <w:rFonts w:hAnsi="ＭＳ ゴシック"/>
                <w:szCs w:val="20"/>
                <w:lang w:eastAsia="ja-JP"/>
              </w:rPr>
            </w:pPr>
            <w:r w:rsidRPr="001065CB">
              <w:rPr>
                <w:rFonts w:hAnsi="ＭＳ ゴシック" w:hint="eastAsia"/>
                <w:sz w:val="20"/>
                <w:szCs w:val="20"/>
                <w:lang w:eastAsia="ja-JP"/>
              </w:rPr>
              <w:t>当該資源の遺伝的構造に関する定性的、または推測情報といくらかの定量的情報があり、それらは孵化場における増殖の影響を推定するために十分である。</w:t>
            </w:r>
            <w:r w:rsidRPr="001065CB">
              <w:rPr>
                <w:rFonts w:hAnsi="ＭＳ ゴシック"/>
                <w:sz w:val="20"/>
                <w:szCs w:val="20"/>
                <w:lang w:eastAsia="ja-JP"/>
              </w:rPr>
              <w:t xml:space="preserve"> </w:t>
            </w:r>
          </w:p>
        </w:tc>
        <w:tc>
          <w:tcPr>
            <w:tcW w:w="2930" w:type="dxa"/>
            <w:shd w:val="clear" w:color="auto" w:fill="F2F2F2" w:themeFill="background1" w:themeFillShade="F2"/>
          </w:tcPr>
          <w:p w14:paraId="6C1B5B9A" w14:textId="77777777" w:rsidR="002E3617" w:rsidRPr="001065CB" w:rsidRDefault="002E3617" w:rsidP="002E3617">
            <w:pPr>
              <w:pStyle w:val="Default"/>
              <w:rPr>
                <w:rFonts w:hAnsi="ＭＳ ゴシック"/>
                <w:sz w:val="20"/>
                <w:szCs w:val="20"/>
                <w:lang w:eastAsia="ja-JP"/>
              </w:rPr>
            </w:pPr>
            <w:r w:rsidRPr="001065CB">
              <w:rPr>
                <w:rFonts w:hAnsi="ＭＳ ゴシック" w:hint="eastAsia"/>
                <w:sz w:val="20"/>
                <w:szCs w:val="20"/>
                <w:lang w:eastAsia="ja-JP"/>
              </w:rPr>
              <w:t>当該資源の遺伝的構造について詳細に理解されている。</w:t>
            </w:r>
            <w:r w:rsidRPr="001065CB">
              <w:rPr>
                <w:rFonts w:hAnsi="ＭＳ ゴシック"/>
                <w:sz w:val="20"/>
                <w:szCs w:val="20"/>
                <w:lang w:eastAsia="ja-JP"/>
              </w:rPr>
              <w:t xml:space="preserve"> </w:t>
            </w:r>
          </w:p>
          <w:p w14:paraId="4AF77255" w14:textId="70961249" w:rsidR="002E3617" w:rsidRPr="001065CB" w:rsidRDefault="002E3617" w:rsidP="002E3617">
            <w:pPr>
              <w:rPr>
                <w:rFonts w:ascii="ＭＳ ゴシック" w:eastAsia="ＭＳ ゴシック" w:hAnsi="ＭＳ ゴシック"/>
                <w:lang w:eastAsia="ja-JP"/>
              </w:rPr>
            </w:pPr>
            <w:r w:rsidRPr="001065CB">
              <w:rPr>
                <w:rFonts w:ascii="ＭＳ ゴシック" w:eastAsia="ＭＳ ゴシック" w:hAnsi="ＭＳ ゴシック" w:hint="eastAsia"/>
                <w:szCs w:val="20"/>
                <w:lang w:eastAsia="ja-JP"/>
              </w:rPr>
              <w:t>孵化場における増殖の影響を高い信頼度をもって推定できる情報が十分にある。</w:t>
            </w:r>
            <w:r w:rsidRPr="001065CB">
              <w:rPr>
                <w:rFonts w:ascii="ＭＳ ゴシック" w:eastAsia="ＭＳ ゴシック" w:hAnsi="ＭＳ ゴシック"/>
                <w:szCs w:val="20"/>
                <w:lang w:eastAsia="ja-JP"/>
              </w:rPr>
              <w:t xml:space="preserve"> </w:t>
            </w:r>
          </w:p>
        </w:tc>
      </w:tr>
      <w:tr w:rsidR="006C1269" w:rsidRPr="00C731A0" w14:paraId="0CB6BA7F" w14:textId="77777777" w:rsidTr="0F83F1BF">
        <w:tc>
          <w:tcPr>
            <w:tcW w:w="903" w:type="dxa"/>
            <w:vMerge/>
          </w:tcPr>
          <w:p w14:paraId="5B80499D" w14:textId="77777777" w:rsidR="006C1269" w:rsidRPr="00C731A0" w:rsidRDefault="006C1269" w:rsidP="006C1269">
            <w:pPr>
              <w:rPr>
                <w:rFonts w:ascii="ＭＳ ゴシック" w:eastAsia="ＭＳ ゴシック" w:hAnsi="ＭＳ ゴシック"/>
                <w:lang w:eastAsia="ja-JP"/>
              </w:rPr>
            </w:pPr>
          </w:p>
        </w:tc>
        <w:tc>
          <w:tcPr>
            <w:tcW w:w="793" w:type="dxa"/>
            <w:shd w:val="clear" w:color="auto" w:fill="F2F2F2" w:themeFill="background1" w:themeFillShade="F2"/>
          </w:tcPr>
          <w:p w14:paraId="6394FE99" w14:textId="156C63D0" w:rsidR="006C1269" w:rsidRPr="00C731A0" w:rsidRDefault="006C1269" w:rsidP="006C126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5F8295E" w14:textId="043C6192"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C57E9AA" w14:textId="7A5C6D84"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3AC1BE3" w14:textId="765CC5C6"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10E4B1D0" w14:textId="77777777" w:rsidTr="0F83F1BF">
        <w:tc>
          <w:tcPr>
            <w:tcW w:w="1696" w:type="dxa"/>
            <w:gridSpan w:val="2"/>
            <w:shd w:val="clear" w:color="auto" w:fill="F2F2F2" w:themeFill="background1" w:themeFillShade="F2"/>
          </w:tcPr>
          <w:p w14:paraId="591D443F" w14:textId="7DCB8B3D"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2D001DF" w14:textId="77777777" w:rsidR="00DC2303" w:rsidRPr="00C731A0" w:rsidRDefault="00DC2303" w:rsidP="00DC2303">
            <w:pPr>
              <w:rPr>
                <w:rFonts w:ascii="ＭＳ ゴシック" w:eastAsia="ＭＳ ゴシック" w:hAnsi="ＭＳ ゴシック"/>
              </w:rPr>
            </w:pPr>
          </w:p>
        </w:tc>
      </w:tr>
      <w:tr w:rsidR="00DC2303" w:rsidRPr="00C731A0" w14:paraId="6679BCED" w14:textId="77777777" w:rsidTr="0F83F1BF">
        <w:tc>
          <w:tcPr>
            <w:tcW w:w="903" w:type="dxa"/>
            <w:vMerge w:val="restart"/>
            <w:shd w:val="clear" w:color="auto" w:fill="F2F2F2" w:themeFill="background1" w:themeFillShade="F2"/>
            <w:vAlign w:val="center"/>
          </w:tcPr>
          <w:p w14:paraId="4C2DD76F" w14:textId="77777777"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15AE9AEA" w14:textId="5FD24CB5" w:rsidR="00DC2303" w:rsidRPr="00C731A0" w:rsidRDefault="00DC2303" w:rsidP="00DC2303">
            <w:pPr>
              <w:pStyle w:val="Default"/>
              <w:rPr>
                <w:rFonts w:hAnsi="ＭＳ ゴシック"/>
                <w:szCs w:val="20"/>
                <w:lang w:eastAsia="ja-JP"/>
              </w:rPr>
            </w:pPr>
            <w:r w:rsidRPr="00C731A0">
              <w:rPr>
                <w:rFonts w:hAnsi="ＭＳ ゴシック" w:hint="eastAsia"/>
                <w:sz w:val="20"/>
                <w:szCs w:val="20"/>
                <w:lang w:eastAsia="ja-JP"/>
              </w:rPr>
              <w:t>遺伝的管理戦略についての情報の妥当性</w:t>
            </w:r>
          </w:p>
        </w:tc>
      </w:tr>
      <w:tr w:rsidR="002E3617" w:rsidRPr="00C731A0" w14:paraId="095F27A4" w14:textId="77777777" w:rsidTr="0F83F1BF">
        <w:tc>
          <w:tcPr>
            <w:tcW w:w="903" w:type="dxa"/>
            <w:vMerge/>
          </w:tcPr>
          <w:p w14:paraId="6751B998" w14:textId="77777777" w:rsidR="002E3617" w:rsidRPr="00C731A0" w:rsidRDefault="002E3617" w:rsidP="002E3617">
            <w:pPr>
              <w:rPr>
                <w:rFonts w:ascii="ＭＳ ゴシック" w:eastAsia="ＭＳ ゴシック" w:hAnsi="ＭＳ ゴシック"/>
                <w:lang w:eastAsia="ja-JP"/>
              </w:rPr>
            </w:pPr>
          </w:p>
        </w:tc>
        <w:tc>
          <w:tcPr>
            <w:tcW w:w="793" w:type="dxa"/>
            <w:shd w:val="clear" w:color="auto" w:fill="F2F2F2" w:themeFill="background1" w:themeFillShade="F2"/>
          </w:tcPr>
          <w:p w14:paraId="4549F2D5" w14:textId="46FC0533" w:rsidR="002E3617" w:rsidRPr="00C731A0" w:rsidRDefault="002E3617" w:rsidP="002E3617">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0F59D76" w14:textId="7A34F1D7" w:rsidR="002E3617" w:rsidRPr="00C731A0" w:rsidRDefault="002E3617" w:rsidP="002E3617">
            <w:pPr>
              <w:pStyle w:val="Default"/>
              <w:rPr>
                <w:rFonts w:hAnsi="ＭＳ ゴシック"/>
                <w:szCs w:val="20"/>
                <w:lang w:eastAsia="ja-JP"/>
              </w:rPr>
            </w:pPr>
            <w:r>
              <w:rPr>
                <w:rFonts w:hint="eastAsia"/>
                <w:sz w:val="20"/>
                <w:szCs w:val="20"/>
                <w:lang w:eastAsia="ja-JP"/>
              </w:rPr>
              <w:t>必要に応じて、情報は、資源の増殖活動の主要な遺伝的な影響を管理するための措置を支持するのに妥当である。</w:t>
            </w:r>
            <w:r>
              <w:rPr>
                <w:sz w:val="20"/>
                <w:szCs w:val="20"/>
                <w:lang w:eastAsia="ja-JP"/>
              </w:rPr>
              <w:t xml:space="preserve"> </w:t>
            </w:r>
          </w:p>
        </w:tc>
        <w:tc>
          <w:tcPr>
            <w:tcW w:w="2930" w:type="dxa"/>
            <w:shd w:val="clear" w:color="auto" w:fill="F2F2F2" w:themeFill="background1" w:themeFillShade="F2"/>
          </w:tcPr>
          <w:p w14:paraId="29A687AB" w14:textId="08E13E9F" w:rsidR="002E3617" w:rsidRPr="00C731A0" w:rsidRDefault="002E3617" w:rsidP="002E3617">
            <w:pPr>
              <w:pStyle w:val="Default"/>
              <w:rPr>
                <w:rFonts w:hAnsi="ＭＳ ゴシック"/>
                <w:szCs w:val="20"/>
                <w:lang w:eastAsia="ja-JP"/>
              </w:rPr>
            </w:pPr>
            <w:r>
              <w:rPr>
                <w:rFonts w:hint="eastAsia"/>
                <w:sz w:val="20"/>
                <w:szCs w:val="20"/>
                <w:lang w:eastAsia="ja-JP"/>
              </w:rPr>
              <w:t>必要に応じて、情報は、資源の増殖活動の主要な遺伝的な影響を管理するための部分的戦略を支持するのに妥当である。</w:t>
            </w:r>
            <w:r>
              <w:rPr>
                <w:sz w:val="20"/>
                <w:szCs w:val="20"/>
                <w:lang w:eastAsia="ja-JP"/>
              </w:rPr>
              <w:t xml:space="preserve"> </w:t>
            </w:r>
          </w:p>
        </w:tc>
        <w:tc>
          <w:tcPr>
            <w:tcW w:w="2930" w:type="dxa"/>
            <w:shd w:val="clear" w:color="auto" w:fill="F2F2F2" w:themeFill="background1" w:themeFillShade="F2"/>
          </w:tcPr>
          <w:p w14:paraId="74AF6FC1" w14:textId="6BB3AFEC" w:rsidR="002E3617" w:rsidRPr="00C731A0" w:rsidRDefault="002E3617" w:rsidP="002E3617">
            <w:pPr>
              <w:pStyle w:val="Default"/>
              <w:rPr>
                <w:rFonts w:hAnsi="ＭＳ ゴシック"/>
                <w:szCs w:val="20"/>
                <w:lang w:eastAsia="ja-JP"/>
              </w:rPr>
            </w:pPr>
            <w:r>
              <w:rPr>
                <w:rFonts w:hint="eastAsia"/>
                <w:sz w:val="20"/>
                <w:szCs w:val="20"/>
                <w:lang w:eastAsia="ja-JP"/>
              </w:rPr>
              <w:t>資源の増殖活動の遺伝子的な影響を管理するための包括的な戦略を支持し、またその戦略が目的を達成しつつあるかを高い信頼度をもって評価することができる情報がある。</w:t>
            </w:r>
            <w:r>
              <w:rPr>
                <w:sz w:val="20"/>
                <w:szCs w:val="20"/>
                <w:lang w:eastAsia="ja-JP"/>
              </w:rPr>
              <w:t xml:space="preserve"> </w:t>
            </w:r>
          </w:p>
        </w:tc>
      </w:tr>
      <w:tr w:rsidR="006C1269" w:rsidRPr="00C731A0" w14:paraId="45701941" w14:textId="77777777" w:rsidTr="0F83F1BF">
        <w:tc>
          <w:tcPr>
            <w:tcW w:w="903" w:type="dxa"/>
            <w:vMerge/>
          </w:tcPr>
          <w:p w14:paraId="2280810B" w14:textId="77777777" w:rsidR="006C1269" w:rsidRPr="00C731A0" w:rsidRDefault="006C1269" w:rsidP="006C1269">
            <w:pPr>
              <w:rPr>
                <w:rFonts w:ascii="ＭＳ ゴシック" w:eastAsia="ＭＳ ゴシック" w:hAnsi="ＭＳ ゴシック"/>
                <w:lang w:eastAsia="ja-JP"/>
              </w:rPr>
            </w:pPr>
          </w:p>
        </w:tc>
        <w:tc>
          <w:tcPr>
            <w:tcW w:w="793" w:type="dxa"/>
            <w:shd w:val="clear" w:color="auto" w:fill="F2F2F2" w:themeFill="background1" w:themeFillShade="F2"/>
          </w:tcPr>
          <w:p w14:paraId="36E33AE5" w14:textId="00BDD2C0" w:rsidR="006C1269" w:rsidRPr="00C731A0" w:rsidRDefault="006C1269" w:rsidP="006C126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6572A00" w14:textId="0329CDAA"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8F30E6E" w14:textId="6BC63BCE"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F7D4FED" w14:textId="7965B1B9" w:rsidR="006C1269" w:rsidRPr="00C731A0" w:rsidRDefault="006C1269" w:rsidP="006C126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627FD6CB" w14:textId="77777777" w:rsidTr="0F83F1BF">
        <w:tc>
          <w:tcPr>
            <w:tcW w:w="1696" w:type="dxa"/>
            <w:gridSpan w:val="2"/>
            <w:shd w:val="clear" w:color="auto" w:fill="F2F2F2" w:themeFill="background1" w:themeFillShade="F2"/>
          </w:tcPr>
          <w:p w14:paraId="7885AA80" w14:textId="2D6B3DE2"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AEAF32D" w14:textId="77777777" w:rsidR="00DC2303" w:rsidRPr="00C731A0" w:rsidRDefault="00DC2303" w:rsidP="00DC2303">
            <w:pPr>
              <w:rPr>
                <w:rFonts w:ascii="ＭＳ ゴシック" w:eastAsia="ＭＳ ゴシック" w:hAnsi="ＭＳ ゴシック"/>
              </w:rPr>
            </w:pPr>
          </w:p>
        </w:tc>
      </w:tr>
    </w:tbl>
    <w:p w14:paraId="1DFBB6AC" w14:textId="77777777" w:rsidR="00C15DBC" w:rsidRPr="00C731A0" w:rsidRDefault="00C15DBC" w:rsidP="00C15DBC">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1065CB" w:rsidRPr="00C731A0" w14:paraId="61EF19B0" w14:textId="77777777" w:rsidTr="00581657">
        <w:tc>
          <w:tcPr>
            <w:tcW w:w="3823" w:type="dxa"/>
            <w:shd w:val="clear" w:color="auto" w:fill="F2F2F2" w:themeFill="background1" w:themeFillShade="F2"/>
          </w:tcPr>
          <w:p w14:paraId="587AA607" w14:textId="0B919EBB" w:rsidR="001065CB" w:rsidRPr="00C731A0" w:rsidRDefault="001065CB" w:rsidP="001065CB">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74404DA1" w14:textId="0021B0BF" w:rsidR="001065CB" w:rsidRPr="00C731A0" w:rsidRDefault="001065CB" w:rsidP="001065CB">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1065CB" w:rsidRPr="00C731A0" w14:paraId="0C83913E" w14:textId="77777777" w:rsidTr="00581657">
        <w:tc>
          <w:tcPr>
            <w:tcW w:w="3823" w:type="dxa"/>
            <w:shd w:val="clear" w:color="auto" w:fill="F2F2F2" w:themeFill="background1" w:themeFillShade="F2"/>
          </w:tcPr>
          <w:p w14:paraId="2CB96D0D" w14:textId="66C552AE" w:rsidR="001065CB" w:rsidRPr="00C731A0" w:rsidRDefault="001065CB" w:rsidP="001065CB">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4C007D95" w14:textId="77777777" w:rsidR="001065CB" w:rsidRPr="002E6636" w:rsidRDefault="001065CB" w:rsidP="001065CB">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49DEA98D" w14:textId="77777777" w:rsidR="001065CB" w:rsidRPr="002E6636" w:rsidRDefault="001065CB" w:rsidP="001065CB">
            <w:pPr>
              <w:rPr>
                <w:rFonts w:ascii="ＭＳ ゴシック" w:eastAsia="ＭＳ ゴシック" w:hAnsi="ＭＳ ゴシック"/>
                <w:lang w:eastAsia="ja-JP"/>
              </w:rPr>
            </w:pPr>
          </w:p>
          <w:p w14:paraId="71CACF67" w14:textId="7E1B59B0" w:rsidR="001065CB" w:rsidRPr="00C731A0" w:rsidRDefault="001065CB" w:rsidP="001065CB">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2E679D83" w14:textId="77777777" w:rsidR="00C15DBC" w:rsidRPr="00C731A0" w:rsidRDefault="00C15DBC" w:rsidP="00C15DBC">
      <w:pPr>
        <w:rPr>
          <w:rFonts w:ascii="ＭＳ ゴシック" w:eastAsia="ＭＳ ゴシック" w:hAnsi="ＭＳ ゴシック"/>
          <w:lang w:eastAsia="ja-JP"/>
        </w:rPr>
      </w:pPr>
    </w:p>
    <w:p w14:paraId="3B72B010" w14:textId="77777777" w:rsidR="00E35E1F" w:rsidRPr="00C731A0" w:rsidRDefault="00E35E1F">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39D92F0E" w14:textId="1B3A4EC9" w:rsidR="00E35E1F" w:rsidRPr="00C731A0" w:rsidRDefault="00E35E1F"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 xml:space="preserve">PI </w:t>
      </w:r>
      <w:r w:rsidR="00D9541C" w:rsidRPr="00C731A0">
        <w:rPr>
          <w:rFonts w:ascii="ＭＳ ゴシック" w:eastAsia="ＭＳ ゴシック" w:hAnsi="ＭＳ ゴシック"/>
          <w:color w:val="2F5496" w:themeColor="accent1" w:themeShade="BF"/>
          <w:lang w:eastAsia="ja-JP"/>
        </w:rPr>
        <w:t xml:space="preserve">2.5.1 </w:t>
      </w:r>
      <w:r w:rsidR="00FF5518" w:rsidRPr="00C731A0">
        <w:rPr>
          <w:rFonts w:ascii="ＭＳ ゴシック" w:eastAsia="ＭＳ ゴシック" w:hAnsi="ＭＳ ゴシック" w:hint="eastAsia"/>
          <w:color w:val="2F5496" w:themeColor="accent1" w:themeShade="BF"/>
          <w:lang w:eastAsia="ja-JP"/>
        </w:rPr>
        <w:t>移動に関する結果</w:t>
      </w:r>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35E1F" w:rsidRPr="00C731A0" w14:paraId="24E8203E" w14:textId="77777777" w:rsidTr="00581657">
        <w:trPr>
          <w:tblHeader/>
        </w:trPr>
        <w:tc>
          <w:tcPr>
            <w:tcW w:w="1696" w:type="dxa"/>
            <w:gridSpan w:val="2"/>
            <w:shd w:val="clear" w:color="auto" w:fill="BFBFBF" w:themeFill="background1" w:themeFillShade="BF"/>
          </w:tcPr>
          <w:p w14:paraId="5BEEEC5F" w14:textId="1C01B44D" w:rsidR="00E35E1F" w:rsidRPr="00C731A0" w:rsidRDefault="00E35E1F" w:rsidP="00581657">
            <w:pPr>
              <w:rPr>
                <w:rFonts w:ascii="ＭＳ ゴシック" w:eastAsia="ＭＳ ゴシック" w:hAnsi="ＭＳ ゴシック"/>
                <w:b/>
                <w:bCs/>
              </w:rPr>
            </w:pPr>
            <w:r w:rsidRPr="00C731A0">
              <w:rPr>
                <w:rFonts w:ascii="ＭＳ ゴシック" w:eastAsia="ＭＳ ゴシック" w:hAnsi="ＭＳ ゴシック"/>
                <w:b/>
                <w:bCs/>
              </w:rPr>
              <w:t xml:space="preserve">PI </w:t>
            </w:r>
            <w:r w:rsidR="00D9541C" w:rsidRPr="00C731A0">
              <w:rPr>
                <w:rFonts w:ascii="ＭＳ ゴシック" w:eastAsia="ＭＳ ゴシック" w:hAnsi="ＭＳ ゴシック"/>
                <w:b/>
                <w:bCs/>
              </w:rPr>
              <w:t>2.5.1</w:t>
            </w:r>
          </w:p>
        </w:tc>
        <w:tc>
          <w:tcPr>
            <w:tcW w:w="8789" w:type="dxa"/>
            <w:gridSpan w:val="3"/>
            <w:shd w:val="clear" w:color="auto" w:fill="BFBFBF" w:themeFill="background1" w:themeFillShade="BF"/>
          </w:tcPr>
          <w:p w14:paraId="77EEF2DE" w14:textId="15202833" w:rsidR="00E35E1F" w:rsidRPr="00C731A0" w:rsidRDefault="00FF5518" w:rsidP="00FF5518">
            <w:pPr>
              <w:pStyle w:val="Default"/>
              <w:rPr>
                <w:rFonts w:hAnsi="ＭＳ ゴシック"/>
                <w:szCs w:val="20"/>
                <w:lang w:eastAsia="ja-JP"/>
              </w:rPr>
            </w:pPr>
            <w:r w:rsidRPr="00C731A0">
              <w:rPr>
                <w:rFonts w:hAnsi="ＭＳ ゴシック" w:hint="eastAsia"/>
                <w:sz w:val="20"/>
                <w:szCs w:val="20"/>
                <w:lang w:eastAsia="ja-JP"/>
              </w:rPr>
              <w:t>移動活動については、周囲の生態系に認識できるような影響は無いに等しい。</w:t>
            </w:r>
          </w:p>
        </w:tc>
      </w:tr>
      <w:tr w:rsidR="00E35E1F" w:rsidRPr="00C731A0" w14:paraId="738E29B8" w14:textId="77777777" w:rsidTr="00581657">
        <w:tc>
          <w:tcPr>
            <w:tcW w:w="1696" w:type="dxa"/>
            <w:gridSpan w:val="2"/>
            <w:shd w:val="clear" w:color="auto" w:fill="F2F2F2" w:themeFill="background1" w:themeFillShade="F2"/>
          </w:tcPr>
          <w:p w14:paraId="7829AC15" w14:textId="7D2D35DA" w:rsidR="00E35E1F"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71BB9F5B" w14:textId="77777777" w:rsidR="00E35E1F" w:rsidRPr="00C731A0" w:rsidRDefault="00E35E1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45DD5E78" w14:textId="77777777" w:rsidR="00E35E1F" w:rsidRPr="00C731A0" w:rsidRDefault="00E35E1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587DF789" w14:textId="77777777" w:rsidR="00E35E1F" w:rsidRPr="00C731A0" w:rsidRDefault="00E35E1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E35E1F" w:rsidRPr="00C731A0" w14:paraId="440F5E00" w14:textId="77777777" w:rsidTr="00581657">
        <w:tc>
          <w:tcPr>
            <w:tcW w:w="903" w:type="dxa"/>
            <w:vMerge w:val="restart"/>
            <w:shd w:val="clear" w:color="auto" w:fill="F2F2F2" w:themeFill="background1" w:themeFillShade="F2"/>
            <w:vAlign w:val="center"/>
          </w:tcPr>
          <w:p w14:paraId="2FE367B7" w14:textId="77777777" w:rsidR="00E35E1F" w:rsidRPr="00C731A0" w:rsidRDefault="00E35E1F"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420E924D" w14:textId="4870927C" w:rsidR="00E35E1F" w:rsidRPr="00C731A0" w:rsidRDefault="00FF5518" w:rsidP="00FF5518">
            <w:pPr>
              <w:pStyle w:val="Default"/>
              <w:rPr>
                <w:rFonts w:hAnsi="ＭＳ ゴシック"/>
                <w:szCs w:val="20"/>
              </w:rPr>
            </w:pPr>
            <w:proofErr w:type="spellStart"/>
            <w:r w:rsidRPr="00C731A0">
              <w:rPr>
                <w:rFonts w:hAnsi="ＭＳ ゴシック" w:hint="eastAsia"/>
                <w:sz w:val="20"/>
                <w:szCs w:val="20"/>
              </w:rPr>
              <w:t>移動活動による影響</w:t>
            </w:r>
            <w:proofErr w:type="spellEnd"/>
          </w:p>
        </w:tc>
      </w:tr>
      <w:tr w:rsidR="004A2E86" w:rsidRPr="00C731A0" w14:paraId="1DB4CF1E" w14:textId="77777777" w:rsidTr="00581657">
        <w:tc>
          <w:tcPr>
            <w:tcW w:w="903" w:type="dxa"/>
            <w:vMerge/>
            <w:shd w:val="clear" w:color="auto" w:fill="F2F2F2" w:themeFill="background1" w:themeFillShade="F2"/>
          </w:tcPr>
          <w:p w14:paraId="1C961186" w14:textId="77777777" w:rsidR="004A2E86" w:rsidRPr="00C731A0" w:rsidRDefault="004A2E86" w:rsidP="004A2E86">
            <w:pPr>
              <w:rPr>
                <w:rFonts w:ascii="ＭＳ ゴシック" w:eastAsia="ＭＳ ゴシック" w:hAnsi="ＭＳ ゴシック"/>
              </w:rPr>
            </w:pPr>
          </w:p>
        </w:tc>
        <w:tc>
          <w:tcPr>
            <w:tcW w:w="793" w:type="dxa"/>
            <w:shd w:val="clear" w:color="auto" w:fill="F2F2F2" w:themeFill="background1" w:themeFillShade="F2"/>
          </w:tcPr>
          <w:p w14:paraId="442B0E42" w14:textId="56D14AFB" w:rsidR="004A2E86" w:rsidRPr="00C731A0" w:rsidRDefault="004A2E86" w:rsidP="004A2E8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B60394E" w14:textId="00515190" w:rsidR="004A2E86" w:rsidRPr="00C731A0" w:rsidRDefault="004A2E86" w:rsidP="004A2E86">
            <w:pPr>
              <w:pStyle w:val="Default"/>
              <w:rPr>
                <w:rFonts w:hAnsi="ＭＳ ゴシック"/>
                <w:szCs w:val="20"/>
                <w:lang w:eastAsia="ja-JP"/>
              </w:rPr>
            </w:pPr>
            <w:r>
              <w:rPr>
                <w:rFonts w:hint="eastAsia"/>
                <w:sz w:val="20"/>
                <w:szCs w:val="20"/>
                <w:lang w:eastAsia="ja-JP"/>
              </w:rPr>
              <w:t>移動活動については、周囲の生態系に、病気、害虫、病原菌、非在来種を導入する可能性は低い。</w:t>
            </w:r>
            <w:r>
              <w:rPr>
                <w:sz w:val="20"/>
                <w:szCs w:val="20"/>
                <w:lang w:eastAsia="ja-JP"/>
              </w:rPr>
              <w:t xml:space="preserve"> </w:t>
            </w:r>
          </w:p>
        </w:tc>
        <w:tc>
          <w:tcPr>
            <w:tcW w:w="2930" w:type="dxa"/>
            <w:shd w:val="clear" w:color="auto" w:fill="F2F2F2" w:themeFill="background1" w:themeFillShade="F2"/>
          </w:tcPr>
          <w:p w14:paraId="092AACA4" w14:textId="443ECD05" w:rsidR="004A2E86" w:rsidRPr="00C731A0" w:rsidRDefault="004A2E86" w:rsidP="004A2E86">
            <w:pPr>
              <w:pStyle w:val="Default"/>
              <w:rPr>
                <w:rFonts w:hAnsi="ＭＳ ゴシック"/>
                <w:szCs w:val="20"/>
                <w:lang w:eastAsia="ja-JP"/>
              </w:rPr>
            </w:pPr>
            <w:r>
              <w:rPr>
                <w:rFonts w:hint="eastAsia"/>
                <w:sz w:val="20"/>
                <w:szCs w:val="20"/>
                <w:lang w:eastAsia="ja-JP"/>
              </w:rPr>
              <w:t>移動活動については、周囲の生態系に、病気、害虫、病原菌、非在来種を導入する可能性は極めて低い。</w:t>
            </w:r>
            <w:r>
              <w:rPr>
                <w:sz w:val="20"/>
                <w:szCs w:val="20"/>
                <w:lang w:eastAsia="ja-JP"/>
              </w:rPr>
              <w:t xml:space="preserve"> </w:t>
            </w:r>
          </w:p>
        </w:tc>
        <w:tc>
          <w:tcPr>
            <w:tcW w:w="2930" w:type="dxa"/>
            <w:shd w:val="clear" w:color="auto" w:fill="F2F2F2" w:themeFill="background1" w:themeFillShade="F2"/>
          </w:tcPr>
          <w:p w14:paraId="41420B35" w14:textId="5AB39A59" w:rsidR="004A2E86" w:rsidRPr="00C731A0" w:rsidRDefault="004A2E86" w:rsidP="004A2E86">
            <w:pPr>
              <w:pStyle w:val="Default"/>
              <w:rPr>
                <w:rFonts w:hAnsi="ＭＳ ゴシック"/>
                <w:szCs w:val="20"/>
                <w:lang w:eastAsia="ja-JP"/>
              </w:rPr>
            </w:pPr>
            <w:r>
              <w:rPr>
                <w:rFonts w:hint="eastAsia"/>
                <w:sz w:val="20"/>
                <w:szCs w:val="20"/>
                <w:lang w:eastAsia="ja-JP"/>
              </w:rPr>
              <w:t>移動活動が、周囲の生態系に、病気、害虫、病原菌、非在来種を導入する可能性が極めて低いことを裏付ける証拠がある。</w:t>
            </w:r>
            <w:r>
              <w:rPr>
                <w:sz w:val="20"/>
                <w:szCs w:val="20"/>
                <w:lang w:eastAsia="ja-JP"/>
              </w:rPr>
              <w:t xml:space="preserve"> </w:t>
            </w:r>
          </w:p>
        </w:tc>
      </w:tr>
      <w:tr w:rsidR="00F768D6" w:rsidRPr="00C731A0" w14:paraId="4B948EF0" w14:textId="77777777" w:rsidTr="00581657">
        <w:tc>
          <w:tcPr>
            <w:tcW w:w="903" w:type="dxa"/>
            <w:vMerge/>
            <w:shd w:val="clear" w:color="auto" w:fill="F2F2F2" w:themeFill="background1" w:themeFillShade="F2"/>
          </w:tcPr>
          <w:p w14:paraId="3C7A63BA" w14:textId="77777777" w:rsidR="00F768D6" w:rsidRPr="00C731A0" w:rsidRDefault="00F768D6" w:rsidP="00F768D6">
            <w:pPr>
              <w:rPr>
                <w:rFonts w:ascii="ＭＳ ゴシック" w:eastAsia="ＭＳ ゴシック" w:hAnsi="ＭＳ ゴシック"/>
                <w:lang w:eastAsia="ja-JP"/>
              </w:rPr>
            </w:pPr>
          </w:p>
        </w:tc>
        <w:tc>
          <w:tcPr>
            <w:tcW w:w="793" w:type="dxa"/>
            <w:shd w:val="clear" w:color="auto" w:fill="F2F2F2" w:themeFill="background1" w:themeFillShade="F2"/>
          </w:tcPr>
          <w:p w14:paraId="3E50A864" w14:textId="296F1B50" w:rsidR="00F768D6" w:rsidRPr="00C731A0" w:rsidRDefault="00F768D6" w:rsidP="00F768D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758EBA8" w14:textId="398DE145" w:rsidR="00F768D6" w:rsidRPr="00C731A0" w:rsidRDefault="00F768D6" w:rsidP="00F768D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69555203" w14:textId="720A8AD6" w:rsidR="00F768D6" w:rsidRPr="00C731A0" w:rsidRDefault="00F768D6" w:rsidP="00F768D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09382FF5" w14:textId="6EB2711C" w:rsidR="00F768D6" w:rsidRPr="00C731A0" w:rsidRDefault="00F768D6" w:rsidP="00F768D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はい／いいえ／部分的</w:t>
            </w:r>
          </w:p>
        </w:tc>
      </w:tr>
      <w:tr w:rsidR="00DC2303" w:rsidRPr="00C731A0" w14:paraId="02F1C640" w14:textId="77777777" w:rsidTr="00581657">
        <w:tc>
          <w:tcPr>
            <w:tcW w:w="1696" w:type="dxa"/>
            <w:gridSpan w:val="2"/>
            <w:shd w:val="clear" w:color="auto" w:fill="F2F2F2" w:themeFill="background1" w:themeFillShade="F2"/>
          </w:tcPr>
          <w:p w14:paraId="1D3C6B3A" w14:textId="42441278"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1EA41F9" w14:textId="77777777" w:rsidR="00DC2303" w:rsidRPr="00C731A0" w:rsidRDefault="00DC2303" w:rsidP="00DC2303">
            <w:pPr>
              <w:rPr>
                <w:rFonts w:ascii="ＭＳ ゴシック" w:eastAsia="ＭＳ ゴシック" w:hAnsi="ＭＳ ゴシック"/>
              </w:rPr>
            </w:pPr>
          </w:p>
        </w:tc>
      </w:tr>
    </w:tbl>
    <w:p w14:paraId="2E3228A8" w14:textId="77777777" w:rsidR="00E35E1F" w:rsidRPr="00C731A0" w:rsidRDefault="00E35E1F" w:rsidP="00E35E1F">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F768D6" w:rsidRPr="00C731A0" w14:paraId="4B1179DD" w14:textId="77777777" w:rsidTr="00581657">
        <w:tc>
          <w:tcPr>
            <w:tcW w:w="3823" w:type="dxa"/>
            <w:shd w:val="clear" w:color="auto" w:fill="F2F2F2" w:themeFill="background1" w:themeFillShade="F2"/>
          </w:tcPr>
          <w:p w14:paraId="3FCC29B4" w14:textId="47A62B35" w:rsidR="00F768D6" w:rsidRPr="00C731A0" w:rsidRDefault="00F768D6" w:rsidP="00F768D6">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1668BC6E" w14:textId="0C97E527" w:rsidR="00F768D6" w:rsidRPr="00C731A0" w:rsidRDefault="00F768D6" w:rsidP="00F768D6">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F768D6" w:rsidRPr="00C731A0" w14:paraId="18F0DE88" w14:textId="77777777" w:rsidTr="00581657">
        <w:tc>
          <w:tcPr>
            <w:tcW w:w="3823" w:type="dxa"/>
            <w:shd w:val="clear" w:color="auto" w:fill="F2F2F2" w:themeFill="background1" w:themeFillShade="F2"/>
          </w:tcPr>
          <w:p w14:paraId="787CEC12" w14:textId="13AF996D" w:rsidR="00F768D6" w:rsidRPr="00C731A0" w:rsidRDefault="00F768D6" w:rsidP="00F768D6">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069A6FFD" w14:textId="77777777" w:rsidR="00F768D6" w:rsidRPr="002E6636" w:rsidRDefault="00F768D6" w:rsidP="00F768D6">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6DC6ED3D" w14:textId="77777777" w:rsidR="00F768D6" w:rsidRPr="002E6636" w:rsidRDefault="00F768D6" w:rsidP="00F768D6">
            <w:pPr>
              <w:rPr>
                <w:rFonts w:ascii="ＭＳ ゴシック" w:eastAsia="ＭＳ ゴシック" w:hAnsi="ＭＳ ゴシック"/>
                <w:lang w:eastAsia="ja-JP"/>
              </w:rPr>
            </w:pPr>
          </w:p>
          <w:p w14:paraId="0D127A77" w14:textId="03881D13" w:rsidR="00F768D6" w:rsidRPr="00C731A0" w:rsidRDefault="00F768D6" w:rsidP="00F768D6">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6B95BCD4" w14:textId="77777777" w:rsidR="00E35E1F" w:rsidRPr="00C731A0" w:rsidRDefault="00E35E1F" w:rsidP="00E35E1F">
      <w:pPr>
        <w:rPr>
          <w:rFonts w:ascii="ＭＳ ゴシック" w:eastAsia="ＭＳ ゴシック" w:hAnsi="ＭＳ ゴシック"/>
          <w:lang w:eastAsia="ja-JP"/>
        </w:rPr>
      </w:pPr>
    </w:p>
    <w:p w14:paraId="78AB9E2F" w14:textId="40C9C12B" w:rsidR="00BD4679" w:rsidRPr="00C731A0" w:rsidRDefault="00BD4679" w:rsidP="00AB5E5E">
      <w:pPr>
        <w:rPr>
          <w:rFonts w:ascii="ＭＳ ゴシック" w:eastAsia="ＭＳ ゴシック" w:hAnsi="ＭＳ ゴシック"/>
          <w:lang w:eastAsia="ja-JP"/>
        </w:rPr>
      </w:pPr>
    </w:p>
    <w:p w14:paraId="170472F4" w14:textId="77777777" w:rsidR="00BD4679" w:rsidRPr="00C731A0" w:rsidRDefault="00BD4679">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20BAB670" w14:textId="0843F080" w:rsidR="00BD4679" w:rsidRPr="00C731A0" w:rsidRDefault="00BD4679"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w:t>
      </w:r>
      <w:r w:rsidR="00B41A03" w:rsidRPr="00C731A0">
        <w:rPr>
          <w:rFonts w:ascii="ＭＳ ゴシック" w:eastAsia="ＭＳ ゴシック" w:hAnsi="ＭＳ ゴシック"/>
          <w:color w:val="2F5496" w:themeColor="accent1" w:themeShade="BF"/>
        </w:rPr>
        <w:t xml:space="preserve">.5.2 </w:t>
      </w:r>
      <w:proofErr w:type="spellStart"/>
      <w:r w:rsidR="00FF5518" w:rsidRPr="00C731A0">
        <w:rPr>
          <w:rFonts w:ascii="ＭＳ ゴシック" w:eastAsia="ＭＳ ゴシック" w:hAnsi="ＭＳ ゴシック" w:hint="eastAsia"/>
          <w:color w:val="2F5496" w:themeColor="accent1" w:themeShade="BF"/>
        </w:rPr>
        <w:t>移動に関する管理</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D4679" w:rsidRPr="00C731A0" w14:paraId="2AAAD8B2" w14:textId="77777777" w:rsidTr="00581657">
        <w:trPr>
          <w:tblHeader/>
        </w:trPr>
        <w:tc>
          <w:tcPr>
            <w:tcW w:w="1696" w:type="dxa"/>
            <w:gridSpan w:val="2"/>
            <w:shd w:val="clear" w:color="auto" w:fill="BFBFBF" w:themeFill="background1" w:themeFillShade="BF"/>
          </w:tcPr>
          <w:p w14:paraId="35F59837" w14:textId="7D64BBB2" w:rsidR="00BD4679" w:rsidRPr="00C731A0" w:rsidRDefault="00BD4679" w:rsidP="00581657">
            <w:pPr>
              <w:rPr>
                <w:rFonts w:ascii="ＭＳ ゴシック" w:eastAsia="ＭＳ ゴシック" w:hAnsi="ＭＳ ゴシック"/>
                <w:b/>
                <w:bCs/>
              </w:rPr>
            </w:pPr>
            <w:r w:rsidRPr="00C731A0">
              <w:rPr>
                <w:rFonts w:ascii="ＭＳ ゴシック" w:eastAsia="ＭＳ ゴシック" w:hAnsi="ＭＳ ゴシック"/>
                <w:b/>
                <w:bCs/>
              </w:rPr>
              <w:t>PI 2.5.</w:t>
            </w:r>
            <w:r w:rsidR="00B41A03"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29DD524B" w14:textId="2E517536" w:rsidR="00BD4679" w:rsidRPr="00C731A0" w:rsidRDefault="00FF5518" w:rsidP="00FF5518">
            <w:pPr>
              <w:pStyle w:val="Default"/>
              <w:rPr>
                <w:rFonts w:hAnsi="ＭＳ ゴシック"/>
                <w:szCs w:val="20"/>
                <w:lang w:eastAsia="ja-JP"/>
              </w:rPr>
            </w:pPr>
            <w:r w:rsidRPr="00C731A0">
              <w:rPr>
                <w:rFonts w:hAnsi="ＭＳ ゴシック" w:hint="eastAsia"/>
                <w:sz w:val="20"/>
                <w:szCs w:val="20"/>
                <w:lang w:eastAsia="ja-JP"/>
              </w:rPr>
              <w:t>深刻な、または、不可逆的な被害を周囲の生態系に与える危険を引き起こさないように、移動を管理する戦略がある。</w:t>
            </w:r>
          </w:p>
        </w:tc>
      </w:tr>
      <w:tr w:rsidR="00BD4679" w:rsidRPr="00C731A0" w14:paraId="2F57A2BE" w14:textId="77777777" w:rsidTr="00581657">
        <w:tc>
          <w:tcPr>
            <w:tcW w:w="1696" w:type="dxa"/>
            <w:gridSpan w:val="2"/>
            <w:shd w:val="clear" w:color="auto" w:fill="F2F2F2" w:themeFill="background1" w:themeFillShade="F2"/>
          </w:tcPr>
          <w:p w14:paraId="7747E925" w14:textId="72847B87" w:rsidR="00BD4679"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1CC83165" w14:textId="77777777" w:rsidR="00BD4679" w:rsidRPr="00C731A0" w:rsidRDefault="00BD467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471BBA65" w14:textId="77777777" w:rsidR="00BD4679" w:rsidRPr="00C731A0" w:rsidRDefault="00BD467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0DCA9235" w14:textId="77777777" w:rsidR="00BD4679" w:rsidRPr="00C731A0" w:rsidRDefault="00BD467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BD4679" w:rsidRPr="00C731A0" w14:paraId="7BD49CCE" w14:textId="77777777" w:rsidTr="00581657">
        <w:tc>
          <w:tcPr>
            <w:tcW w:w="903" w:type="dxa"/>
            <w:vMerge w:val="restart"/>
            <w:shd w:val="clear" w:color="auto" w:fill="F2F2F2" w:themeFill="background1" w:themeFillShade="F2"/>
            <w:vAlign w:val="center"/>
          </w:tcPr>
          <w:p w14:paraId="500B224C" w14:textId="77777777" w:rsidR="00BD4679" w:rsidRPr="00C731A0" w:rsidRDefault="00BD4679"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562F9E31" w14:textId="72108985" w:rsidR="00BD4679" w:rsidRPr="00C731A0" w:rsidRDefault="00FF5518" w:rsidP="00FF5518">
            <w:pPr>
              <w:pStyle w:val="Default"/>
              <w:rPr>
                <w:rFonts w:hAnsi="ＭＳ ゴシック"/>
                <w:szCs w:val="20"/>
                <w:lang w:eastAsia="ja-JP"/>
              </w:rPr>
            </w:pPr>
            <w:r w:rsidRPr="00C731A0">
              <w:rPr>
                <w:rFonts w:hAnsi="ＭＳ ゴシック" w:hint="eastAsia"/>
                <w:sz w:val="20"/>
                <w:szCs w:val="20"/>
                <w:lang w:eastAsia="ja-JP"/>
              </w:rPr>
              <w:t>移動を管理する戦略がある</w:t>
            </w:r>
          </w:p>
        </w:tc>
      </w:tr>
      <w:tr w:rsidR="001B4378" w:rsidRPr="00C731A0" w14:paraId="2A37B94A" w14:textId="77777777" w:rsidTr="00581657">
        <w:tc>
          <w:tcPr>
            <w:tcW w:w="903" w:type="dxa"/>
            <w:vMerge/>
            <w:shd w:val="clear" w:color="auto" w:fill="F2F2F2" w:themeFill="background1" w:themeFillShade="F2"/>
          </w:tcPr>
          <w:p w14:paraId="26909754" w14:textId="77777777" w:rsidR="001B4378" w:rsidRPr="00C731A0" w:rsidRDefault="001B4378" w:rsidP="001B4378">
            <w:pPr>
              <w:rPr>
                <w:rFonts w:ascii="ＭＳ ゴシック" w:eastAsia="ＭＳ ゴシック" w:hAnsi="ＭＳ ゴシック"/>
                <w:lang w:eastAsia="ja-JP"/>
              </w:rPr>
            </w:pPr>
          </w:p>
        </w:tc>
        <w:tc>
          <w:tcPr>
            <w:tcW w:w="793" w:type="dxa"/>
            <w:shd w:val="clear" w:color="auto" w:fill="F2F2F2" w:themeFill="background1" w:themeFillShade="F2"/>
          </w:tcPr>
          <w:p w14:paraId="140A3B2C" w14:textId="488F4DEF" w:rsidR="001B4378" w:rsidRPr="00C731A0" w:rsidRDefault="001B4378" w:rsidP="001B437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78CCFAA" w14:textId="4A1D946C" w:rsidR="001B4378" w:rsidRPr="00C731A0" w:rsidRDefault="001B4378" w:rsidP="001B4378">
            <w:pPr>
              <w:pStyle w:val="Default"/>
              <w:rPr>
                <w:rFonts w:hAnsi="ＭＳ ゴシック"/>
                <w:szCs w:val="20"/>
                <w:lang w:eastAsia="ja-JP"/>
              </w:rPr>
            </w:pPr>
            <w:r>
              <w:rPr>
                <w:rFonts w:hint="eastAsia"/>
                <w:sz w:val="20"/>
                <w:szCs w:val="20"/>
                <w:lang w:eastAsia="ja-JP"/>
              </w:rPr>
              <w:t>移動に関する結果についての業績評価指標</w:t>
            </w:r>
            <w:r>
              <w:rPr>
                <w:sz w:val="20"/>
                <w:szCs w:val="20"/>
                <w:lang w:eastAsia="ja-JP"/>
              </w:rPr>
              <w:t>(PI 2.5.1)</w:t>
            </w:r>
            <w:r>
              <w:rPr>
                <w:rFonts w:hint="eastAsia"/>
                <w:sz w:val="20"/>
                <w:szCs w:val="20"/>
                <w:lang w:eastAsia="ja-JP"/>
              </w:rPr>
              <w:t>の</w:t>
            </w:r>
            <w:r>
              <w:rPr>
                <w:sz w:val="20"/>
                <w:szCs w:val="20"/>
                <w:lang w:eastAsia="ja-JP"/>
              </w:rPr>
              <w:t>SG80</w:t>
            </w:r>
            <w:r>
              <w:rPr>
                <w:rFonts w:hint="eastAsia"/>
                <w:sz w:val="20"/>
                <w:szCs w:val="20"/>
                <w:lang w:eastAsia="ja-JP"/>
              </w:rPr>
              <w:t>レベルに準拠するレベルで、移動活動から周囲の生態系を保護すると期待される措置がある。</w:t>
            </w:r>
            <w:r>
              <w:rPr>
                <w:sz w:val="20"/>
                <w:szCs w:val="20"/>
                <w:lang w:eastAsia="ja-JP"/>
              </w:rPr>
              <w:t xml:space="preserve"> </w:t>
            </w:r>
          </w:p>
        </w:tc>
        <w:tc>
          <w:tcPr>
            <w:tcW w:w="2930" w:type="dxa"/>
            <w:shd w:val="clear" w:color="auto" w:fill="F2F2F2" w:themeFill="background1" w:themeFillShade="F2"/>
          </w:tcPr>
          <w:p w14:paraId="20078DF1" w14:textId="39CDA84A" w:rsidR="001B4378" w:rsidRPr="00C731A0" w:rsidRDefault="001B4378" w:rsidP="001B4378">
            <w:pPr>
              <w:pStyle w:val="Default"/>
              <w:rPr>
                <w:rFonts w:hAnsi="ＭＳ ゴシック"/>
                <w:szCs w:val="20"/>
                <w:lang w:eastAsia="ja-JP"/>
              </w:rPr>
            </w:pPr>
            <w:r>
              <w:rPr>
                <w:rFonts w:hint="eastAsia"/>
                <w:sz w:val="20"/>
                <w:szCs w:val="20"/>
                <w:lang w:eastAsia="ja-JP"/>
              </w:rPr>
              <w:t>移動に関する結果についての業績評価指標</w:t>
            </w:r>
            <w:r>
              <w:rPr>
                <w:sz w:val="20"/>
                <w:szCs w:val="20"/>
                <w:lang w:eastAsia="ja-JP"/>
              </w:rPr>
              <w:t>(PI 2.5.1)</w:t>
            </w:r>
            <w:r>
              <w:rPr>
                <w:rFonts w:hint="eastAsia"/>
                <w:sz w:val="20"/>
                <w:szCs w:val="20"/>
                <w:lang w:eastAsia="ja-JP"/>
              </w:rPr>
              <w:t>の</w:t>
            </w:r>
            <w:r>
              <w:rPr>
                <w:sz w:val="20"/>
                <w:szCs w:val="20"/>
                <w:lang w:eastAsia="ja-JP"/>
              </w:rPr>
              <w:t>SG80</w:t>
            </w:r>
            <w:r>
              <w:rPr>
                <w:rFonts w:hint="eastAsia"/>
                <w:sz w:val="20"/>
                <w:szCs w:val="20"/>
                <w:lang w:eastAsia="ja-JP"/>
              </w:rPr>
              <w:t>レベルに準拠するレベルで、周囲の生態系を保護すると期待される部分的戦略が、必要に応じてある。</w:t>
            </w:r>
            <w:r>
              <w:rPr>
                <w:sz w:val="20"/>
                <w:szCs w:val="20"/>
                <w:lang w:eastAsia="ja-JP"/>
              </w:rPr>
              <w:t xml:space="preserve"> </w:t>
            </w:r>
          </w:p>
        </w:tc>
        <w:tc>
          <w:tcPr>
            <w:tcW w:w="2930" w:type="dxa"/>
            <w:shd w:val="clear" w:color="auto" w:fill="F2F2F2" w:themeFill="background1" w:themeFillShade="F2"/>
          </w:tcPr>
          <w:p w14:paraId="5CDD2094" w14:textId="0C190FA1" w:rsidR="001B4378" w:rsidRPr="00C731A0" w:rsidRDefault="001B4378" w:rsidP="001B4378">
            <w:pPr>
              <w:pStyle w:val="Default"/>
              <w:rPr>
                <w:rFonts w:hAnsi="ＭＳ ゴシック"/>
                <w:szCs w:val="20"/>
                <w:lang w:eastAsia="ja-JP"/>
              </w:rPr>
            </w:pPr>
            <w:r>
              <w:rPr>
                <w:rFonts w:hint="eastAsia"/>
                <w:sz w:val="20"/>
                <w:szCs w:val="20"/>
                <w:lang w:eastAsia="ja-JP"/>
              </w:rPr>
              <w:t>周囲の生態系に対する影響を管理するための戦略がある。</w:t>
            </w:r>
            <w:r>
              <w:rPr>
                <w:sz w:val="20"/>
                <w:szCs w:val="20"/>
                <w:lang w:eastAsia="ja-JP"/>
              </w:rPr>
              <w:t xml:space="preserve"> </w:t>
            </w:r>
          </w:p>
        </w:tc>
      </w:tr>
      <w:tr w:rsidR="0004014B" w:rsidRPr="00C731A0" w14:paraId="12187AD6" w14:textId="77777777" w:rsidTr="00581657">
        <w:tc>
          <w:tcPr>
            <w:tcW w:w="903" w:type="dxa"/>
            <w:vMerge/>
            <w:shd w:val="clear" w:color="auto" w:fill="F2F2F2" w:themeFill="background1" w:themeFillShade="F2"/>
          </w:tcPr>
          <w:p w14:paraId="36CC1876" w14:textId="77777777" w:rsidR="0004014B" w:rsidRPr="00C731A0" w:rsidRDefault="0004014B" w:rsidP="0004014B">
            <w:pPr>
              <w:rPr>
                <w:rFonts w:ascii="ＭＳ ゴシック" w:eastAsia="ＭＳ ゴシック" w:hAnsi="ＭＳ ゴシック"/>
                <w:lang w:eastAsia="ja-JP"/>
              </w:rPr>
            </w:pPr>
          </w:p>
        </w:tc>
        <w:tc>
          <w:tcPr>
            <w:tcW w:w="793" w:type="dxa"/>
            <w:shd w:val="clear" w:color="auto" w:fill="F2F2F2" w:themeFill="background1" w:themeFillShade="F2"/>
          </w:tcPr>
          <w:p w14:paraId="4ED332C5" w14:textId="55A8F1A9" w:rsidR="0004014B" w:rsidRPr="00C731A0" w:rsidRDefault="0004014B" w:rsidP="0004014B">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74F897C" w14:textId="4B1DAC69" w:rsidR="0004014B" w:rsidRPr="00C731A0" w:rsidRDefault="0004014B" w:rsidP="0004014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15A0C52" w14:textId="68F7E259" w:rsidR="0004014B" w:rsidRPr="00C731A0" w:rsidRDefault="0004014B" w:rsidP="0004014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697A16B" w14:textId="61BE2551" w:rsidR="0004014B" w:rsidRPr="00C731A0" w:rsidRDefault="0004014B" w:rsidP="0004014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5058B38E" w14:textId="77777777" w:rsidTr="00581657">
        <w:tc>
          <w:tcPr>
            <w:tcW w:w="1696" w:type="dxa"/>
            <w:gridSpan w:val="2"/>
            <w:shd w:val="clear" w:color="auto" w:fill="F2F2F2" w:themeFill="background1" w:themeFillShade="F2"/>
          </w:tcPr>
          <w:p w14:paraId="502D2BF9" w14:textId="65FD01D9"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FFCCD31" w14:textId="77777777" w:rsidR="00DC2303" w:rsidRPr="00C731A0" w:rsidRDefault="00DC2303" w:rsidP="00DC2303">
            <w:pPr>
              <w:rPr>
                <w:rFonts w:ascii="ＭＳ ゴシック" w:eastAsia="ＭＳ ゴシック" w:hAnsi="ＭＳ ゴシック"/>
              </w:rPr>
            </w:pPr>
          </w:p>
        </w:tc>
      </w:tr>
      <w:tr w:rsidR="00DC2303" w:rsidRPr="00C731A0" w14:paraId="5F45F532" w14:textId="77777777" w:rsidTr="00581657">
        <w:tc>
          <w:tcPr>
            <w:tcW w:w="903" w:type="dxa"/>
            <w:vMerge w:val="restart"/>
            <w:shd w:val="clear" w:color="auto" w:fill="F2F2F2" w:themeFill="background1" w:themeFillShade="F2"/>
            <w:vAlign w:val="center"/>
          </w:tcPr>
          <w:p w14:paraId="67603B39" w14:textId="3833D0B9"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71CCF7A9" w14:textId="0D3598EB" w:rsidR="00DC2303" w:rsidRPr="00C731A0" w:rsidRDefault="00DC2303" w:rsidP="00DC2303">
            <w:pPr>
              <w:pStyle w:val="Default"/>
              <w:rPr>
                <w:rFonts w:hAnsi="ＭＳ ゴシック"/>
                <w:szCs w:val="20"/>
                <w:lang w:eastAsia="ja-JP"/>
              </w:rPr>
            </w:pPr>
            <w:r w:rsidRPr="00C731A0">
              <w:rPr>
                <w:rFonts w:hAnsi="ＭＳ ゴシック" w:hint="eastAsia"/>
                <w:sz w:val="20"/>
                <w:szCs w:val="20"/>
                <w:lang w:eastAsia="ja-JP"/>
              </w:rPr>
              <w:t>移動を管理するための戦略の評価</w:t>
            </w:r>
          </w:p>
        </w:tc>
      </w:tr>
      <w:tr w:rsidR="001B4378" w:rsidRPr="00C731A0" w14:paraId="6A8950D3" w14:textId="77777777" w:rsidTr="00581657">
        <w:tc>
          <w:tcPr>
            <w:tcW w:w="903" w:type="dxa"/>
            <w:vMerge/>
            <w:shd w:val="clear" w:color="auto" w:fill="F2F2F2" w:themeFill="background1" w:themeFillShade="F2"/>
          </w:tcPr>
          <w:p w14:paraId="19DC6119" w14:textId="77777777" w:rsidR="001B4378" w:rsidRPr="00C731A0" w:rsidRDefault="001B4378" w:rsidP="001B4378">
            <w:pPr>
              <w:rPr>
                <w:rFonts w:ascii="ＭＳ ゴシック" w:eastAsia="ＭＳ ゴシック" w:hAnsi="ＭＳ ゴシック"/>
                <w:lang w:eastAsia="ja-JP"/>
              </w:rPr>
            </w:pPr>
          </w:p>
        </w:tc>
        <w:tc>
          <w:tcPr>
            <w:tcW w:w="793" w:type="dxa"/>
            <w:shd w:val="clear" w:color="auto" w:fill="F2F2F2" w:themeFill="background1" w:themeFillShade="F2"/>
          </w:tcPr>
          <w:p w14:paraId="3685BF12" w14:textId="770626E0" w:rsidR="001B4378" w:rsidRPr="00C731A0" w:rsidRDefault="001B4378" w:rsidP="001B437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3FFD7DA" w14:textId="5518A4A1" w:rsidR="001B4378" w:rsidRPr="00C731A0" w:rsidRDefault="001B4378" w:rsidP="001B4378">
            <w:pPr>
              <w:pStyle w:val="Default"/>
              <w:rPr>
                <w:rFonts w:hAnsi="ＭＳ ゴシック"/>
                <w:szCs w:val="20"/>
                <w:lang w:eastAsia="ja-JP"/>
              </w:rPr>
            </w:pPr>
            <w:r>
              <w:rPr>
                <w:rFonts w:hint="eastAsia"/>
                <w:sz w:val="20"/>
                <w:szCs w:val="20"/>
                <w:lang w:eastAsia="ja-JP"/>
              </w:rPr>
              <w:t>措置は、妥当な論拠に基づき、効果がある可能性が高いと思われる。</w:t>
            </w:r>
            <w:r>
              <w:rPr>
                <w:sz w:val="20"/>
                <w:szCs w:val="20"/>
                <w:lang w:eastAsia="ja-JP"/>
              </w:rPr>
              <w:t xml:space="preserve"> </w:t>
            </w:r>
          </w:p>
        </w:tc>
        <w:tc>
          <w:tcPr>
            <w:tcW w:w="2930" w:type="dxa"/>
            <w:shd w:val="clear" w:color="auto" w:fill="F2F2F2" w:themeFill="background1" w:themeFillShade="F2"/>
          </w:tcPr>
          <w:p w14:paraId="49089685" w14:textId="55107BA8" w:rsidR="001B4378" w:rsidRPr="00C731A0" w:rsidRDefault="001B4378" w:rsidP="001B4378">
            <w:pPr>
              <w:pStyle w:val="Default"/>
              <w:rPr>
                <w:rFonts w:hAnsi="ＭＳ ゴシック"/>
                <w:szCs w:val="20"/>
                <w:lang w:eastAsia="ja-JP"/>
              </w:rPr>
            </w:pPr>
            <w:r>
              <w:rPr>
                <w:rFonts w:hint="eastAsia"/>
                <w:sz w:val="20"/>
                <w:szCs w:val="20"/>
                <w:lang w:eastAsia="ja-JP"/>
              </w:rPr>
              <w:t>移動活動については、病気、害虫、病原体、非在来種を周囲の生態系に導入する可能性が極めて低いことが有効なリスク評価文書や同等の環境影響評価によって示されている。</w:t>
            </w:r>
            <w:r>
              <w:rPr>
                <w:sz w:val="20"/>
                <w:szCs w:val="20"/>
                <w:lang w:eastAsia="ja-JP"/>
              </w:rPr>
              <w:t xml:space="preserve"> </w:t>
            </w:r>
          </w:p>
        </w:tc>
        <w:tc>
          <w:tcPr>
            <w:tcW w:w="2930" w:type="dxa"/>
            <w:shd w:val="clear" w:color="auto" w:fill="F2F2F2" w:themeFill="background1" w:themeFillShade="F2"/>
          </w:tcPr>
          <w:p w14:paraId="69833B5D" w14:textId="58654961" w:rsidR="001B4378" w:rsidRPr="00C731A0" w:rsidRDefault="001B4378" w:rsidP="001B4378">
            <w:pPr>
              <w:pStyle w:val="Default"/>
              <w:rPr>
                <w:rFonts w:hAnsi="ＭＳ ゴシック"/>
                <w:szCs w:val="20"/>
                <w:lang w:eastAsia="ja-JP"/>
              </w:rPr>
            </w:pPr>
            <w:r>
              <w:rPr>
                <w:rFonts w:hint="eastAsia"/>
                <w:sz w:val="20"/>
                <w:szCs w:val="20"/>
                <w:lang w:eastAsia="ja-JP"/>
              </w:rPr>
              <w:t>移動活動に付随する周囲の生態系へのリスクがない確実性が高いことを、独立してピアレビューを受けた科学的評価によって裏付けられている。</w:t>
            </w:r>
            <w:r>
              <w:rPr>
                <w:sz w:val="20"/>
                <w:szCs w:val="20"/>
                <w:lang w:eastAsia="ja-JP"/>
              </w:rPr>
              <w:t xml:space="preserve"> </w:t>
            </w:r>
          </w:p>
        </w:tc>
      </w:tr>
      <w:tr w:rsidR="0004014B" w:rsidRPr="00C731A0" w14:paraId="478FC180" w14:textId="77777777" w:rsidTr="00581657">
        <w:tc>
          <w:tcPr>
            <w:tcW w:w="903" w:type="dxa"/>
            <w:vMerge/>
            <w:shd w:val="clear" w:color="auto" w:fill="F2F2F2" w:themeFill="background1" w:themeFillShade="F2"/>
          </w:tcPr>
          <w:p w14:paraId="30EE9A07" w14:textId="77777777" w:rsidR="0004014B" w:rsidRPr="00C731A0" w:rsidRDefault="0004014B" w:rsidP="0004014B">
            <w:pPr>
              <w:rPr>
                <w:rFonts w:ascii="ＭＳ ゴシック" w:eastAsia="ＭＳ ゴシック" w:hAnsi="ＭＳ ゴシック"/>
                <w:lang w:eastAsia="ja-JP"/>
              </w:rPr>
            </w:pPr>
          </w:p>
        </w:tc>
        <w:tc>
          <w:tcPr>
            <w:tcW w:w="793" w:type="dxa"/>
            <w:shd w:val="clear" w:color="auto" w:fill="F2F2F2" w:themeFill="background1" w:themeFillShade="F2"/>
          </w:tcPr>
          <w:p w14:paraId="4C97BD2F" w14:textId="3D94F595" w:rsidR="0004014B" w:rsidRPr="00C731A0" w:rsidRDefault="0004014B" w:rsidP="0004014B">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4418837" w14:textId="26CB6290" w:rsidR="0004014B" w:rsidRPr="00C731A0" w:rsidRDefault="0004014B" w:rsidP="0004014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113A583" w14:textId="4D9975D9" w:rsidR="0004014B" w:rsidRPr="00C731A0" w:rsidRDefault="0004014B" w:rsidP="0004014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9C14C10" w14:textId="3C482614" w:rsidR="0004014B" w:rsidRPr="00C731A0" w:rsidRDefault="0004014B" w:rsidP="0004014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7F32A718" w14:textId="77777777" w:rsidTr="00581657">
        <w:tc>
          <w:tcPr>
            <w:tcW w:w="1696" w:type="dxa"/>
            <w:gridSpan w:val="2"/>
            <w:shd w:val="clear" w:color="auto" w:fill="F2F2F2" w:themeFill="background1" w:themeFillShade="F2"/>
          </w:tcPr>
          <w:p w14:paraId="70FF3479" w14:textId="66403904"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98CF228" w14:textId="77777777" w:rsidR="00DC2303" w:rsidRPr="00C731A0" w:rsidRDefault="00DC2303" w:rsidP="00DC2303">
            <w:pPr>
              <w:rPr>
                <w:rFonts w:ascii="ＭＳ ゴシック" w:eastAsia="ＭＳ ゴシック" w:hAnsi="ＭＳ ゴシック"/>
              </w:rPr>
            </w:pPr>
          </w:p>
        </w:tc>
      </w:tr>
      <w:tr w:rsidR="00DC2303" w:rsidRPr="00C731A0" w14:paraId="173E435D" w14:textId="77777777" w:rsidTr="00581657">
        <w:tc>
          <w:tcPr>
            <w:tcW w:w="903" w:type="dxa"/>
            <w:vMerge w:val="restart"/>
            <w:shd w:val="clear" w:color="auto" w:fill="F2F2F2" w:themeFill="background1" w:themeFillShade="F2"/>
            <w:vAlign w:val="center"/>
          </w:tcPr>
          <w:p w14:paraId="03C9231F" w14:textId="74B84F50"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565508C5" w14:textId="2AFC9FE6" w:rsidR="00DC2303" w:rsidRPr="00C731A0" w:rsidRDefault="00DC2303" w:rsidP="0004014B">
            <w:pPr>
              <w:rPr>
                <w:rFonts w:ascii="ＭＳ ゴシック" w:eastAsia="ＭＳ ゴシック" w:hAnsi="ＭＳ ゴシック"/>
                <w:b/>
                <w:bCs/>
                <w:lang w:eastAsia="ja-JP"/>
              </w:rPr>
            </w:pPr>
            <w:r w:rsidRPr="00C731A0">
              <w:rPr>
                <w:rFonts w:ascii="ＭＳ ゴシック" w:eastAsia="ＭＳ ゴシック" w:hAnsi="ＭＳ ゴシック" w:hint="eastAsia"/>
                <w:szCs w:val="20"/>
                <w:lang w:eastAsia="ja-JP"/>
              </w:rPr>
              <w:t>移動による不測事態への対策</w:t>
            </w:r>
          </w:p>
        </w:tc>
      </w:tr>
      <w:tr w:rsidR="009E5E39" w:rsidRPr="00C731A0" w14:paraId="0D96D8EF" w14:textId="77777777" w:rsidTr="00581657">
        <w:tc>
          <w:tcPr>
            <w:tcW w:w="903" w:type="dxa"/>
            <w:vMerge/>
            <w:shd w:val="clear" w:color="auto" w:fill="F2F2F2" w:themeFill="background1" w:themeFillShade="F2"/>
          </w:tcPr>
          <w:p w14:paraId="4AAAF970" w14:textId="77777777" w:rsidR="009E5E39" w:rsidRPr="00C731A0" w:rsidRDefault="009E5E39" w:rsidP="009E5E39">
            <w:pPr>
              <w:rPr>
                <w:rFonts w:ascii="ＭＳ ゴシック" w:eastAsia="ＭＳ ゴシック" w:hAnsi="ＭＳ ゴシック"/>
                <w:lang w:eastAsia="ja-JP"/>
              </w:rPr>
            </w:pPr>
          </w:p>
        </w:tc>
        <w:tc>
          <w:tcPr>
            <w:tcW w:w="793" w:type="dxa"/>
            <w:shd w:val="clear" w:color="auto" w:fill="F2F2F2" w:themeFill="background1" w:themeFillShade="F2"/>
          </w:tcPr>
          <w:p w14:paraId="1C300F70" w14:textId="320F0FFD" w:rsidR="009E5E39" w:rsidRPr="00C731A0" w:rsidRDefault="009E5E39" w:rsidP="009E5E3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ACCF5AE" w14:textId="09BE66B1" w:rsidR="009E5E39" w:rsidRPr="00C731A0" w:rsidRDefault="009E5E39" w:rsidP="009E5E39">
            <w:pPr>
              <w:rPr>
                <w:rFonts w:ascii="ＭＳ ゴシック" w:eastAsia="ＭＳ ゴシック" w:hAnsi="ＭＳ ゴシック"/>
              </w:rPr>
            </w:pPr>
          </w:p>
        </w:tc>
        <w:tc>
          <w:tcPr>
            <w:tcW w:w="2930" w:type="dxa"/>
            <w:shd w:val="clear" w:color="auto" w:fill="F2F2F2" w:themeFill="background1" w:themeFillShade="F2"/>
          </w:tcPr>
          <w:p w14:paraId="23FA04AE" w14:textId="65E7441A" w:rsidR="009E5E39" w:rsidRPr="00C731A0" w:rsidRDefault="009E5E39" w:rsidP="009E5E39">
            <w:pPr>
              <w:pStyle w:val="Default"/>
              <w:rPr>
                <w:rFonts w:hAnsi="ＭＳ ゴシック"/>
                <w:szCs w:val="20"/>
                <w:lang w:eastAsia="ja-JP"/>
              </w:rPr>
            </w:pPr>
            <w:r>
              <w:rPr>
                <w:rFonts w:hint="eastAsia"/>
                <w:sz w:val="20"/>
                <w:szCs w:val="20"/>
                <w:lang w:eastAsia="ja-JP"/>
              </w:rPr>
              <w:t>移動により偶発的な病気、害虫、病原体、非在来種の導入が発生した際の、不測事態に対する合意された措置がある。</w:t>
            </w:r>
            <w:r>
              <w:rPr>
                <w:sz w:val="20"/>
                <w:szCs w:val="20"/>
                <w:lang w:eastAsia="ja-JP"/>
              </w:rPr>
              <w:t xml:space="preserve"> </w:t>
            </w:r>
          </w:p>
        </w:tc>
        <w:tc>
          <w:tcPr>
            <w:tcW w:w="2930" w:type="dxa"/>
            <w:shd w:val="clear" w:color="auto" w:fill="F2F2F2" w:themeFill="background1" w:themeFillShade="F2"/>
          </w:tcPr>
          <w:p w14:paraId="4992536A" w14:textId="69D0B7DC" w:rsidR="009E5E39" w:rsidRPr="00C731A0" w:rsidRDefault="009E5E39" w:rsidP="009E5E39">
            <w:pPr>
              <w:pStyle w:val="Default"/>
              <w:rPr>
                <w:rFonts w:hAnsi="ＭＳ ゴシック"/>
                <w:szCs w:val="20"/>
                <w:lang w:eastAsia="ja-JP"/>
              </w:rPr>
            </w:pPr>
            <w:r>
              <w:rPr>
                <w:rFonts w:hint="eastAsia"/>
                <w:sz w:val="20"/>
                <w:szCs w:val="20"/>
                <w:lang w:eastAsia="ja-JP"/>
              </w:rPr>
              <w:t>移動により偶発的な病気、害虫、病原体、非在来種の導入が発生した際の不測事態に対する正式な計画が文書化されており、利用できる。</w:t>
            </w:r>
            <w:r>
              <w:rPr>
                <w:sz w:val="20"/>
                <w:szCs w:val="20"/>
                <w:lang w:eastAsia="ja-JP"/>
              </w:rPr>
              <w:t xml:space="preserve"> </w:t>
            </w:r>
          </w:p>
        </w:tc>
      </w:tr>
      <w:tr w:rsidR="0004014B" w:rsidRPr="00C731A0" w14:paraId="53D8D6DF" w14:textId="77777777" w:rsidTr="00D878BE">
        <w:tc>
          <w:tcPr>
            <w:tcW w:w="903" w:type="dxa"/>
            <w:vMerge/>
            <w:shd w:val="clear" w:color="auto" w:fill="F2F2F2" w:themeFill="background1" w:themeFillShade="F2"/>
          </w:tcPr>
          <w:p w14:paraId="6F0D10FA" w14:textId="77777777" w:rsidR="0004014B" w:rsidRPr="00C731A0" w:rsidRDefault="0004014B" w:rsidP="0004014B">
            <w:pPr>
              <w:rPr>
                <w:rFonts w:ascii="ＭＳ ゴシック" w:eastAsia="ＭＳ ゴシック" w:hAnsi="ＭＳ ゴシック"/>
                <w:lang w:eastAsia="ja-JP"/>
              </w:rPr>
            </w:pPr>
          </w:p>
        </w:tc>
        <w:tc>
          <w:tcPr>
            <w:tcW w:w="793" w:type="dxa"/>
            <w:shd w:val="clear" w:color="auto" w:fill="F2F2F2" w:themeFill="background1" w:themeFillShade="F2"/>
          </w:tcPr>
          <w:p w14:paraId="635143F3" w14:textId="204A4E41" w:rsidR="0004014B" w:rsidRPr="00C731A0" w:rsidRDefault="0004014B" w:rsidP="0004014B">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3FA8A84E" w14:textId="3567E0C5" w:rsidR="0004014B" w:rsidRPr="00C731A0" w:rsidRDefault="0004014B" w:rsidP="0004014B">
            <w:pPr>
              <w:rPr>
                <w:rFonts w:ascii="ＭＳ ゴシック" w:eastAsia="ＭＳ ゴシック" w:hAnsi="ＭＳ ゴシック"/>
                <w:b/>
                <w:bCs/>
              </w:rPr>
            </w:pPr>
          </w:p>
        </w:tc>
        <w:tc>
          <w:tcPr>
            <w:tcW w:w="2930" w:type="dxa"/>
            <w:shd w:val="clear" w:color="auto" w:fill="FFFFFF" w:themeFill="background1"/>
          </w:tcPr>
          <w:p w14:paraId="444D88CF" w14:textId="19F13FB4" w:rsidR="0004014B" w:rsidRPr="00C731A0" w:rsidRDefault="0004014B" w:rsidP="0004014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D864A2F" w14:textId="09DD9586" w:rsidR="0004014B" w:rsidRPr="00C731A0" w:rsidRDefault="0004014B" w:rsidP="0004014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7E2CA95B" w14:textId="77777777" w:rsidTr="00581657">
        <w:tc>
          <w:tcPr>
            <w:tcW w:w="1696" w:type="dxa"/>
            <w:gridSpan w:val="2"/>
            <w:shd w:val="clear" w:color="auto" w:fill="F2F2F2" w:themeFill="background1" w:themeFillShade="F2"/>
          </w:tcPr>
          <w:p w14:paraId="40B81522" w14:textId="2DE22030"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10F974F" w14:textId="77777777" w:rsidR="00DC2303" w:rsidRPr="00C731A0" w:rsidRDefault="00DC2303" w:rsidP="00DC2303">
            <w:pPr>
              <w:rPr>
                <w:rFonts w:ascii="ＭＳ ゴシック" w:eastAsia="ＭＳ ゴシック" w:hAnsi="ＭＳ ゴシック"/>
              </w:rPr>
            </w:pPr>
          </w:p>
        </w:tc>
      </w:tr>
    </w:tbl>
    <w:p w14:paraId="667A7AE2" w14:textId="77777777" w:rsidR="00724EC6" w:rsidRPr="00C731A0" w:rsidRDefault="00724EC6" w:rsidP="00BD4679">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04014B" w:rsidRPr="00C731A0" w14:paraId="0D91FB39" w14:textId="77777777" w:rsidTr="00581657">
        <w:tc>
          <w:tcPr>
            <w:tcW w:w="3823" w:type="dxa"/>
            <w:shd w:val="clear" w:color="auto" w:fill="F2F2F2" w:themeFill="background1" w:themeFillShade="F2"/>
          </w:tcPr>
          <w:p w14:paraId="676ACCDD" w14:textId="3AC03516" w:rsidR="0004014B" w:rsidRPr="00C731A0" w:rsidRDefault="0004014B" w:rsidP="0004014B">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074217A6" w14:textId="653471D9" w:rsidR="0004014B" w:rsidRPr="00C731A0" w:rsidRDefault="0004014B" w:rsidP="0004014B">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04014B" w:rsidRPr="00C731A0" w14:paraId="1F1046B5" w14:textId="77777777" w:rsidTr="00581657">
        <w:tc>
          <w:tcPr>
            <w:tcW w:w="3823" w:type="dxa"/>
            <w:shd w:val="clear" w:color="auto" w:fill="F2F2F2" w:themeFill="background1" w:themeFillShade="F2"/>
          </w:tcPr>
          <w:p w14:paraId="345F6ADC" w14:textId="347168AC" w:rsidR="0004014B" w:rsidRPr="00C731A0" w:rsidRDefault="0004014B" w:rsidP="0004014B">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3274CCAC" w14:textId="77777777" w:rsidR="0004014B" w:rsidRPr="002E6636" w:rsidRDefault="0004014B" w:rsidP="0004014B">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45DCA372" w14:textId="77777777" w:rsidR="0004014B" w:rsidRPr="002E6636" w:rsidRDefault="0004014B" w:rsidP="0004014B">
            <w:pPr>
              <w:rPr>
                <w:rFonts w:ascii="ＭＳ ゴシック" w:eastAsia="ＭＳ ゴシック" w:hAnsi="ＭＳ ゴシック"/>
                <w:lang w:eastAsia="ja-JP"/>
              </w:rPr>
            </w:pPr>
          </w:p>
          <w:p w14:paraId="34D65F3C" w14:textId="3C7738C3" w:rsidR="0004014B" w:rsidRPr="00C731A0" w:rsidRDefault="0004014B" w:rsidP="0004014B">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4E755349" w14:textId="77777777" w:rsidR="00BD4679" w:rsidRPr="00C731A0" w:rsidRDefault="00BD4679" w:rsidP="00BD4679">
      <w:pPr>
        <w:rPr>
          <w:rFonts w:ascii="ＭＳ ゴシック" w:eastAsia="ＭＳ ゴシック" w:hAnsi="ＭＳ ゴシック"/>
          <w:lang w:eastAsia="ja-JP"/>
        </w:rPr>
      </w:pPr>
    </w:p>
    <w:p w14:paraId="721C3FD5" w14:textId="714A30F1" w:rsidR="00DE67D7" w:rsidRPr="00C731A0" w:rsidRDefault="00DE67D7" w:rsidP="00AB5E5E">
      <w:pPr>
        <w:rPr>
          <w:rFonts w:ascii="ＭＳ ゴシック" w:eastAsia="ＭＳ ゴシック" w:hAnsi="ＭＳ ゴシック"/>
          <w:lang w:eastAsia="ja-JP"/>
        </w:rPr>
      </w:pPr>
    </w:p>
    <w:p w14:paraId="46447879" w14:textId="77777777" w:rsidR="00DE67D7" w:rsidRPr="00C731A0" w:rsidRDefault="00DE67D7">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4BCE9B97" w14:textId="70628664" w:rsidR="00DE67D7" w:rsidRPr="00C731A0" w:rsidRDefault="00DE67D7"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 xml:space="preserve">PI </w:t>
      </w:r>
      <w:r w:rsidR="00E82F43" w:rsidRPr="00C731A0">
        <w:rPr>
          <w:rFonts w:ascii="ＭＳ ゴシック" w:eastAsia="ＭＳ ゴシック" w:hAnsi="ＭＳ ゴシック"/>
          <w:color w:val="2F5496" w:themeColor="accent1" w:themeShade="BF"/>
          <w:lang w:eastAsia="ja-JP"/>
        </w:rPr>
        <w:t xml:space="preserve">2.5.3 </w:t>
      </w:r>
      <w:r w:rsidR="00FF5518" w:rsidRPr="00C731A0">
        <w:rPr>
          <w:rFonts w:ascii="ＭＳ ゴシック" w:eastAsia="ＭＳ ゴシック" w:hAnsi="ＭＳ ゴシック" w:hint="eastAsia"/>
          <w:color w:val="2F5496" w:themeColor="accent1" w:themeShade="BF"/>
          <w:lang w:eastAsia="ja-JP"/>
        </w:rPr>
        <w:t>移動に関する情報</w:t>
      </w:r>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E67D7" w:rsidRPr="00C731A0" w14:paraId="6CD213AB" w14:textId="77777777" w:rsidTr="0F83F1BF">
        <w:trPr>
          <w:tblHeader/>
        </w:trPr>
        <w:tc>
          <w:tcPr>
            <w:tcW w:w="1696" w:type="dxa"/>
            <w:gridSpan w:val="2"/>
            <w:shd w:val="clear" w:color="auto" w:fill="BFBFBF" w:themeFill="background1" w:themeFillShade="BF"/>
          </w:tcPr>
          <w:p w14:paraId="5033BD55" w14:textId="0B4A1FAD" w:rsidR="00DE67D7" w:rsidRPr="00C731A0" w:rsidRDefault="00DE67D7" w:rsidP="0F83F1BF">
            <w:pPr>
              <w:rPr>
                <w:rFonts w:ascii="ＭＳ ゴシック" w:eastAsia="ＭＳ ゴシック" w:hAnsi="ＭＳ ゴシック"/>
                <w:b/>
                <w:color w:val="000000" w:themeColor="text1"/>
              </w:rPr>
            </w:pPr>
            <w:r w:rsidRPr="00C731A0">
              <w:rPr>
                <w:rFonts w:ascii="ＭＳ ゴシック" w:eastAsia="ＭＳ ゴシック" w:hAnsi="ＭＳ ゴシック"/>
                <w:b/>
                <w:color w:val="000000" w:themeColor="text1"/>
              </w:rPr>
              <w:t>PI 2.5.</w:t>
            </w:r>
            <w:r w:rsidR="00E82F43" w:rsidRPr="00C731A0">
              <w:rPr>
                <w:rFonts w:ascii="ＭＳ ゴシック" w:eastAsia="ＭＳ ゴシック" w:hAnsi="ＭＳ ゴシック"/>
                <w:b/>
                <w:color w:val="000000" w:themeColor="text1"/>
              </w:rPr>
              <w:t>3</w:t>
            </w:r>
          </w:p>
        </w:tc>
        <w:tc>
          <w:tcPr>
            <w:tcW w:w="8789" w:type="dxa"/>
            <w:gridSpan w:val="3"/>
            <w:shd w:val="clear" w:color="auto" w:fill="BFBFBF" w:themeFill="background1" w:themeFillShade="BF"/>
          </w:tcPr>
          <w:p w14:paraId="6BF338AC" w14:textId="58FAF99F" w:rsidR="00DE67D7" w:rsidRPr="00C731A0" w:rsidRDefault="00FF5518" w:rsidP="009E5E39">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移動活動の影響に関する情報は、漁業により引き起こされるリスクを評価するために妥当である。</w:t>
            </w:r>
          </w:p>
        </w:tc>
      </w:tr>
      <w:tr w:rsidR="00DE67D7" w:rsidRPr="00C731A0" w14:paraId="669F82E5" w14:textId="77777777" w:rsidTr="0F83F1BF">
        <w:tc>
          <w:tcPr>
            <w:tcW w:w="1696" w:type="dxa"/>
            <w:gridSpan w:val="2"/>
            <w:shd w:val="clear" w:color="auto" w:fill="F2F2F2" w:themeFill="background1" w:themeFillShade="F2"/>
          </w:tcPr>
          <w:p w14:paraId="52498A9F" w14:textId="60E3FA0C" w:rsidR="00DE67D7"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6A57C735" w14:textId="77777777" w:rsidR="00DE67D7" w:rsidRPr="00C731A0" w:rsidRDefault="00DE67D7"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4482271A" w14:textId="77777777" w:rsidR="00DE67D7" w:rsidRPr="00C731A0" w:rsidRDefault="00DE67D7"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5022EB08" w14:textId="77777777" w:rsidR="00DE67D7" w:rsidRPr="00C731A0" w:rsidRDefault="00DE67D7"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DE67D7" w:rsidRPr="00C731A0" w14:paraId="21015CFD" w14:textId="77777777" w:rsidTr="0F83F1BF">
        <w:tc>
          <w:tcPr>
            <w:tcW w:w="903" w:type="dxa"/>
            <w:vMerge w:val="restart"/>
            <w:shd w:val="clear" w:color="auto" w:fill="F2F2F2" w:themeFill="background1" w:themeFillShade="F2"/>
            <w:vAlign w:val="center"/>
          </w:tcPr>
          <w:p w14:paraId="106D881A" w14:textId="77777777" w:rsidR="00DE67D7" w:rsidRPr="00C731A0" w:rsidRDefault="00DE67D7"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550AF90D" w14:textId="3D3430A5" w:rsidR="00DE67D7" w:rsidRPr="00C731A0" w:rsidRDefault="00FF5518" w:rsidP="00FF5518">
            <w:pPr>
              <w:pStyle w:val="Default"/>
              <w:rPr>
                <w:rFonts w:hAnsi="ＭＳ ゴシック"/>
                <w:szCs w:val="20"/>
              </w:rPr>
            </w:pPr>
            <w:proofErr w:type="spellStart"/>
            <w:r w:rsidRPr="00C731A0">
              <w:rPr>
                <w:rFonts w:hAnsi="ＭＳ ゴシック" w:hint="eastAsia"/>
                <w:sz w:val="20"/>
                <w:szCs w:val="20"/>
              </w:rPr>
              <w:t>情報の質</w:t>
            </w:r>
            <w:proofErr w:type="spellEnd"/>
          </w:p>
        </w:tc>
      </w:tr>
      <w:tr w:rsidR="003322E1" w:rsidRPr="00C731A0" w14:paraId="31B507B6" w14:textId="77777777" w:rsidTr="0F83F1BF">
        <w:tc>
          <w:tcPr>
            <w:tcW w:w="903" w:type="dxa"/>
            <w:vMerge/>
          </w:tcPr>
          <w:p w14:paraId="4C5913A7" w14:textId="77777777" w:rsidR="003322E1" w:rsidRPr="00C731A0" w:rsidRDefault="003322E1" w:rsidP="003322E1">
            <w:pPr>
              <w:rPr>
                <w:rFonts w:ascii="ＭＳ ゴシック" w:eastAsia="ＭＳ ゴシック" w:hAnsi="ＭＳ ゴシック"/>
              </w:rPr>
            </w:pPr>
          </w:p>
        </w:tc>
        <w:tc>
          <w:tcPr>
            <w:tcW w:w="793" w:type="dxa"/>
            <w:shd w:val="clear" w:color="auto" w:fill="F2F2F2" w:themeFill="background1" w:themeFillShade="F2"/>
          </w:tcPr>
          <w:p w14:paraId="1053BAEC" w14:textId="19DA9564" w:rsidR="003322E1" w:rsidRPr="00C731A0" w:rsidRDefault="003322E1" w:rsidP="003322E1">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736AD9F" w14:textId="21C41BC4" w:rsidR="003322E1" w:rsidRPr="00C731A0" w:rsidRDefault="003322E1" w:rsidP="003322E1">
            <w:pPr>
              <w:pStyle w:val="Default"/>
              <w:rPr>
                <w:rFonts w:hAnsi="ＭＳ ゴシック"/>
                <w:szCs w:val="20"/>
                <w:lang w:eastAsia="ja-JP"/>
              </w:rPr>
            </w:pPr>
            <w:r>
              <w:rPr>
                <w:rFonts w:hint="eastAsia"/>
                <w:sz w:val="20"/>
                <w:szCs w:val="20"/>
                <w:lang w:eastAsia="ja-JP"/>
              </w:rPr>
              <w:t>移動に係る管理戦略とリスク低減のために、移動される資源の元の生息場所及び移動先における病気、害虫、病原菌、非在来種の有無に関する情報がある。</w:t>
            </w:r>
            <w:r>
              <w:rPr>
                <w:sz w:val="20"/>
                <w:szCs w:val="20"/>
                <w:lang w:eastAsia="ja-JP"/>
              </w:rPr>
              <w:t xml:space="preserve"> </w:t>
            </w:r>
          </w:p>
        </w:tc>
        <w:tc>
          <w:tcPr>
            <w:tcW w:w="2930" w:type="dxa"/>
            <w:shd w:val="clear" w:color="auto" w:fill="F2F2F2" w:themeFill="background1" w:themeFillShade="F2"/>
          </w:tcPr>
          <w:p w14:paraId="07AFAE51" w14:textId="298A904C" w:rsidR="003322E1" w:rsidRPr="00C731A0" w:rsidRDefault="003322E1" w:rsidP="003322E1">
            <w:pPr>
              <w:pStyle w:val="Default"/>
              <w:rPr>
                <w:rFonts w:hAnsi="ＭＳ ゴシック"/>
                <w:szCs w:val="20"/>
                <w:lang w:eastAsia="ja-JP"/>
              </w:rPr>
            </w:pPr>
            <w:r>
              <w:rPr>
                <w:rFonts w:hint="eastAsia"/>
                <w:sz w:val="20"/>
                <w:szCs w:val="20"/>
                <w:lang w:eastAsia="ja-JP"/>
              </w:rPr>
              <w:t>移動の管理に関する業績評価指標</w:t>
            </w:r>
            <w:r>
              <w:rPr>
                <w:sz w:val="20"/>
                <w:szCs w:val="20"/>
                <w:lang w:eastAsia="ja-JP"/>
              </w:rPr>
              <w:t>2.6.2</w:t>
            </w:r>
            <w:r>
              <w:rPr>
                <w:rFonts w:hint="eastAsia"/>
                <w:sz w:val="20"/>
                <w:szCs w:val="20"/>
                <w:lang w:eastAsia="ja-JP"/>
              </w:rPr>
              <w:t>の</w:t>
            </w:r>
            <w:r>
              <w:rPr>
                <w:sz w:val="20"/>
                <w:szCs w:val="20"/>
                <w:lang w:eastAsia="ja-JP"/>
              </w:rPr>
              <w:t>SG80</w:t>
            </w:r>
            <w:r>
              <w:rPr>
                <w:rFonts w:hint="eastAsia"/>
                <w:sz w:val="20"/>
                <w:szCs w:val="20"/>
                <w:lang w:eastAsia="ja-JP"/>
              </w:rPr>
              <w:t>レベルで要求されるリスクの適切な通達と影響を評価するための十分な情報がある。</w:t>
            </w:r>
            <w:r>
              <w:rPr>
                <w:sz w:val="20"/>
                <w:szCs w:val="20"/>
                <w:lang w:eastAsia="ja-JP"/>
              </w:rPr>
              <w:t xml:space="preserve"> </w:t>
            </w:r>
          </w:p>
        </w:tc>
        <w:tc>
          <w:tcPr>
            <w:tcW w:w="2930" w:type="dxa"/>
            <w:shd w:val="clear" w:color="auto" w:fill="F2F2F2" w:themeFill="background1" w:themeFillShade="F2"/>
          </w:tcPr>
          <w:p w14:paraId="79BF0F25" w14:textId="6288EF50" w:rsidR="003322E1" w:rsidRPr="00C731A0" w:rsidRDefault="003322E1" w:rsidP="003322E1">
            <w:pPr>
              <w:pStyle w:val="Default"/>
              <w:rPr>
                <w:rFonts w:hAnsi="ＭＳ ゴシック"/>
                <w:szCs w:val="20"/>
                <w:lang w:eastAsia="ja-JP"/>
              </w:rPr>
            </w:pPr>
            <w:r>
              <w:rPr>
                <w:rFonts w:hint="eastAsia"/>
                <w:sz w:val="20"/>
                <w:szCs w:val="20"/>
                <w:lang w:eastAsia="ja-JP"/>
              </w:rPr>
              <w:t>頻繁に行われる包括的なモニタリングにより、病気、害虫、非在来種の導入の影響が無いことが、高い確実性で示されている。</w:t>
            </w:r>
            <w:r>
              <w:rPr>
                <w:sz w:val="20"/>
                <w:szCs w:val="20"/>
                <w:lang w:eastAsia="ja-JP"/>
              </w:rPr>
              <w:t xml:space="preserve"> </w:t>
            </w:r>
          </w:p>
        </w:tc>
      </w:tr>
      <w:tr w:rsidR="003322E1" w:rsidRPr="00C731A0" w14:paraId="09EDC90D" w14:textId="77777777" w:rsidTr="0F83F1BF">
        <w:tc>
          <w:tcPr>
            <w:tcW w:w="903" w:type="dxa"/>
            <w:vMerge/>
          </w:tcPr>
          <w:p w14:paraId="08F5A1F8" w14:textId="77777777" w:rsidR="003322E1" w:rsidRPr="00C731A0" w:rsidRDefault="003322E1" w:rsidP="003322E1">
            <w:pPr>
              <w:rPr>
                <w:rFonts w:ascii="ＭＳ ゴシック" w:eastAsia="ＭＳ ゴシック" w:hAnsi="ＭＳ ゴシック"/>
                <w:lang w:eastAsia="ja-JP"/>
              </w:rPr>
            </w:pPr>
          </w:p>
        </w:tc>
        <w:tc>
          <w:tcPr>
            <w:tcW w:w="793" w:type="dxa"/>
            <w:shd w:val="clear" w:color="auto" w:fill="F2F2F2" w:themeFill="background1" w:themeFillShade="F2"/>
          </w:tcPr>
          <w:p w14:paraId="52535A32" w14:textId="6C2F8E54" w:rsidR="003322E1" w:rsidRPr="00C731A0" w:rsidRDefault="003322E1" w:rsidP="003322E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2B8055B" w14:textId="4255F179" w:rsidR="003322E1" w:rsidRPr="00C731A0" w:rsidRDefault="003322E1" w:rsidP="003322E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8B2620E" w14:textId="46E61E96" w:rsidR="003322E1" w:rsidRPr="00C731A0" w:rsidRDefault="003322E1" w:rsidP="003322E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E687F6F" w14:textId="2665BE9D" w:rsidR="003322E1" w:rsidRPr="00C731A0" w:rsidRDefault="003322E1" w:rsidP="003322E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63F81C8C" w14:textId="77777777" w:rsidTr="0F83F1BF">
        <w:tc>
          <w:tcPr>
            <w:tcW w:w="1696" w:type="dxa"/>
            <w:gridSpan w:val="2"/>
            <w:shd w:val="clear" w:color="auto" w:fill="F2F2F2" w:themeFill="background1" w:themeFillShade="F2"/>
          </w:tcPr>
          <w:p w14:paraId="0246B7CA" w14:textId="7EFA64AD"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E057F78" w14:textId="77777777" w:rsidR="00DC2303" w:rsidRPr="00C731A0" w:rsidRDefault="00DC2303" w:rsidP="00DC2303">
            <w:pPr>
              <w:rPr>
                <w:rFonts w:ascii="ＭＳ ゴシック" w:eastAsia="ＭＳ ゴシック" w:hAnsi="ＭＳ ゴシック"/>
              </w:rPr>
            </w:pPr>
          </w:p>
        </w:tc>
      </w:tr>
    </w:tbl>
    <w:p w14:paraId="5CC2B7FF" w14:textId="77777777" w:rsidR="00DE67D7" w:rsidRPr="00C731A0" w:rsidRDefault="00DE67D7" w:rsidP="00DE67D7">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82273E" w:rsidRPr="00C731A0" w14:paraId="35606716" w14:textId="77777777" w:rsidTr="00581657">
        <w:tc>
          <w:tcPr>
            <w:tcW w:w="3823" w:type="dxa"/>
            <w:shd w:val="clear" w:color="auto" w:fill="F2F2F2" w:themeFill="background1" w:themeFillShade="F2"/>
          </w:tcPr>
          <w:p w14:paraId="33B1AED5" w14:textId="1E6ED2DF" w:rsidR="0082273E" w:rsidRPr="00C731A0" w:rsidRDefault="0082273E" w:rsidP="0082273E">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428CFA05" w14:textId="3B2729A1" w:rsidR="0082273E" w:rsidRPr="00C731A0" w:rsidRDefault="0082273E" w:rsidP="0082273E">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82273E" w:rsidRPr="00C731A0" w14:paraId="2A810E3F" w14:textId="77777777" w:rsidTr="00581657">
        <w:tc>
          <w:tcPr>
            <w:tcW w:w="3823" w:type="dxa"/>
            <w:shd w:val="clear" w:color="auto" w:fill="F2F2F2" w:themeFill="background1" w:themeFillShade="F2"/>
          </w:tcPr>
          <w:p w14:paraId="4E5F8597" w14:textId="660D322B" w:rsidR="0082273E" w:rsidRPr="00C731A0" w:rsidRDefault="0082273E" w:rsidP="0082273E">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7F124D4A" w14:textId="77777777" w:rsidR="0082273E" w:rsidRPr="002E6636" w:rsidRDefault="0082273E" w:rsidP="0082273E">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7C2C0059" w14:textId="77777777" w:rsidR="0082273E" w:rsidRPr="002E6636" w:rsidRDefault="0082273E" w:rsidP="0082273E">
            <w:pPr>
              <w:rPr>
                <w:rFonts w:ascii="ＭＳ ゴシック" w:eastAsia="ＭＳ ゴシック" w:hAnsi="ＭＳ ゴシック"/>
                <w:lang w:eastAsia="ja-JP"/>
              </w:rPr>
            </w:pPr>
          </w:p>
          <w:p w14:paraId="74097958" w14:textId="3F1648E6" w:rsidR="0082273E" w:rsidRPr="00C731A0" w:rsidRDefault="0082273E" w:rsidP="0082273E">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340C424E" w14:textId="77777777" w:rsidR="00DE67D7" w:rsidRPr="00C731A0" w:rsidRDefault="00DE67D7" w:rsidP="00DE67D7">
      <w:pPr>
        <w:rPr>
          <w:rFonts w:ascii="ＭＳ ゴシック" w:eastAsia="ＭＳ ゴシック" w:hAnsi="ＭＳ ゴシック"/>
          <w:lang w:eastAsia="ja-JP"/>
        </w:rPr>
      </w:pPr>
    </w:p>
    <w:p w14:paraId="42F5F87A" w14:textId="2D39DA8C" w:rsidR="00267471" w:rsidRPr="00C731A0" w:rsidRDefault="00267471" w:rsidP="00AB5E5E">
      <w:pPr>
        <w:rPr>
          <w:rFonts w:ascii="ＭＳ ゴシック" w:eastAsia="ＭＳ ゴシック" w:hAnsi="ＭＳ ゴシック"/>
          <w:lang w:eastAsia="ja-JP"/>
        </w:rPr>
      </w:pPr>
    </w:p>
    <w:p w14:paraId="1F81F5D8" w14:textId="77777777" w:rsidR="00267471" w:rsidRPr="00C731A0" w:rsidRDefault="00267471">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1328CDA9" w14:textId="17C6B46D" w:rsidR="00385681" w:rsidRPr="0082273E" w:rsidRDefault="00DC2303" w:rsidP="00842A1E">
      <w:pPr>
        <w:pStyle w:val="4"/>
        <w:numPr>
          <w:ilvl w:val="2"/>
          <w:numId w:val="2"/>
        </w:numPr>
        <w:rPr>
          <w:rFonts w:ascii="ＭＳ ゴシック" w:eastAsia="ＭＳ ゴシック" w:hAnsi="ＭＳ ゴシック"/>
          <w:lang w:eastAsia="ja-JP"/>
        </w:rPr>
      </w:pPr>
      <w:r w:rsidRPr="0082273E">
        <w:rPr>
          <w:rFonts w:ascii="ＭＳ ゴシック" w:eastAsia="ＭＳ ゴシック" w:hAnsi="ＭＳ ゴシック" w:hint="eastAsia"/>
          <w:lang w:eastAsia="ja-JP"/>
        </w:rPr>
        <w:lastRenderedPageBreak/>
        <w:t>サケ類漁業</w:t>
      </w:r>
      <w:r w:rsidRPr="0082273E">
        <w:rPr>
          <w:rFonts w:ascii="ＭＳ ゴシック" w:eastAsia="ＭＳ ゴシック" w:hAnsi="ＭＳ ゴシック"/>
          <w:lang w:eastAsia="ja-JP"/>
        </w:rPr>
        <w:t>–</w:t>
      </w:r>
      <w:r w:rsidRPr="0082273E">
        <w:rPr>
          <w:rFonts w:ascii="ＭＳ ゴシック" w:eastAsia="ＭＳ ゴシック" w:hAnsi="ＭＳ ゴシック" w:hint="eastAsia"/>
          <w:lang w:eastAsia="ja-JP"/>
        </w:rPr>
        <w:t>該当しない場合は削除</w:t>
      </w:r>
    </w:p>
    <w:p w14:paraId="383AA4D7" w14:textId="77777777" w:rsidR="001E33E3" w:rsidRPr="00C731A0" w:rsidRDefault="001E33E3" w:rsidP="001E33E3">
      <w:pPr>
        <w:rPr>
          <w:rFonts w:ascii="ＭＳ ゴシック" w:eastAsia="ＭＳ ゴシック" w:hAnsi="ＭＳ ゴシック"/>
          <w:lang w:eastAsia="ja-JP"/>
        </w:rPr>
      </w:pPr>
    </w:p>
    <w:p w14:paraId="57C10FCC" w14:textId="3D0471F2" w:rsidR="00267471" w:rsidRPr="00C731A0" w:rsidRDefault="00E946FB"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t>PI 1.1.1</w:t>
      </w:r>
      <w:proofErr w:type="spellStart"/>
      <w:r w:rsidR="00AA12F0" w:rsidRPr="00C731A0">
        <w:rPr>
          <w:rFonts w:ascii="ＭＳ ゴシック" w:eastAsia="ＭＳ ゴシック" w:hAnsi="ＭＳ ゴシック" w:hint="eastAsia"/>
          <w:color w:val="2F5496" w:themeColor="accent1" w:themeShade="BF"/>
        </w:rPr>
        <w:t>資源状態</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67471" w:rsidRPr="00C731A0" w14:paraId="4EB081CF" w14:textId="77777777" w:rsidTr="00581657">
        <w:trPr>
          <w:tblHeader/>
        </w:trPr>
        <w:tc>
          <w:tcPr>
            <w:tcW w:w="1696" w:type="dxa"/>
            <w:gridSpan w:val="2"/>
            <w:shd w:val="clear" w:color="auto" w:fill="BFBFBF" w:themeFill="background1" w:themeFillShade="BF"/>
          </w:tcPr>
          <w:p w14:paraId="2487E505" w14:textId="17CFD68B" w:rsidR="00267471" w:rsidRPr="00C731A0" w:rsidRDefault="00267471" w:rsidP="00581657">
            <w:pPr>
              <w:rPr>
                <w:rFonts w:ascii="ＭＳ ゴシック" w:eastAsia="ＭＳ ゴシック" w:hAnsi="ＭＳ ゴシック"/>
                <w:b/>
                <w:bCs/>
              </w:rPr>
            </w:pPr>
            <w:r w:rsidRPr="00C731A0">
              <w:rPr>
                <w:rFonts w:ascii="ＭＳ ゴシック" w:eastAsia="ＭＳ ゴシック" w:hAnsi="ＭＳ ゴシック"/>
                <w:b/>
                <w:bCs/>
              </w:rPr>
              <w:t xml:space="preserve">PI </w:t>
            </w:r>
            <w:r w:rsidR="00D55029" w:rsidRPr="00C731A0">
              <w:rPr>
                <w:rFonts w:ascii="ＭＳ ゴシック" w:eastAsia="ＭＳ ゴシック" w:hAnsi="ＭＳ ゴシック"/>
                <w:b/>
                <w:bCs/>
              </w:rPr>
              <w:t>1.1.1</w:t>
            </w:r>
          </w:p>
        </w:tc>
        <w:tc>
          <w:tcPr>
            <w:tcW w:w="8789" w:type="dxa"/>
            <w:gridSpan w:val="3"/>
            <w:shd w:val="clear" w:color="auto" w:fill="BFBFBF" w:themeFill="background1" w:themeFillShade="BF"/>
          </w:tcPr>
          <w:p w14:paraId="0C69B77A" w14:textId="4F1C84C4" w:rsidR="00267471" w:rsidRPr="00C731A0" w:rsidRDefault="00AA12F0" w:rsidP="00AA12F0">
            <w:pPr>
              <w:pStyle w:val="Default"/>
              <w:rPr>
                <w:rFonts w:hAnsi="ＭＳ ゴシック"/>
                <w:szCs w:val="20"/>
                <w:lang w:eastAsia="ja-JP"/>
              </w:rPr>
            </w:pPr>
            <w:r w:rsidRPr="00C731A0">
              <w:rPr>
                <w:rFonts w:hAnsi="ＭＳ ゴシック" w:hint="eastAsia"/>
                <w:sz w:val="20"/>
                <w:szCs w:val="20"/>
                <w:lang w:eastAsia="ja-JP"/>
              </w:rPr>
              <w:t>資源管理単位</w:t>
            </w:r>
            <w:r w:rsidRPr="00C731A0">
              <w:rPr>
                <w:rFonts w:hAnsi="ＭＳ ゴシック"/>
                <w:sz w:val="20"/>
                <w:szCs w:val="20"/>
                <w:lang w:eastAsia="ja-JP"/>
              </w:rPr>
              <w:t>(SMU)</w:t>
            </w:r>
            <w:r w:rsidRPr="00C731A0">
              <w:rPr>
                <w:rFonts w:hAnsi="ＭＳ ゴシック" w:hint="eastAsia"/>
                <w:sz w:val="20"/>
                <w:szCs w:val="20"/>
                <w:lang w:eastAsia="ja-JP"/>
              </w:rPr>
              <w:t>は高い生産性を維持し、限界管理基準値（</w:t>
            </w:r>
            <w:r w:rsidRPr="00C731A0">
              <w:rPr>
                <w:rFonts w:hAnsi="ＭＳ ゴシック"/>
                <w:sz w:val="20"/>
                <w:szCs w:val="20"/>
                <w:lang w:eastAsia="ja-JP"/>
              </w:rPr>
              <w:t>LRP</w:t>
            </w:r>
            <w:r w:rsidRPr="00C731A0">
              <w:rPr>
                <w:rFonts w:hAnsi="ＭＳ ゴシック" w:hint="eastAsia"/>
                <w:sz w:val="20"/>
                <w:szCs w:val="20"/>
                <w:lang w:eastAsia="ja-JP"/>
              </w:rPr>
              <w:t>）以下になる可能性が低い。</w:t>
            </w:r>
          </w:p>
        </w:tc>
      </w:tr>
      <w:tr w:rsidR="00267471" w:rsidRPr="00C731A0" w14:paraId="6B582B1C" w14:textId="77777777" w:rsidTr="00581657">
        <w:tc>
          <w:tcPr>
            <w:tcW w:w="1696" w:type="dxa"/>
            <w:gridSpan w:val="2"/>
            <w:shd w:val="clear" w:color="auto" w:fill="F2F2F2" w:themeFill="background1" w:themeFillShade="F2"/>
          </w:tcPr>
          <w:p w14:paraId="6470CEC5" w14:textId="050C2929" w:rsidR="00267471"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56B93CF9" w14:textId="77777777" w:rsidR="00267471" w:rsidRPr="00C731A0" w:rsidRDefault="0026747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1B64FB65" w14:textId="77777777" w:rsidR="00267471" w:rsidRPr="00C731A0" w:rsidRDefault="0026747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0C0D0A7E" w14:textId="77777777" w:rsidR="00267471" w:rsidRPr="00C731A0" w:rsidRDefault="0026747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267471" w:rsidRPr="00C731A0" w14:paraId="4D858F00" w14:textId="77777777" w:rsidTr="00581657">
        <w:tc>
          <w:tcPr>
            <w:tcW w:w="903" w:type="dxa"/>
            <w:vMerge w:val="restart"/>
            <w:shd w:val="clear" w:color="auto" w:fill="F2F2F2" w:themeFill="background1" w:themeFillShade="F2"/>
            <w:vAlign w:val="center"/>
          </w:tcPr>
          <w:p w14:paraId="307AB8E0" w14:textId="77777777" w:rsidR="00267471" w:rsidRPr="00C731A0" w:rsidRDefault="00267471"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6F132BD5" w14:textId="20A03ECC" w:rsidR="00267471" w:rsidRPr="00C731A0" w:rsidRDefault="00AA12F0" w:rsidP="00AA12F0">
            <w:pPr>
              <w:pStyle w:val="Default"/>
              <w:rPr>
                <w:rFonts w:hAnsi="ＭＳ ゴシック"/>
                <w:szCs w:val="20"/>
              </w:rPr>
            </w:pPr>
            <w:proofErr w:type="spellStart"/>
            <w:r w:rsidRPr="00C731A0">
              <w:rPr>
                <w:rFonts w:hAnsi="ＭＳ ゴシック" w:hint="eastAsia"/>
                <w:sz w:val="20"/>
                <w:szCs w:val="20"/>
              </w:rPr>
              <w:t>資源状態</w:t>
            </w:r>
            <w:proofErr w:type="spellEnd"/>
          </w:p>
        </w:tc>
      </w:tr>
      <w:tr w:rsidR="00F370D2" w:rsidRPr="00C731A0" w14:paraId="687486B9" w14:textId="77777777" w:rsidTr="00581657">
        <w:tc>
          <w:tcPr>
            <w:tcW w:w="903" w:type="dxa"/>
            <w:vMerge/>
            <w:shd w:val="clear" w:color="auto" w:fill="F2F2F2" w:themeFill="background1" w:themeFillShade="F2"/>
          </w:tcPr>
          <w:p w14:paraId="17CBE053" w14:textId="77777777" w:rsidR="00F370D2" w:rsidRPr="00C731A0" w:rsidRDefault="00F370D2" w:rsidP="00F370D2">
            <w:pPr>
              <w:rPr>
                <w:rFonts w:ascii="ＭＳ ゴシック" w:eastAsia="ＭＳ ゴシック" w:hAnsi="ＭＳ ゴシック"/>
              </w:rPr>
            </w:pPr>
          </w:p>
        </w:tc>
        <w:tc>
          <w:tcPr>
            <w:tcW w:w="793" w:type="dxa"/>
            <w:shd w:val="clear" w:color="auto" w:fill="F2F2F2" w:themeFill="background1" w:themeFillShade="F2"/>
          </w:tcPr>
          <w:p w14:paraId="03698428" w14:textId="6CED2929" w:rsidR="00F370D2" w:rsidRPr="00C731A0" w:rsidRDefault="00F370D2" w:rsidP="00F370D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1FFA842" w14:textId="32B72684" w:rsidR="00F370D2" w:rsidRPr="00C731A0" w:rsidRDefault="00F370D2" w:rsidP="00F370D2">
            <w:pPr>
              <w:pStyle w:val="Default"/>
              <w:rPr>
                <w:rFonts w:hAnsi="ＭＳ ゴシック"/>
                <w:szCs w:val="20"/>
                <w:lang w:eastAsia="ja-JP"/>
              </w:rPr>
            </w:pPr>
            <w:r>
              <w:rPr>
                <w:sz w:val="20"/>
                <w:szCs w:val="20"/>
                <w:lang w:eastAsia="ja-JP"/>
              </w:rPr>
              <w:t>SMU</w:t>
            </w:r>
            <w:r>
              <w:rPr>
                <w:rFonts w:hint="eastAsia"/>
                <w:sz w:val="20"/>
                <w:szCs w:val="20"/>
                <w:lang w:eastAsia="ja-JP"/>
              </w:rPr>
              <w:t>は、限界管理基準値（</w:t>
            </w:r>
            <w:r>
              <w:rPr>
                <w:sz w:val="20"/>
                <w:szCs w:val="20"/>
                <w:lang w:eastAsia="ja-JP"/>
              </w:rPr>
              <w:t>LRP</w:t>
            </w:r>
            <w:r>
              <w:rPr>
                <w:rFonts w:hint="eastAsia"/>
                <w:sz w:val="20"/>
                <w:szCs w:val="20"/>
                <w:lang w:eastAsia="ja-JP"/>
              </w:rPr>
              <w:t>）より上にある可能性が高い。</w:t>
            </w:r>
            <w:r>
              <w:rPr>
                <w:sz w:val="20"/>
                <w:szCs w:val="20"/>
                <w:lang w:eastAsia="ja-JP"/>
              </w:rPr>
              <w:t xml:space="preserve"> </w:t>
            </w:r>
          </w:p>
        </w:tc>
        <w:tc>
          <w:tcPr>
            <w:tcW w:w="2930" w:type="dxa"/>
            <w:shd w:val="clear" w:color="auto" w:fill="F2F2F2" w:themeFill="background1" w:themeFillShade="F2"/>
          </w:tcPr>
          <w:p w14:paraId="47E6A885" w14:textId="316D48EB" w:rsidR="00F370D2" w:rsidRPr="00C731A0" w:rsidRDefault="00F370D2" w:rsidP="00F370D2">
            <w:pPr>
              <w:pStyle w:val="Default"/>
              <w:rPr>
                <w:rFonts w:hAnsi="ＭＳ ゴシック"/>
                <w:szCs w:val="20"/>
                <w:lang w:eastAsia="ja-JP"/>
              </w:rPr>
            </w:pPr>
            <w:r>
              <w:rPr>
                <w:sz w:val="20"/>
                <w:szCs w:val="20"/>
                <w:lang w:eastAsia="ja-JP"/>
              </w:rPr>
              <w:t>SMU</w:t>
            </w:r>
            <w:r>
              <w:rPr>
                <w:rFonts w:hint="eastAsia"/>
                <w:sz w:val="20"/>
                <w:szCs w:val="20"/>
                <w:lang w:eastAsia="ja-JP"/>
              </w:rPr>
              <w:t>は、</w:t>
            </w:r>
            <w:r>
              <w:rPr>
                <w:sz w:val="20"/>
                <w:szCs w:val="20"/>
                <w:lang w:eastAsia="ja-JP"/>
              </w:rPr>
              <w:t>LRP</w:t>
            </w:r>
            <w:r>
              <w:rPr>
                <w:rFonts w:hint="eastAsia"/>
                <w:sz w:val="20"/>
                <w:szCs w:val="20"/>
                <w:lang w:eastAsia="ja-JP"/>
              </w:rPr>
              <w:t>より上にある可能性がかなり高い。</w:t>
            </w:r>
            <w:r>
              <w:rPr>
                <w:sz w:val="20"/>
                <w:szCs w:val="20"/>
                <w:lang w:eastAsia="ja-JP"/>
              </w:rPr>
              <w:t xml:space="preserve"> </w:t>
            </w:r>
          </w:p>
        </w:tc>
        <w:tc>
          <w:tcPr>
            <w:tcW w:w="2930" w:type="dxa"/>
            <w:shd w:val="clear" w:color="auto" w:fill="F2F2F2" w:themeFill="background1" w:themeFillShade="F2"/>
          </w:tcPr>
          <w:p w14:paraId="76DBC72A" w14:textId="51A22E53" w:rsidR="00F370D2" w:rsidRPr="00C731A0" w:rsidRDefault="00F370D2" w:rsidP="00F370D2">
            <w:pPr>
              <w:pStyle w:val="Default"/>
              <w:rPr>
                <w:rFonts w:hAnsi="ＭＳ ゴシック"/>
                <w:szCs w:val="20"/>
                <w:lang w:eastAsia="ja-JP"/>
              </w:rPr>
            </w:pPr>
            <w:r>
              <w:rPr>
                <w:sz w:val="20"/>
                <w:szCs w:val="20"/>
                <w:lang w:eastAsia="ja-JP"/>
              </w:rPr>
              <w:t>SMU</w:t>
            </w:r>
            <w:r>
              <w:rPr>
                <w:rFonts w:hint="eastAsia"/>
                <w:sz w:val="20"/>
                <w:szCs w:val="20"/>
                <w:lang w:eastAsia="ja-JP"/>
              </w:rPr>
              <w:t>は、</w:t>
            </w:r>
            <w:r>
              <w:rPr>
                <w:sz w:val="20"/>
                <w:szCs w:val="20"/>
                <w:lang w:eastAsia="ja-JP"/>
              </w:rPr>
              <w:t>LRP</w:t>
            </w:r>
            <w:r>
              <w:rPr>
                <w:rFonts w:hint="eastAsia"/>
                <w:sz w:val="20"/>
                <w:szCs w:val="20"/>
                <w:lang w:eastAsia="ja-JP"/>
              </w:rPr>
              <w:t>より上にある確実性が高い。</w:t>
            </w:r>
            <w:r>
              <w:rPr>
                <w:sz w:val="20"/>
                <w:szCs w:val="20"/>
                <w:lang w:eastAsia="ja-JP"/>
              </w:rPr>
              <w:t xml:space="preserve"> </w:t>
            </w:r>
          </w:p>
        </w:tc>
      </w:tr>
      <w:tr w:rsidR="0082273E" w:rsidRPr="00C731A0" w14:paraId="1E243C51" w14:textId="77777777" w:rsidTr="00581657">
        <w:tc>
          <w:tcPr>
            <w:tcW w:w="903" w:type="dxa"/>
            <w:vMerge/>
            <w:shd w:val="clear" w:color="auto" w:fill="F2F2F2" w:themeFill="background1" w:themeFillShade="F2"/>
          </w:tcPr>
          <w:p w14:paraId="596159C5" w14:textId="77777777" w:rsidR="0082273E" w:rsidRPr="00C731A0" w:rsidRDefault="0082273E" w:rsidP="0082273E">
            <w:pPr>
              <w:rPr>
                <w:rFonts w:ascii="ＭＳ ゴシック" w:eastAsia="ＭＳ ゴシック" w:hAnsi="ＭＳ ゴシック"/>
                <w:lang w:eastAsia="ja-JP"/>
              </w:rPr>
            </w:pPr>
          </w:p>
        </w:tc>
        <w:tc>
          <w:tcPr>
            <w:tcW w:w="793" w:type="dxa"/>
            <w:shd w:val="clear" w:color="auto" w:fill="F2F2F2" w:themeFill="background1" w:themeFillShade="F2"/>
          </w:tcPr>
          <w:p w14:paraId="06BDD05C" w14:textId="780F4B86" w:rsidR="0082273E" w:rsidRPr="00C731A0" w:rsidRDefault="0082273E" w:rsidP="0082273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AEEFB37" w14:textId="320B2230" w:rsidR="0082273E" w:rsidRPr="00C731A0" w:rsidRDefault="0082273E" w:rsidP="0082273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D2843BE" w14:textId="4A3B3916" w:rsidR="0082273E" w:rsidRPr="00C731A0" w:rsidRDefault="0082273E" w:rsidP="0082273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CBBDD44" w14:textId="60C35087" w:rsidR="0082273E" w:rsidRPr="00C731A0" w:rsidRDefault="0082273E" w:rsidP="0082273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2F4F5689" w14:textId="77777777" w:rsidTr="00581657">
        <w:tc>
          <w:tcPr>
            <w:tcW w:w="1696" w:type="dxa"/>
            <w:gridSpan w:val="2"/>
            <w:shd w:val="clear" w:color="auto" w:fill="F2F2F2" w:themeFill="background1" w:themeFillShade="F2"/>
          </w:tcPr>
          <w:p w14:paraId="6F2AB542" w14:textId="28C99E58"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47889E7" w14:textId="77777777" w:rsidR="00DC2303" w:rsidRPr="00C731A0" w:rsidRDefault="00DC2303" w:rsidP="00DC2303">
            <w:pPr>
              <w:rPr>
                <w:rFonts w:ascii="ＭＳ ゴシック" w:eastAsia="ＭＳ ゴシック" w:hAnsi="ＭＳ ゴシック"/>
              </w:rPr>
            </w:pPr>
          </w:p>
        </w:tc>
      </w:tr>
      <w:tr w:rsidR="00DC2303" w:rsidRPr="00C731A0" w14:paraId="50D96C22" w14:textId="77777777" w:rsidTr="00581657">
        <w:tc>
          <w:tcPr>
            <w:tcW w:w="903" w:type="dxa"/>
            <w:vMerge w:val="restart"/>
            <w:shd w:val="clear" w:color="auto" w:fill="F2F2F2" w:themeFill="background1" w:themeFillShade="F2"/>
            <w:vAlign w:val="center"/>
          </w:tcPr>
          <w:p w14:paraId="4EC413D1" w14:textId="0A7919F2"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53391B4E" w14:textId="59153C8C" w:rsidR="00DC2303" w:rsidRPr="00C731A0" w:rsidRDefault="00DC2303" w:rsidP="00DC2303">
            <w:pPr>
              <w:pStyle w:val="Default"/>
              <w:rPr>
                <w:rFonts w:hAnsi="ＭＳ ゴシック"/>
                <w:szCs w:val="20"/>
                <w:lang w:eastAsia="ja-JP"/>
              </w:rPr>
            </w:pPr>
            <w:r w:rsidRPr="00C731A0">
              <w:rPr>
                <w:rFonts w:hAnsi="ＭＳ ゴシック" w:hint="eastAsia"/>
                <w:sz w:val="20"/>
                <w:szCs w:val="20"/>
                <w:lang w:eastAsia="ja-JP"/>
              </w:rPr>
              <w:t>目標管理基準値</w:t>
            </w:r>
            <w:r w:rsidRPr="00C731A0">
              <w:rPr>
                <w:rFonts w:hAnsi="ＭＳ ゴシック"/>
                <w:sz w:val="20"/>
                <w:szCs w:val="20"/>
                <w:lang w:eastAsia="ja-JP"/>
              </w:rPr>
              <w:t>(TRP)</w:t>
            </w:r>
            <w:r w:rsidRPr="00C731A0">
              <w:rPr>
                <w:rFonts w:hAnsi="ＭＳ ゴシック" w:hint="eastAsia"/>
                <w:sz w:val="20"/>
                <w:szCs w:val="20"/>
                <w:lang w:eastAsia="ja-JP"/>
              </w:rPr>
              <w:t>に対する資源状態</w:t>
            </w:r>
          </w:p>
        </w:tc>
      </w:tr>
      <w:tr w:rsidR="00F370D2" w:rsidRPr="00C731A0" w14:paraId="7D6434B7" w14:textId="77777777" w:rsidTr="00581657">
        <w:tc>
          <w:tcPr>
            <w:tcW w:w="903" w:type="dxa"/>
            <w:vMerge/>
            <w:shd w:val="clear" w:color="auto" w:fill="F2F2F2" w:themeFill="background1" w:themeFillShade="F2"/>
          </w:tcPr>
          <w:p w14:paraId="4016244D" w14:textId="77777777" w:rsidR="00F370D2" w:rsidRPr="00C731A0" w:rsidRDefault="00F370D2" w:rsidP="00F370D2">
            <w:pPr>
              <w:rPr>
                <w:rFonts w:ascii="ＭＳ ゴシック" w:eastAsia="ＭＳ ゴシック" w:hAnsi="ＭＳ ゴシック"/>
                <w:lang w:eastAsia="ja-JP"/>
              </w:rPr>
            </w:pPr>
          </w:p>
        </w:tc>
        <w:tc>
          <w:tcPr>
            <w:tcW w:w="793" w:type="dxa"/>
            <w:shd w:val="clear" w:color="auto" w:fill="F2F2F2" w:themeFill="background1" w:themeFillShade="F2"/>
          </w:tcPr>
          <w:p w14:paraId="2C7B708C" w14:textId="2058C4D4" w:rsidR="00F370D2" w:rsidRPr="00C731A0" w:rsidRDefault="00F370D2" w:rsidP="00F370D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69964C8" w14:textId="1CDB3564" w:rsidR="00F370D2" w:rsidRPr="00C731A0" w:rsidRDefault="00F370D2" w:rsidP="00F370D2">
            <w:pPr>
              <w:rPr>
                <w:rFonts w:ascii="ＭＳ ゴシック" w:eastAsia="ＭＳ ゴシック" w:hAnsi="ＭＳ ゴシック"/>
              </w:rPr>
            </w:pPr>
          </w:p>
        </w:tc>
        <w:tc>
          <w:tcPr>
            <w:tcW w:w="2930" w:type="dxa"/>
            <w:shd w:val="clear" w:color="auto" w:fill="F2F2F2" w:themeFill="background1" w:themeFillShade="F2"/>
          </w:tcPr>
          <w:p w14:paraId="15BC0FCB" w14:textId="674648C1" w:rsidR="00F370D2" w:rsidRPr="00C731A0" w:rsidRDefault="00F370D2" w:rsidP="00F370D2">
            <w:pPr>
              <w:pStyle w:val="Default"/>
              <w:rPr>
                <w:rFonts w:hAnsi="ＭＳ ゴシック"/>
                <w:szCs w:val="20"/>
                <w:lang w:eastAsia="ja-JP"/>
              </w:rPr>
            </w:pPr>
            <w:r>
              <w:rPr>
                <w:sz w:val="20"/>
                <w:szCs w:val="20"/>
                <w:lang w:eastAsia="ja-JP"/>
              </w:rPr>
              <w:t>SMU</w:t>
            </w:r>
            <w:r>
              <w:rPr>
                <w:rFonts w:hint="eastAsia"/>
                <w:sz w:val="20"/>
                <w:szCs w:val="20"/>
                <w:lang w:eastAsia="ja-JP"/>
              </w:rPr>
              <w:t>は</w:t>
            </w:r>
            <w:r>
              <w:rPr>
                <w:sz w:val="20"/>
                <w:szCs w:val="20"/>
                <w:lang w:eastAsia="ja-JP"/>
              </w:rPr>
              <w:t>TRP</w:t>
            </w:r>
            <w:r>
              <w:rPr>
                <w:rFonts w:hint="eastAsia"/>
                <w:sz w:val="20"/>
                <w:szCs w:val="20"/>
                <w:lang w:eastAsia="ja-JP"/>
              </w:rPr>
              <w:t>、あるいはその付近で変動している。</w:t>
            </w:r>
            <w:r>
              <w:rPr>
                <w:sz w:val="20"/>
                <w:szCs w:val="20"/>
                <w:lang w:eastAsia="ja-JP"/>
              </w:rPr>
              <w:t xml:space="preserve"> </w:t>
            </w:r>
          </w:p>
        </w:tc>
        <w:tc>
          <w:tcPr>
            <w:tcW w:w="2930" w:type="dxa"/>
            <w:shd w:val="clear" w:color="auto" w:fill="F2F2F2" w:themeFill="background1" w:themeFillShade="F2"/>
          </w:tcPr>
          <w:p w14:paraId="6AB6AEFE" w14:textId="6295A5E6" w:rsidR="00F370D2" w:rsidRPr="00C731A0" w:rsidRDefault="00F370D2" w:rsidP="00F370D2">
            <w:pPr>
              <w:pStyle w:val="Default"/>
              <w:rPr>
                <w:rFonts w:hAnsi="ＭＳ ゴシック"/>
                <w:szCs w:val="20"/>
                <w:lang w:eastAsia="ja-JP"/>
              </w:rPr>
            </w:pPr>
            <w:r>
              <w:rPr>
                <w:sz w:val="20"/>
                <w:szCs w:val="20"/>
                <w:lang w:eastAsia="ja-JP"/>
              </w:rPr>
              <w:t>SMU</w:t>
            </w:r>
            <w:r>
              <w:rPr>
                <w:rFonts w:hint="eastAsia"/>
                <w:sz w:val="20"/>
                <w:szCs w:val="20"/>
                <w:lang w:eastAsia="ja-JP"/>
              </w:rPr>
              <w:t>はここ数年、</w:t>
            </w:r>
            <w:r>
              <w:rPr>
                <w:sz w:val="20"/>
                <w:szCs w:val="20"/>
                <w:lang w:eastAsia="ja-JP"/>
              </w:rPr>
              <w:t>TRP</w:t>
            </w:r>
            <w:r>
              <w:rPr>
                <w:rFonts w:hint="eastAsia"/>
                <w:sz w:val="20"/>
                <w:szCs w:val="20"/>
                <w:lang w:eastAsia="ja-JP"/>
              </w:rPr>
              <w:t>の付近で変動、あるいはそれを上回っている確実性が高い。</w:t>
            </w:r>
            <w:r>
              <w:rPr>
                <w:sz w:val="20"/>
                <w:szCs w:val="20"/>
                <w:lang w:eastAsia="ja-JP"/>
              </w:rPr>
              <w:t xml:space="preserve"> </w:t>
            </w:r>
          </w:p>
        </w:tc>
      </w:tr>
      <w:tr w:rsidR="0082273E" w:rsidRPr="00C731A0" w14:paraId="4DADFCEC" w14:textId="77777777" w:rsidTr="00855B5E">
        <w:tc>
          <w:tcPr>
            <w:tcW w:w="903" w:type="dxa"/>
            <w:vMerge/>
            <w:shd w:val="clear" w:color="auto" w:fill="F2F2F2" w:themeFill="background1" w:themeFillShade="F2"/>
          </w:tcPr>
          <w:p w14:paraId="084746A5" w14:textId="77777777" w:rsidR="0082273E" w:rsidRPr="00C731A0" w:rsidRDefault="0082273E" w:rsidP="0082273E">
            <w:pPr>
              <w:rPr>
                <w:rFonts w:ascii="ＭＳ ゴシック" w:eastAsia="ＭＳ ゴシック" w:hAnsi="ＭＳ ゴシック"/>
                <w:lang w:eastAsia="ja-JP"/>
              </w:rPr>
            </w:pPr>
          </w:p>
        </w:tc>
        <w:tc>
          <w:tcPr>
            <w:tcW w:w="793" w:type="dxa"/>
            <w:shd w:val="clear" w:color="auto" w:fill="F2F2F2" w:themeFill="background1" w:themeFillShade="F2"/>
          </w:tcPr>
          <w:p w14:paraId="316DECA7" w14:textId="43B01391" w:rsidR="0082273E" w:rsidRPr="00C731A0" w:rsidRDefault="0082273E" w:rsidP="0082273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11C8BCC" w14:textId="242DC103" w:rsidR="0082273E" w:rsidRPr="00C731A0" w:rsidRDefault="0082273E" w:rsidP="0082273E">
            <w:pPr>
              <w:rPr>
                <w:rFonts w:ascii="ＭＳ ゴシック" w:eastAsia="ＭＳ ゴシック" w:hAnsi="ＭＳ ゴシック"/>
                <w:b/>
                <w:bCs/>
              </w:rPr>
            </w:pPr>
          </w:p>
        </w:tc>
        <w:tc>
          <w:tcPr>
            <w:tcW w:w="2930" w:type="dxa"/>
            <w:shd w:val="clear" w:color="auto" w:fill="FFFFFF" w:themeFill="background1"/>
          </w:tcPr>
          <w:p w14:paraId="1F2BF5BE" w14:textId="07F6218A" w:rsidR="0082273E" w:rsidRPr="00C731A0" w:rsidRDefault="0082273E" w:rsidP="0082273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47F2B53" w14:textId="032FD6DA" w:rsidR="0082273E" w:rsidRPr="00C731A0" w:rsidRDefault="0082273E" w:rsidP="0082273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0584F864" w14:textId="77777777" w:rsidTr="00581657">
        <w:tc>
          <w:tcPr>
            <w:tcW w:w="1696" w:type="dxa"/>
            <w:gridSpan w:val="2"/>
            <w:shd w:val="clear" w:color="auto" w:fill="F2F2F2" w:themeFill="background1" w:themeFillShade="F2"/>
          </w:tcPr>
          <w:p w14:paraId="26CCC79F" w14:textId="2CDFCEAE"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912E918" w14:textId="77777777" w:rsidR="00DC2303" w:rsidRPr="00C731A0" w:rsidRDefault="00DC2303" w:rsidP="00DC2303">
            <w:pPr>
              <w:rPr>
                <w:rFonts w:ascii="ＭＳ ゴシック" w:eastAsia="ＭＳ ゴシック" w:hAnsi="ＭＳ ゴシック"/>
              </w:rPr>
            </w:pPr>
          </w:p>
        </w:tc>
      </w:tr>
      <w:tr w:rsidR="00DC2303" w:rsidRPr="00C731A0" w14:paraId="347DD2D4" w14:textId="77777777" w:rsidTr="00581657">
        <w:tc>
          <w:tcPr>
            <w:tcW w:w="903" w:type="dxa"/>
            <w:vMerge w:val="restart"/>
            <w:shd w:val="clear" w:color="auto" w:fill="F2F2F2" w:themeFill="background1" w:themeFillShade="F2"/>
            <w:vAlign w:val="center"/>
          </w:tcPr>
          <w:p w14:paraId="4771ED25" w14:textId="3B4456F5" w:rsidR="00DC2303" w:rsidRPr="00C731A0" w:rsidRDefault="00DC2303" w:rsidP="00DC2303">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78A386F8" w14:textId="78AD62AC" w:rsidR="00DC2303" w:rsidRPr="00C731A0" w:rsidRDefault="00DC2303" w:rsidP="00DC2303">
            <w:pPr>
              <w:pStyle w:val="Default"/>
              <w:rPr>
                <w:rFonts w:hAnsi="ＭＳ ゴシック"/>
                <w:szCs w:val="20"/>
              </w:rPr>
            </w:pPr>
            <w:proofErr w:type="spellStart"/>
            <w:r w:rsidRPr="00C731A0">
              <w:rPr>
                <w:rFonts w:hAnsi="ＭＳ ゴシック" w:hint="eastAsia"/>
                <w:sz w:val="20"/>
                <w:szCs w:val="20"/>
              </w:rPr>
              <w:t>構成個体群の状態</w:t>
            </w:r>
            <w:proofErr w:type="spellEnd"/>
          </w:p>
        </w:tc>
      </w:tr>
      <w:tr w:rsidR="0082273E" w:rsidRPr="00C731A0" w14:paraId="7338A234" w14:textId="77777777" w:rsidTr="00581657">
        <w:tc>
          <w:tcPr>
            <w:tcW w:w="903" w:type="dxa"/>
            <w:vMerge/>
            <w:shd w:val="clear" w:color="auto" w:fill="F2F2F2" w:themeFill="background1" w:themeFillShade="F2"/>
          </w:tcPr>
          <w:p w14:paraId="5A0DD6DF" w14:textId="77777777" w:rsidR="0082273E" w:rsidRPr="00C731A0" w:rsidRDefault="0082273E" w:rsidP="0082273E">
            <w:pPr>
              <w:rPr>
                <w:rFonts w:ascii="ＭＳ ゴシック" w:eastAsia="ＭＳ ゴシック" w:hAnsi="ＭＳ ゴシック"/>
              </w:rPr>
            </w:pPr>
          </w:p>
        </w:tc>
        <w:tc>
          <w:tcPr>
            <w:tcW w:w="793" w:type="dxa"/>
            <w:shd w:val="clear" w:color="auto" w:fill="F2F2F2" w:themeFill="background1" w:themeFillShade="F2"/>
          </w:tcPr>
          <w:p w14:paraId="5FF90A44" w14:textId="0A108D66" w:rsidR="0082273E" w:rsidRPr="00C731A0" w:rsidRDefault="0082273E" w:rsidP="0082273E">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00BCA10" w14:textId="77777777" w:rsidR="0082273E" w:rsidRPr="00C731A0" w:rsidRDefault="0082273E" w:rsidP="0082273E">
            <w:pPr>
              <w:rPr>
                <w:rFonts w:ascii="ＭＳ ゴシック" w:eastAsia="ＭＳ ゴシック" w:hAnsi="ＭＳ ゴシック"/>
              </w:rPr>
            </w:pPr>
          </w:p>
        </w:tc>
        <w:tc>
          <w:tcPr>
            <w:tcW w:w="2930" w:type="dxa"/>
            <w:shd w:val="clear" w:color="auto" w:fill="F2F2F2" w:themeFill="background1" w:themeFillShade="F2"/>
          </w:tcPr>
          <w:p w14:paraId="0F53AF38" w14:textId="3E43D1D8" w:rsidR="0082273E" w:rsidRPr="00C731A0" w:rsidRDefault="0082273E" w:rsidP="0082273E">
            <w:pPr>
              <w:rPr>
                <w:rFonts w:ascii="ＭＳ ゴシック" w:eastAsia="ＭＳ ゴシック" w:hAnsi="ＭＳ ゴシック"/>
              </w:rPr>
            </w:pPr>
          </w:p>
        </w:tc>
        <w:tc>
          <w:tcPr>
            <w:tcW w:w="2930" w:type="dxa"/>
            <w:shd w:val="clear" w:color="auto" w:fill="F2F2F2" w:themeFill="background1" w:themeFillShade="F2"/>
          </w:tcPr>
          <w:p w14:paraId="18759DEF" w14:textId="799A21A7" w:rsidR="0082273E" w:rsidRPr="00C731A0" w:rsidRDefault="0082273E" w:rsidP="0082273E">
            <w:pPr>
              <w:pStyle w:val="Default"/>
              <w:rPr>
                <w:rFonts w:hAnsi="ＭＳ ゴシック"/>
                <w:szCs w:val="20"/>
                <w:lang w:eastAsia="ja-JP"/>
              </w:rPr>
            </w:pPr>
            <w:r w:rsidRPr="00C731A0">
              <w:rPr>
                <w:rFonts w:hAnsi="ＭＳ ゴシック"/>
                <w:sz w:val="20"/>
                <w:szCs w:val="20"/>
                <w:lang w:eastAsia="ja-JP"/>
              </w:rPr>
              <w:t>SMU</w:t>
            </w:r>
            <w:r w:rsidRPr="00C731A0">
              <w:rPr>
                <w:rFonts w:hAnsi="ＭＳ ゴシック" w:hint="eastAsia"/>
                <w:sz w:val="20"/>
                <w:szCs w:val="20"/>
                <w:lang w:eastAsia="ja-JP"/>
              </w:rPr>
              <w:t>を構成する大半の個体群は予測された変動性の範囲内にある。</w:t>
            </w:r>
          </w:p>
        </w:tc>
      </w:tr>
      <w:tr w:rsidR="0082273E" w:rsidRPr="00C731A0" w14:paraId="4E698719" w14:textId="77777777" w:rsidTr="00855B5E">
        <w:tc>
          <w:tcPr>
            <w:tcW w:w="903" w:type="dxa"/>
            <w:vMerge/>
            <w:shd w:val="clear" w:color="auto" w:fill="F2F2F2" w:themeFill="background1" w:themeFillShade="F2"/>
          </w:tcPr>
          <w:p w14:paraId="5EB39090" w14:textId="77777777" w:rsidR="0082273E" w:rsidRPr="00C731A0" w:rsidRDefault="0082273E" w:rsidP="0082273E">
            <w:pPr>
              <w:rPr>
                <w:rFonts w:ascii="ＭＳ ゴシック" w:eastAsia="ＭＳ ゴシック" w:hAnsi="ＭＳ ゴシック"/>
                <w:lang w:eastAsia="ja-JP"/>
              </w:rPr>
            </w:pPr>
          </w:p>
        </w:tc>
        <w:tc>
          <w:tcPr>
            <w:tcW w:w="793" w:type="dxa"/>
            <w:shd w:val="clear" w:color="auto" w:fill="F2F2F2" w:themeFill="background1" w:themeFillShade="F2"/>
          </w:tcPr>
          <w:p w14:paraId="29BDBEE7" w14:textId="70A5933A" w:rsidR="0082273E" w:rsidRPr="00C731A0" w:rsidRDefault="0082273E" w:rsidP="0082273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F516E8B" w14:textId="145F3981" w:rsidR="0082273E" w:rsidRPr="00C731A0" w:rsidRDefault="0082273E" w:rsidP="0082273E">
            <w:pPr>
              <w:rPr>
                <w:rFonts w:ascii="ＭＳ ゴシック" w:eastAsia="ＭＳ ゴシック" w:hAnsi="ＭＳ ゴシック"/>
                <w:b/>
                <w:bCs/>
              </w:rPr>
            </w:pPr>
          </w:p>
        </w:tc>
        <w:tc>
          <w:tcPr>
            <w:tcW w:w="2930" w:type="dxa"/>
            <w:shd w:val="clear" w:color="auto" w:fill="F2F2F2" w:themeFill="background1" w:themeFillShade="F2"/>
          </w:tcPr>
          <w:p w14:paraId="220AC767" w14:textId="4AD6253C" w:rsidR="0082273E" w:rsidRPr="00C731A0" w:rsidRDefault="0082273E" w:rsidP="0082273E">
            <w:pPr>
              <w:rPr>
                <w:rFonts w:ascii="ＭＳ ゴシック" w:eastAsia="ＭＳ ゴシック" w:hAnsi="ＭＳ ゴシック"/>
                <w:b/>
                <w:bCs/>
              </w:rPr>
            </w:pPr>
          </w:p>
        </w:tc>
        <w:tc>
          <w:tcPr>
            <w:tcW w:w="2930" w:type="dxa"/>
            <w:shd w:val="clear" w:color="auto" w:fill="FFFFFF" w:themeFill="background1"/>
          </w:tcPr>
          <w:p w14:paraId="12908C78" w14:textId="3433069B" w:rsidR="0082273E" w:rsidRPr="00C731A0" w:rsidRDefault="0082273E" w:rsidP="0082273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DC2303" w:rsidRPr="00C731A0" w14:paraId="1BEC6835" w14:textId="77777777" w:rsidTr="00581657">
        <w:tc>
          <w:tcPr>
            <w:tcW w:w="1696" w:type="dxa"/>
            <w:gridSpan w:val="2"/>
            <w:shd w:val="clear" w:color="auto" w:fill="F2F2F2" w:themeFill="background1" w:themeFillShade="F2"/>
          </w:tcPr>
          <w:p w14:paraId="4170AA11" w14:textId="0050306E" w:rsidR="00DC2303" w:rsidRPr="00C731A0" w:rsidRDefault="00DC2303" w:rsidP="00DC230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A391BCE" w14:textId="77777777" w:rsidR="00DC2303" w:rsidRPr="00C731A0" w:rsidRDefault="00DC2303" w:rsidP="00DC2303">
            <w:pPr>
              <w:rPr>
                <w:rFonts w:ascii="ＭＳ ゴシック" w:eastAsia="ＭＳ ゴシック" w:hAnsi="ＭＳ ゴシック"/>
              </w:rPr>
            </w:pPr>
          </w:p>
        </w:tc>
      </w:tr>
    </w:tbl>
    <w:p w14:paraId="67D091B0" w14:textId="77777777" w:rsidR="00FA43F3" w:rsidRPr="00C731A0" w:rsidRDefault="00FA43F3" w:rsidP="00267471">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2100"/>
        <w:gridCol w:w="2795"/>
        <w:gridCol w:w="2795"/>
        <w:gridCol w:w="2795"/>
      </w:tblGrid>
      <w:tr w:rsidR="003F5DE6" w:rsidRPr="00C731A0" w14:paraId="57337957" w14:textId="77777777" w:rsidTr="00581657">
        <w:tc>
          <w:tcPr>
            <w:tcW w:w="10485" w:type="dxa"/>
            <w:gridSpan w:val="4"/>
            <w:shd w:val="clear" w:color="auto" w:fill="D9D9D9" w:themeFill="background1" w:themeFillShade="D9"/>
          </w:tcPr>
          <w:p w14:paraId="33FEF616" w14:textId="47D85188" w:rsidR="00AC30D2" w:rsidRPr="00C731A0" w:rsidRDefault="00AC30D2" w:rsidP="00581657">
            <w:pPr>
              <w:rPr>
                <w:rFonts w:ascii="ＭＳ ゴシック" w:eastAsia="ＭＳ ゴシック" w:hAnsi="ＭＳ ゴシック"/>
                <w:b/>
                <w:bCs/>
                <w:lang w:eastAsia="ja-JP"/>
              </w:rPr>
            </w:pPr>
            <w:r w:rsidRPr="00C731A0">
              <w:rPr>
                <w:rFonts w:ascii="ＭＳ ゴシック" w:eastAsia="ＭＳ ゴシック" w:hAnsi="ＭＳ ゴシック" w:hint="eastAsia"/>
                <w:szCs w:val="20"/>
                <w:lang w:eastAsia="ja-JP"/>
              </w:rPr>
              <w:t>管理基準</w:t>
            </w:r>
            <w:r w:rsidR="00F370D2">
              <w:rPr>
                <w:rFonts w:ascii="ＭＳ ゴシック" w:eastAsia="ＭＳ ゴシック" w:hAnsi="ＭＳ ゴシック" w:hint="eastAsia"/>
                <w:szCs w:val="20"/>
                <w:lang w:eastAsia="ja-JP"/>
              </w:rPr>
              <w:t>値</w:t>
            </w:r>
            <w:r w:rsidRPr="00C731A0">
              <w:rPr>
                <w:rFonts w:ascii="ＭＳ ゴシック" w:eastAsia="ＭＳ ゴシック" w:hAnsi="ＭＳ ゴシック" w:hint="eastAsia"/>
                <w:szCs w:val="20"/>
                <w:lang w:eastAsia="ja-JP"/>
              </w:rPr>
              <w:t>に</w:t>
            </w:r>
            <w:r w:rsidRPr="00C731A0">
              <w:rPr>
                <w:rFonts w:ascii="ＭＳ ゴシック" w:eastAsia="ＭＳ ゴシック" w:hAnsi="ＭＳ ゴシック" w:hint="eastAsia"/>
                <w:lang w:eastAsia="ja-JP"/>
              </w:rPr>
              <w:t>関連した</w:t>
            </w:r>
            <w:r w:rsidRPr="00C731A0">
              <w:rPr>
                <w:rFonts w:ascii="ＭＳ ゴシック" w:eastAsia="ＭＳ ゴシック" w:hAnsi="ＭＳ ゴシック" w:hint="eastAsia"/>
                <w:szCs w:val="20"/>
                <w:lang w:eastAsia="ja-JP"/>
              </w:rPr>
              <w:t>資源状態</w:t>
            </w:r>
          </w:p>
        </w:tc>
      </w:tr>
      <w:tr w:rsidR="00AC30D2" w:rsidRPr="00C731A0" w14:paraId="72FD402F" w14:textId="77777777" w:rsidTr="00581657">
        <w:tc>
          <w:tcPr>
            <w:tcW w:w="2100" w:type="dxa"/>
            <w:shd w:val="clear" w:color="auto" w:fill="F2F2F2" w:themeFill="background1" w:themeFillShade="F2"/>
          </w:tcPr>
          <w:p w14:paraId="6CC2E627" w14:textId="77777777" w:rsidR="00AC30D2" w:rsidRPr="00C731A0" w:rsidRDefault="00AC30D2" w:rsidP="00AC30D2">
            <w:pPr>
              <w:rPr>
                <w:rFonts w:ascii="ＭＳ ゴシック" w:eastAsia="ＭＳ ゴシック" w:hAnsi="ＭＳ ゴシック"/>
                <w:lang w:eastAsia="ja-JP"/>
              </w:rPr>
            </w:pPr>
          </w:p>
        </w:tc>
        <w:tc>
          <w:tcPr>
            <w:tcW w:w="2795" w:type="dxa"/>
            <w:shd w:val="clear" w:color="auto" w:fill="F2F2F2" w:themeFill="background1" w:themeFillShade="F2"/>
          </w:tcPr>
          <w:p w14:paraId="0C04676C" w14:textId="55A851DC" w:rsidR="00AC30D2" w:rsidRPr="00C731A0" w:rsidRDefault="00AC30D2" w:rsidP="00AC30D2">
            <w:pPr>
              <w:rPr>
                <w:rFonts w:ascii="ＭＳ ゴシック" w:eastAsia="ＭＳ ゴシック" w:hAnsi="ＭＳ ゴシック"/>
              </w:rPr>
            </w:pPr>
            <w:r w:rsidRPr="00C731A0">
              <w:rPr>
                <w:rFonts w:ascii="ＭＳ ゴシック" w:eastAsia="ＭＳ ゴシック" w:hAnsi="ＭＳ ゴシック" w:hint="eastAsia"/>
                <w:lang w:eastAsia="ja-JP"/>
              </w:rPr>
              <w:t>管理基準</w:t>
            </w:r>
            <w:r w:rsidR="00F370D2">
              <w:rPr>
                <w:rFonts w:ascii="ＭＳ ゴシック" w:eastAsia="ＭＳ ゴシック" w:hAnsi="ＭＳ ゴシック" w:hint="eastAsia"/>
                <w:lang w:eastAsia="ja-JP"/>
              </w:rPr>
              <w:t>値</w:t>
            </w:r>
            <w:r w:rsidRPr="00C731A0">
              <w:rPr>
                <w:rFonts w:ascii="ＭＳ ゴシック" w:eastAsia="ＭＳ ゴシック" w:hAnsi="ＭＳ ゴシック" w:hint="eastAsia"/>
                <w:lang w:eastAsia="ja-JP"/>
              </w:rPr>
              <w:t>のタイプ</w:t>
            </w:r>
          </w:p>
        </w:tc>
        <w:tc>
          <w:tcPr>
            <w:tcW w:w="2795" w:type="dxa"/>
            <w:shd w:val="clear" w:color="auto" w:fill="F2F2F2" w:themeFill="background1" w:themeFillShade="F2"/>
          </w:tcPr>
          <w:p w14:paraId="20005A73" w14:textId="2E36F818" w:rsidR="00AC30D2" w:rsidRPr="00C731A0" w:rsidRDefault="00AC30D2" w:rsidP="00AC30D2">
            <w:pPr>
              <w:rPr>
                <w:rFonts w:ascii="ＭＳ ゴシック" w:eastAsia="ＭＳ ゴシック" w:hAnsi="ＭＳ ゴシック"/>
              </w:rPr>
            </w:pPr>
            <w:r w:rsidRPr="00C731A0">
              <w:rPr>
                <w:rFonts w:ascii="ＭＳ ゴシック" w:eastAsia="ＭＳ ゴシック" w:hAnsi="ＭＳ ゴシック" w:hint="eastAsia"/>
                <w:lang w:eastAsia="ja-JP"/>
              </w:rPr>
              <w:t>管理基準値</w:t>
            </w:r>
          </w:p>
        </w:tc>
        <w:tc>
          <w:tcPr>
            <w:tcW w:w="2795" w:type="dxa"/>
            <w:shd w:val="clear" w:color="auto" w:fill="F2F2F2" w:themeFill="background1" w:themeFillShade="F2"/>
          </w:tcPr>
          <w:p w14:paraId="489ABACE" w14:textId="7ADE9761" w:rsidR="00AC30D2" w:rsidRPr="00C731A0" w:rsidRDefault="00AC30D2" w:rsidP="00AC30D2">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管理基準</w:t>
            </w:r>
            <w:r w:rsidR="00F370D2">
              <w:rPr>
                <w:rFonts w:ascii="ＭＳ ゴシック" w:eastAsia="ＭＳ ゴシック" w:hAnsi="ＭＳ ゴシック" w:hint="eastAsia"/>
                <w:lang w:eastAsia="ja-JP"/>
              </w:rPr>
              <w:t>値</w:t>
            </w:r>
            <w:r w:rsidRPr="00C731A0">
              <w:rPr>
                <w:rFonts w:ascii="ＭＳ ゴシック" w:eastAsia="ＭＳ ゴシック" w:hAnsi="ＭＳ ゴシック" w:hint="eastAsia"/>
                <w:lang w:eastAsia="ja-JP"/>
              </w:rPr>
              <w:t>に関連した現在の資源状態</w:t>
            </w:r>
          </w:p>
        </w:tc>
      </w:tr>
      <w:tr w:rsidR="00AC30D2" w:rsidRPr="00C731A0" w14:paraId="4B3FCABE" w14:textId="77777777" w:rsidTr="00581657">
        <w:tc>
          <w:tcPr>
            <w:tcW w:w="2100" w:type="dxa"/>
            <w:shd w:val="clear" w:color="auto" w:fill="F2F2F2" w:themeFill="background1" w:themeFillShade="F2"/>
          </w:tcPr>
          <w:p w14:paraId="7894329F" w14:textId="036F670A" w:rsidR="00AC30D2" w:rsidRPr="00C731A0" w:rsidRDefault="00AC30D2" w:rsidP="00AC30D2">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LRP（SI a）に関連した採点で使用する管理基準点</w:t>
            </w:r>
          </w:p>
        </w:tc>
        <w:tc>
          <w:tcPr>
            <w:tcW w:w="2795" w:type="dxa"/>
            <w:shd w:val="clear" w:color="auto" w:fill="FFFFFF" w:themeFill="background1"/>
          </w:tcPr>
          <w:p w14:paraId="7B84BB15" w14:textId="77777777" w:rsidR="00AC30D2" w:rsidRPr="00C731A0" w:rsidRDefault="00AC30D2" w:rsidP="00AC30D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管理基準点のタイプを記入</w:t>
            </w:r>
          </w:p>
          <w:p w14:paraId="5257BC68" w14:textId="2E0A21F2" w:rsidR="00AC30D2" w:rsidRPr="00C731A0" w:rsidRDefault="00AC30D2" w:rsidP="00AC30D2">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例：</w:t>
            </w:r>
            <w:proofErr w:type="spellStart"/>
            <w:r w:rsidRPr="00C731A0">
              <w:rPr>
                <w:rFonts w:ascii="ＭＳ ゴシック" w:eastAsia="ＭＳ ゴシック" w:hAnsi="ＭＳ ゴシック"/>
                <w:i/>
                <w:iCs/>
              </w:rPr>
              <w:t>S</w:t>
            </w:r>
            <w:r w:rsidRPr="00C731A0">
              <w:rPr>
                <w:rFonts w:ascii="ＭＳ ゴシック" w:eastAsia="ＭＳ ゴシック" w:hAnsi="ＭＳ ゴシック"/>
                <w:i/>
                <w:iCs/>
                <w:vertAlign w:val="subscript"/>
              </w:rPr>
              <w:t>gen</w:t>
            </w:r>
            <w:proofErr w:type="spellEnd"/>
          </w:p>
        </w:tc>
        <w:tc>
          <w:tcPr>
            <w:tcW w:w="2795" w:type="dxa"/>
            <w:shd w:val="clear" w:color="auto" w:fill="FFFFFF" w:themeFill="background1"/>
          </w:tcPr>
          <w:p w14:paraId="509CDD93" w14:textId="77777777" w:rsidR="00AC30D2" w:rsidRPr="00C731A0" w:rsidRDefault="00AC30D2" w:rsidP="00AC30D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単位を明記した値を含める</w:t>
            </w:r>
          </w:p>
          <w:p w14:paraId="6039968F" w14:textId="2CED2C91" w:rsidR="00AC30D2" w:rsidRPr="00C731A0" w:rsidRDefault="00AC30D2" w:rsidP="00AC30D2">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例：産卵数5</w:t>
            </w:r>
            <w:r w:rsidRPr="00C731A0">
              <w:rPr>
                <w:rFonts w:ascii="ＭＳ ゴシック" w:eastAsia="ＭＳ ゴシック" w:hAnsi="ＭＳ ゴシック" w:hint="eastAsia"/>
                <w:i/>
                <w:iCs/>
              </w:rPr>
              <w:t>万。</w:t>
            </w:r>
          </w:p>
        </w:tc>
        <w:tc>
          <w:tcPr>
            <w:tcW w:w="2795" w:type="dxa"/>
            <w:shd w:val="clear" w:color="auto" w:fill="FFFFFF" w:themeFill="background1"/>
          </w:tcPr>
          <w:p w14:paraId="3E2CD1C1" w14:textId="77777777" w:rsidR="00AC30D2" w:rsidRPr="00C731A0" w:rsidRDefault="00AC30D2" w:rsidP="00AC30D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管理基準点と同じ単位で現在の資源状況を記入</w:t>
            </w:r>
          </w:p>
          <w:p w14:paraId="091D7C8C" w14:textId="5877B280" w:rsidR="00AC30D2" w:rsidRPr="00C731A0" w:rsidRDefault="00AC30D2" w:rsidP="00AC30D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例：9万</w:t>
            </w:r>
            <w:r w:rsidRPr="00C731A0">
              <w:rPr>
                <w:rFonts w:ascii="ＭＳ ゴシック" w:eastAsia="ＭＳ ゴシック" w:hAnsi="ＭＳ ゴシック"/>
                <w:i/>
                <w:iCs/>
                <w:lang w:eastAsia="ja-JP"/>
              </w:rPr>
              <w:t>/</w:t>
            </w:r>
            <w:r w:rsidRPr="00C731A0">
              <w:rPr>
                <w:rFonts w:ascii="ＭＳ ゴシック" w:eastAsia="ＭＳ ゴシック" w:hAnsi="ＭＳ ゴシック" w:hint="eastAsia"/>
                <w:i/>
                <w:iCs/>
                <w:lang w:eastAsia="ja-JP"/>
              </w:rPr>
              <w:t>目標取り残し量</w:t>
            </w:r>
            <w:r w:rsidRPr="00C731A0">
              <w:rPr>
                <w:rFonts w:ascii="ＭＳ ゴシック" w:eastAsia="ＭＳ ゴシック" w:hAnsi="ＭＳ ゴシック"/>
                <w:i/>
                <w:iCs/>
                <w:lang w:eastAsia="ja-JP"/>
              </w:rPr>
              <w:t>=1.8</w:t>
            </w:r>
          </w:p>
        </w:tc>
      </w:tr>
      <w:tr w:rsidR="00AC30D2" w:rsidRPr="00C731A0" w14:paraId="0A7656E7" w14:textId="77777777" w:rsidTr="00581657">
        <w:tc>
          <w:tcPr>
            <w:tcW w:w="2100" w:type="dxa"/>
            <w:shd w:val="clear" w:color="auto" w:fill="F2F2F2" w:themeFill="background1" w:themeFillShade="F2"/>
          </w:tcPr>
          <w:p w14:paraId="6951CA97" w14:textId="6FA47926" w:rsidR="00AC30D2" w:rsidRPr="00C731A0" w:rsidRDefault="00AC30D2" w:rsidP="00AC30D2">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TRP（SI b）に関連した採点で使用する管理基準点</w:t>
            </w:r>
          </w:p>
        </w:tc>
        <w:tc>
          <w:tcPr>
            <w:tcW w:w="2795" w:type="dxa"/>
            <w:shd w:val="clear" w:color="auto" w:fill="FFFFFF" w:themeFill="background1"/>
          </w:tcPr>
          <w:p w14:paraId="4C214822" w14:textId="77777777" w:rsidR="00AC30D2" w:rsidRPr="00C731A0" w:rsidRDefault="00AC30D2" w:rsidP="00AC30D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管理基準点のタイプを記入</w:t>
            </w:r>
          </w:p>
          <w:p w14:paraId="0729ABB1" w14:textId="33D91360" w:rsidR="00AC30D2" w:rsidRPr="00C731A0" w:rsidRDefault="00AC30D2" w:rsidP="00AC30D2">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例：目標取り残し量</w:t>
            </w:r>
          </w:p>
        </w:tc>
        <w:tc>
          <w:tcPr>
            <w:tcW w:w="2795" w:type="dxa"/>
            <w:shd w:val="clear" w:color="auto" w:fill="FFFFFF" w:themeFill="background1"/>
          </w:tcPr>
          <w:p w14:paraId="698FD91F" w14:textId="77777777" w:rsidR="00AC30D2" w:rsidRPr="00C731A0" w:rsidRDefault="00AC30D2" w:rsidP="00AC30D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単位を明記した値を含める</w:t>
            </w:r>
          </w:p>
          <w:p w14:paraId="4021F220" w14:textId="4E8967E2" w:rsidR="00AC30D2" w:rsidRPr="00C731A0" w:rsidRDefault="00AC30D2" w:rsidP="00AC30D2">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例：例：産卵数</w:t>
            </w:r>
            <w:r w:rsidRPr="00C731A0">
              <w:rPr>
                <w:rFonts w:ascii="ＭＳ ゴシック" w:eastAsia="ＭＳ ゴシック" w:hAnsi="ＭＳ ゴシック" w:hint="eastAsia"/>
                <w:i/>
                <w:iCs/>
              </w:rPr>
              <w:t>10万。</w:t>
            </w:r>
          </w:p>
        </w:tc>
        <w:tc>
          <w:tcPr>
            <w:tcW w:w="2795" w:type="dxa"/>
            <w:shd w:val="clear" w:color="auto" w:fill="FFFFFF" w:themeFill="background1"/>
          </w:tcPr>
          <w:p w14:paraId="55668757" w14:textId="77777777" w:rsidR="00AC30D2" w:rsidRPr="00C731A0" w:rsidRDefault="00AC30D2" w:rsidP="00AC30D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管理基準点と同じ単位で現在の資源状況を記入</w:t>
            </w:r>
          </w:p>
          <w:p w14:paraId="08BB09DF" w14:textId="5962E860" w:rsidR="00AC30D2" w:rsidRPr="00C731A0" w:rsidRDefault="00AC30D2" w:rsidP="00AC30D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例：9万</w:t>
            </w:r>
            <w:r w:rsidRPr="00C731A0">
              <w:rPr>
                <w:rFonts w:ascii="ＭＳ ゴシック" w:eastAsia="ＭＳ ゴシック" w:hAnsi="ＭＳ ゴシック"/>
                <w:i/>
                <w:iCs/>
                <w:lang w:eastAsia="ja-JP"/>
              </w:rPr>
              <w:t>/</w:t>
            </w:r>
            <w:r w:rsidRPr="00C731A0">
              <w:rPr>
                <w:rFonts w:ascii="ＭＳ ゴシック" w:eastAsia="ＭＳ ゴシック" w:hAnsi="ＭＳ ゴシック" w:hint="eastAsia"/>
                <w:i/>
                <w:iCs/>
                <w:lang w:eastAsia="ja-JP"/>
              </w:rPr>
              <w:t>目標取り残し量</w:t>
            </w:r>
            <w:r w:rsidRPr="00C731A0">
              <w:rPr>
                <w:rFonts w:ascii="ＭＳ ゴシック" w:eastAsia="ＭＳ ゴシック" w:hAnsi="ＭＳ ゴシック"/>
                <w:i/>
                <w:iCs/>
                <w:lang w:eastAsia="ja-JP"/>
              </w:rPr>
              <w:t>=</w:t>
            </w:r>
            <w:r w:rsidRPr="00C731A0">
              <w:rPr>
                <w:rFonts w:ascii="ＭＳ ゴシック" w:eastAsia="ＭＳ ゴシック" w:hAnsi="ＭＳ ゴシック" w:hint="eastAsia"/>
                <w:i/>
                <w:iCs/>
                <w:lang w:eastAsia="ja-JP"/>
              </w:rPr>
              <w:t>0</w:t>
            </w:r>
            <w:r w:rsidRPr="00C731A0">
              <w:rPr>
                <w:rFonts w:ascii="ＭＳ ゴシック" w:eastAsia="ＭＳ ゴシック" w:hAnsi="ＭＳ ゴシック"/>
                <w:i/>
                <w:iCs/>
                <w:lang w:eastAsia="ja-JP"/>
              </w:rPr>
              <w:t>.</w:t>
            </w:r>
            <w:r w:rsidRPr="00C731A0">
              <w:rPr>
                <w:rFonts w:ascii="ＭＳ ゴシック" w:eastAsia="ＭＳ ゴシック" w:hAnsi="ＭＳ ゴシック" w:hint="eastAsia"/>
                <w:i/>
                <w:iCs/>
                <w:lang w:eastAsia="ja-JP"/>
              </w:rPr>
              <w:t>9</w:t>
            </w:r>
          </w:p>
        </w:tc>
      </w:tr>
    </w:tbl>
    <w:p w14:paraId="3CA0749B" w14:textId="53011CE6" w:rsidR="00AB5E5E" w:rsidRPr="00C731A0" w:rsidRDefault="00AB5E5E" w:rsidP="00AB5E5E">
      <w:pPr>
        <w:rPr>
          <w:rFonts w:ascii="ＭＳ ゴシック" w:eastAsia="ＭＳ ゴシック" w:hAnsi="ＭＳ ゴシック"/>
          <w:lang w:eastAsia="ja-JP"/>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C9707C" w:rsidRPr="00C731A0" w14:paraId="547A86B5" w14:textId="77777777" w:rsidTr="00581657">
        <w:tc>
          <w:tcPr>
            <w:tcW w:w="3823" w:type="dxa"/>
            <w:shd w:val="clear" w:color="auto" w:fill="F2F2F2" w:themeFill="background1" w:themeFillShade="F2"/>
          </w:tcPr>
          <w:p w14:paraId="45C8C864" w14:textId="786B152C" w:rsidR="00C9707C" w:rsidRPr="00C731A0" w:rsidRDefault="00C9707C" w:rsidP="00C9707C">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42BC7FAA" w14:textId="1C76D94B" w:rsidR="00C9707C" w:rsidRPr="00C731A0" w:rsidRDefault="00C9707C" w:rsidP="00C9707C">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C9707C" w:rsidRPr="00C731A0" w14:paraId="44B44D89" w14:textId="77777777" w:rsidTr="00581657">
        <w:tc>
          <w:tcPr>
            <w:tcW w:w="3823" w:type="dxa"/>
            <w:shd w:val="clear" w:color="auto" w:fill="F2F2F2" w:themeFill="background1" w:themeFillShade="F2"/>
          </w:tcPr>
          <w:p w14:paraId="7B8EA172" w14:textId="02DA0F86" w:rsidR="00C9707C" w:rsidRPr="00C731A0" w:rsidRDefault="00C9707C" w:rsidP="00C9707C">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3FC615C4" w14:textId="77777777" w:rsidR="00C9707C" w:rsidRPr="002E6636" w:rsidRDefault="00C9707C" w:rsidP="00C9707C">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2D3DD04C" w14:textId="77777777" w:rsidR="00C9707C" w:rsidRPr="002E6636" w:rsidRDefault="00C9707C" w:rsidP="00C9707C">
            <w:pPr>
              <w:rPr>
                <w:rFonts w:ascii="ＭＳ ゴシック" w:eastAsia="ＭＳ ゴシック" w:hAnsi="ＭＳ ゴシック"/>
                <w:lang w:eastAsia="ja-JP"/>
              </w:rPr>
            </w:pPr>
          </w:p>
          <w:p w14:paraId="66BB90F1" w14:textId="376CCC7A" w:rsidR="00C9707C" w:rsidRPr="00C731A0" w:rsidRDefault="00C9707C" w:rsidP="00C9707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540F4E65" w14:textId="77777777" w:rsidR="0086398F" w:rsidRPr="00C731A0" w:rsidRDefault="0086398F" w:rsidP="0086398F">
      <w:pPr>
        <w:rPr>
          <w:rFonts w:ascii="ＭＳ ゴシック" w:eastAsia="ＭＳ ゴシック" w:hAnsi="ＭＳ ゴシック"/>
          <w:lang w:eastAsia="ja-JP"/>
        </w:rPr>
      </w:pPr>
    </w:p>
    <w:p w14:paraId="541C6540" w14:textId="77777777" w:rsidR="00DF48AD" w:rsidRPr="00C731A0" w:rsidRDefault="00DF48AD">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60652143" w14:textId="27E4D80B" w:rsidR="00DF48AD" w:rsidRPr="00C731A0" w:rsidRDefault="00DF48AD"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1.1.</w:t>
      </w:r>
      <w:r w:rsidR="002A3378" w:rsidRPr="00C731A0">
        <w:rPr>
          <w:rFonts w:ascii="ＭＳ ゴシック" w:eastAsia="ＭＳ ゴシック" w:hAnsi="ＭＳ ゴシック"/>
          <w:color w:val="2F5496" w:themeColor="accent1" w:themeShade="BF"/>
        </w:rPr>
        <w:t>2</w:t>
      </w:r>
      <w:r w:rsidRPr="00C731A0">
        <w:rPr>
          <w:rFonts w:ascii="ＭＳ ゴシック" w:eastAsia="ＭＳ ゴシック" w:hAnsi="ＭＳ ゴシック"/>
          <w:color w:val="2F5496" w:themeColor="accent1" w:themeShade="BF"/>
        </w:rPr>
        <w:t xml:space="preserve"> </w:t>
      </w:r>
      <w:proofErr w:type="spellStart"/>
      <w:r w:rsidR="00AA12F0" w:rsidRPr="00C731A0">
        <w:rPr>
          <w:rFonts w:ascii="ＭＳ ゴシック" w:eastAsia="ＭＳ ゴシック" w:hAnsi="ＭＳ ゴシック" w:hint="eastAsia"/>
          <w:color w:val="2F5496" w:themeColor="accent1" w:themeShade="BF"/>
        </w:rPr>
        <w:t>資源の回復</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48AD" w:rsidRPr="00C731A0" w14:paraId="43766BD2" w14:textId="77777777" w:rsidTr="00581657">
        <w:trPr>
          <w:tblHeader/>
        </w:trPr>
        <w:tc>
          <w:tcPr>
            <w:tcW w:w="1696" w:type="dxa"/>
            <w:gridSpan w:val="2"/>
            <w:shd w:val="clear" w:color="auto" w:fill="BFBFBF" w:themeFill="background1" w:themeFillShade="BF"/>
          </w:tcPr>
          <w:p w14:paraId="22B9FF74" w14:textId="4AD6D7A1" w:rsidR="00DF48AD" w:rsidRPr="00C731A0" w:rsidRDefault="00DF48AD" w:rsidP="00581657">
            <w:pPr>
              <w:rPr>
                <w:rFonts w:ascii="ＭＳ ゴシック" w:eastAsia="ＭＳ ゴシック" w:hAnsi="ＭＳ ゴシック"/>
                <w:b/>
                <w:bCs/>
              </w:rPr>
            </w:pPr>
            <w:r w:rsidRPr="00C731A0">
              <w:rPr>
                <w:rFonts w:ascii="ＭＳ ゴシック" w:eastAsia="ＭＳ ゴシック" w:hAnsi="ＭＳ ゴシック"/>
                <w:b/>
                <w:bCs/>
              </w:rPr>
              <w:t>PI 1.1.</w:t>
            </w:r>
            <w:r w:rsidR="00576FFB"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5489BF22" w14:textId="6B35A09D" w:rsidR="00DF48AD" w:rsidRPr="00C731A0" w:rsidRDefault="00AA12F0" w:rsidP="00AA12F0">
            <w:pPr>
              <w:pStyle w:val="Default"/>
              <w:rPr>
                <w:rFonts w:hAnsi="ＭＳ ゴシック"/>
                <w:b/>
                <w:bCs/>
                <w:lang w:eastAsia="ja-JP"/>
              </w:rPr>
            </w:pPr>
            <w:r w:rsidRPr="00C731A0">
              <w:rPr>
                <w:rFonts w:hAnsi="ＭＳ ゴシック"/>
                <w:sz w:val="20"/>
                <w:szCs w:val="20"/>
                <w:lang w:eastAsia="ja-JP"/>
              </w:rPr>
              <w:t>SMU</w:t>
            </w:r>
            <w:r w:rsidRPr="00C731A0">
              <w:rPr>
                <w:rFonts w:hAnsi="ＭＳ ゴシック" w:hint="eastAsia"/>
                <w:sz w:val="20"/>
                <w:szCs w:val="20"/>
                <w:lang w:eastAsia="ja-JP"/>
              </w:rPr>
              <w:t>が悪化している場合、ある一定期間内に資源が回復している証拠がある。</w:t>
            </w:r>
          </w:p>
        </w:tc>
      </w:tr>
      <w:tr w:rsidR="00DF48AD" w:rsidRPr="00C731A0" w14:paraId="7969BD1C" w14:textId="77777777" w:rsidTr="00581657">
        <w:tc>
          <w:tcPr>
            <w:tcW w:w="1696" w:type="dxa"/>
            <w:gridSpan w:val="2"/>
            <w:shd w:val="clear" w:color="auto" w:fill="F2F2F2" w:themeFill="background1" w:themeFillShade="F2"/>
          </w:tcPr>
          <w:p w14:paraId="3113236B" w14:textId="43ACA481" w:rsidR="00DF48AD"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46428854" w14:textId="77777777" w:rsidR="00DF48AD" w:rsidRPr="00C731A0" w:rsidRDefault="00DF48AD"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0174CACC" w14:textId="77777777" w:rsidR="00DF48AD" w:rsidRPr="00C731A0" w:rsidRDefault="00DF48AD"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894A423" w14:textId="77777777" w:rsidR="00DF48AD" w:rsidRPr="00C731A0" w:rsidRDefault="00DF48AD"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DF48AD" w:rsidRPr="00C731A0" w14:paraId="54565A38" w14:textId="77777777" w:rsidTr="00581657">
        <w:tc>
          <w:tcPr>
            <w:tcW w:w="903" w:type="dxa"/>
            <w:vMerge w:val="restart"/>
            <w:shd w:val="clear" w:color="auto" w:fill="F2F2F2" w:themeFill="background1" w:themeFillShade="F2"/>
            <w:vAlign w:val="center"/>
          </w:tcPr>
          <w:p w14:paraId="6888E437" w14:textId="77777777" w:rsidR="00DF48AD" w:rsidRPr="00C731A0" w:rsidRDefault="00DF48AD"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66A7F45C" w14:textId="31A0D8C9" w:rsidR="00DF48AD" w:rsidRPr="00C731A0" w:rsidRDefault="00AA12F0" w:rsidP="00AA12F0">
            <w:pPr>
              <w:pStyle w:val="Default"/>
              <w:rPr>
                <w:rFonts w:hAnsi="ＭＳ ゴシック"/>
                <w:szCs w:val="20"/>
              </w:rPr>
            </w:pPr>
            <w:proofErr w:type="spellStart"/>
            <w:r w:rsidRPr="00C731A0">
              <w:rPr>
                <w:rFonts w:hAnsi="ＭＳ ゴシック" w:hint="eastAsia"/>
                <w:sz w:val="20"/>
                <w:szCs w:val="20"/>
              </w:rPr>
              <w:t>資源回復の時間枠</w:t>
            </w:r>
            <w:proofErr w:type="spellEnd"/>
          </w:p>
        </w:tc>
      </w:tr>
      <w:tr w:rsidR="00C9707C" w:rsidRPr="00C731A0" w14:paraId="0F7754DF" w14:textId="77777777" w:rsidTr="00581657">
        <w:tc>
          <w:tcPr>
            <w:tcW w:w="903" w:type="dxa"/>
            <w:vMerge/>
            <w:shd w:val="clear" w:color="auto" w:fill="F2F2F2" w:themeFill="background1" w:themeFillShade="F2"/>
          </w:tcPr>
          <w:p w14:paraId="0FCFE64C" w14:textId="77777777" w:rsidR="00C9707C" w:rsidRPr="00C731A0" w:rsidRDefault="00C9707C" w:rsidP="00C9707C">
            <w:pPr>
              <w:rPr>
                <w:rFonts w:ascii="ＭＳ ゴシック" w:eastAsia="ＭＳ ゴシック" w:hAnsi="ＭＳ ゴシック"/>
              </w:rPr>
            </w:pPr>
          </w:p>
        </w:tc>
        <w:tc>
          <w:tcPr>
            <w:tcW w:w="793" w:type="dxa"/>
            <w:shd w:val="clear" w:color="auto" w:fill="F2F2F2" w:themeFill="background1" w:themeFillShade="F2"/>
          </w:tcPr>
          <w:p w14:paraId="35C29DD1" w14:textId="40949047" w:rsidR="00C9707C" w:rsidRPr="00C731A0" w:rsidRDefault="00C9707C" w:rsidP="00C9707C">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62D3B36" w14:textId="1F168AD8" w:rsidR="00C9707C" w:rsidRPr="00C731A0" w:rsidRDefault="00C9707C" w:rsidP="00C9707C">
            <w:pPr>
              <w:pStyle w:val="Default"/>
              <w:rPr>
                <w:rFonts w:hAnsi="ＭＳ ゴシック"/>
                <w:szCs w:val="20"/>
                <w:lang w:eastAsia="ja-JP"/>
              </w:rPr>
            </w:pPr>
            <w:r w:rsidRPr="00C731A0">
              <w:rPr>
                <w:rFonts w:hAnsi="ＭＳ ゴシック"/>
                <w:sz w:val="20"/>
                <w:szCs w:val="20"/>
                <w:lang w:eastAsia="ja-JP"/>
              </w:rPr>
              <w:t>SMU</w:t>
            </w:r>
            <w:r w:rsidRPr="00C731A0">
              <w:rPr>
                <w:rFonts w:hAnsi="ＭＳ ゴシック" w:hint="eastAsia"/>
                <w:sz w:val="20"/>
                <w:szCs w:val="20"/>
                <w:lang w:eastAsia="ja-JP"/>
              </w:rPr>
              <w:t>の回復の時間枠は、</w:t>
            </w:r>
            <w:r w:rsidRPr="00C731A0">
              <w:rPr>
                <w:rFonts w:hAnsi="ＭＳ ゴシック"/>
                <w:sz w:val="20"/>
                <w:szCs w:val="20"/>
                <w:lang w:eastAsia="ja-JP"/>
              </w:rPr>
              <w:t>20</w:t>
            </w:r>
            <w:r w:rsidRPr="00C731A0">
              <w:rPr>
                <w:rFonts w:hAnsi="ＭＳ ゴシック" w:hint="eastAsia"/>
                <w:sz w:val="20"/>
                <w:szCs w:val="20"/>
                <w:lang w:eastAsia="ja-JP"/>
              </w:rPr>
              <w:t>年以内、もしくは</w:t>
            </w:r>
            <w:r w:rsidRPr="00C731A0">
              <w:rPr>
                <w:rFonts w:hAnsi="ＭＳ ゴシック"/>
                <w:sz w:val="20"/>
                <w:szCs w:val="20"/>
                <w:lang w:eastAsia="ja-JP"/>
              </w:rPr>
              <w:t>2</w:t>
            </w:r>
            <w:r w:rsidRPr="00C731A0">
              <w:rPr>
                <w:rFonts w:hAnsi="ＭＳ ゴシック" w:hint="eastAsia"/>
                <w:sz w:val="20"/>
                <w:szCs w:val="20"/>
                <w:lang w:eastAsia="ja-JP"/>
              </w:rPr>
              <w:t>世代分の期間内のいずれか短い方と定められている。</w:t>
            </w:r>
          </w:p>
        </w:tc>
        <w:tc>
          <w:tcPr>
            <w:tcW w:w="2930" w:type="dxa"/>
            <w:shd w:val="clear" w:color="auto" w:fill="F2F2F2" w:themeFill="background1" w:themeFillShade="F2"/>
          </w:tcPr>
          <w:p w14:paraId="104549C2" w14:textId="63D8213E" w:rsidR="00C9707C" w:rsidRPr="00C731A0" w:rsidRDefault="00C9707C" w:rsidP="00C9707C">
            <w:pPr>
              <w:rPr>
                <w:rFonts w:ascii="ＭＳ ゴシック" w:eastAsia="ＭＳ ゴシック" w:hAnsi="ＭＳ ゴシック"/>
                <w:lang w:eastAsia="ja-JP"/>
              </w:rPr>
            </w:pPr>
          </w:p>
        </w:tc>
        <w:tc>
          <w:tcPr>
            <w:tcW w:w="2930" w:type="dxa"/>
            <w:shd w:val="clear" w:color="auto" w:fill="F2F2F2" w:themeFill="background1" w:themeFillShade="F2"/>
          </w:tcPr>
          <w:p w14:paraId="4D2B415C" w14:textId="73D9E47B" w:rsidR="00C9707C" w:rsidRPr="00C731A0" w:rsidRDefault="00C9707C" w:rsidP="00C9707C">
            <w:pPr>
              <w:pStyle w:val="Default"/>
              <w:rPr>
                <w:rFonts w:hAnsi="ＭＳ ゴシック"/>
                <w:szCs w:val="20"/>
                <w:lang w:eastAsia="ja-JP"/>
              </w:rPr>
            </w:pPr>
            <w:r w:rsidRPr="00C731A0">
              <w:rPr>
                <w:rFonts w:hAnsi="ＭＳ ゴシック"/>
                <w:sz w:val="20"/>
                <w:szCs w:val="20"/>
                <w:lang w:eastAsia="ja-JP"/>
              </w:rPr>
              <w:t>SMU</w:t>
            </w:r>
            <w:r w:rsidRPr="00C731A0">
              <w:rPr>
                <w:rFonts w:hAnsi="ＭＳ ゴシック" w:hint="eastAsia"/>
                <w:sz w:val="20"/>
                <w:szCs w:val="20"/>
                <w:lang w:eastAsia="ja-JP"/>
              </w:rPr>
              <w:t>の１世代交代を超えない、最も期間が短い実現可能な回復策の時間枠が定められている。</w:t>
            </w:r>
          </w:p>
        </w:tc>
      </w:tr>
      <w:tr w:rsidR="00C9707C" w:rsidRPr="00C731A0" w14:paraId="10CDE902" w14:textId="77777777" w:rsidTr="00B219E6">
        <w:tc>
          <w:tcPr>
            <w:tcW w:w="903" w:type="dxa"/>
            <w:vMerge/>
            <w:shd w:val="clear" w:color="auto" w:fill="F2F2F2" w:themeFill="background1" w:themeFillShade="F2"/>
          </w:tcPr>
          <w:p w14:paraId="6FFF9872" w14:textId="77777777" w:rsidR="00C9707C" w:rsidRPr="00C731A0" w:rsidRDefault="00C9707C" w:rsidP="00C9707C">
            <w:pPr>
              <w:rPr>
                <w:rFonts w:ascii="ＭＳ ゴシック" w:eastAsia="ＭＳ ゴシック" w:hAnsi="ＭＳ ゴシック"/>
                <w:lang w:eastAsia="ja-JP"/>
              </w:rPr>
            </w:pPr>
          </w:p>
        </w:tc>
        <w:tc>
          <w:tcPr>
            <w:tcW w:w="793" w:type="dxa"/>
            <w:shd w:val="clear" w:color="auto" w:fill="F2F2F2" w:themeFill="background1" w:themeFillShade="F2"/>
          </w:tcPr>
          <w:p w14:paraId="3B88386A" w14:textId="41C9162E" w:rsidR="00C9707C" w:rsidRPr="00C731A0" w:rsidRDefault="00C9707C" w:rsidP="00C9707C">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3E8FCAB" w14:textId="5AEA1D4B" w:rsidR="00C9707C" w:rsidRPr="00C731A0" w:rsidRDefault="00C9707C" w:rsidP="00C9707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4C3214DF" w14:textId="6138A398" w:rsidR="00C9707C" w:rsidRPr="00C731A0" w:rsidRDefault="00C9707C" w:rsidP="00C9707C">
            <w:pPr>
              <w:rPr>
                <w:rFonts w:ascii="ＭＳ ゴシック" w:eastAsia="ＭＳ ゴシック" w:hAnsi="ＭＳ ゴシック"/>
                <w:b/>
                <w:bCs/>
              </w:rPr>
            </w:pPr>
          </w:p>
        </w:tc>
        <w:tc>
          <w:tcPr>
            <w:tcW w:w="2930" w:type="dxa"/>
            <w:shd w:val="clear" w:color="auto" w:fill="FFFFFF" w:themeFill="background1"/>
          </w:tcPr>
          <w:p w14:paraId="38578674" w14:textId="0A4B8C61" w:rsidR="00C9707C" w:rsidRPr="00C731A0" w:rsidRDefault="00C9707C" w:rsidP="00C9707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C30D2" w:rsidRPr="00C731A0" w14:paraId="7BFFD2DD" w14:textId="77777777" w:rsidTr="00581657">
        <w:tc>
          <w:tcPr>
            <w:tcW w:w="1696" w:type="dxa"/>
            <w:gridSpan w:val="2"/>
            <w:shd w:val="clear" w:color="auto" w:fill="F2F2F2" w:themeFill="background1" w:themeFillShade="F2"/>
          </w:tcPr>
          <w:p w14:paraId="4670B589" w14:textId="4C94F7F0" w:rsidR="00AC30D2" w:rsidRPr="00C731A0" w:rsidRDefault="00AC30D2" w:rsidP="00AC30D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CF1315E" w14:textId="77777777" w:rsidR="00AC30D2" w:rsidRPr="00C731A0" w:rsidRDefault="00AC30D2" w:rsidP="00AC30D2">
            <w:pPr>
              <w:rPr>
                <w:rFonts w:ascii="ＭＳ ゴシック" w:eastAsia="ＭＳ ゴシック" w:hAnsi="ＭＳ ゴシック"/>
              </w:rPr>
            </w:pPr>
          </w:p>
        </w:tc>
      </w:tr>
      <w:tr w:rsidR="00AC30D2" w:rsidRPr="00C731A0" w14:paraId="5FAD5982" w14:textId="77777777" w:rsidTr="00581657">
        <w:tc>
          <w:tcPr>
            <w:tcW w:w="903" w:type="dxa"/>
            <w:vMerge w:val="restart"/>
            <w:shd w:val="clear" w:color="auto" w:fill="F2F2F2" w:themeFill="background1" w:themeFillShade="F2"/>
            <w:vAlign w:val="center"/>
          </w:tcPr>
          <w:p w14:paraId="204961E5" w14:textId="77777777" w:rsidR="00AC30D2" w:rsidRPr="00C731A0" w:rsidRDefault="00AC30D2" w:rsidP="00AC30D2">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3A3D608A" w14:textId="4E24C8CB" w:rsidR="00AC30D2" w:rsidRPr="00C731A0" w:rsidRDefault="00AC30D2" w:rsidP="00AC30D2">
            <w:pPr>
              <w:pStyle w:val="Default"/>
              <w:rPr>
                <w:rFonts w:hAnsi="ＭＳ ゴシック"/>
                <w:szCs w:val="20"/>
              </w:rPr>
            </w:pPr>
            <w:proofErr w:type="spellStart"/>
            <w:r w:rsidRPr="00C731A0">
              <w:rPr>
                <w:rFonts w:hAnsi="ＭＳ ゴシック" w:hint="eastAsia"/>
                <w:sz w:val="20"/>
                <w:szCs w:val="20"/>
              </w:rPr>
              <w:t>回復の評価</w:t>
            </w:r>
            <w:proofErr w:type="spellEnd"/>
          </w:p>
        </w:tc>
      </w:tr>
      <w:tr w:rsidR="00C9707C" w:rsidRPr="00C731A0" w14:paraId="0DF4A1C1" w14:textId="77777777" w:rsidTr="00581657">
        <w:tc>
          <w:tcPr>
            <w:tcW w:w="903" w:type="dxa"/>
            <w:vMerge/>
            <w:shd w:val="clear" w:color="auto" w:fill="F2F2F2" w:themeFill="background1" w:themeFillShade="F2"/>
          </w:tcPr>
          <w:p w14:paraId="184FC617" w14:textId="77777777" w:rsidR="00C9707C" w:rsidRPr="00C731A0" w:rsidRDefault="00C9707C" w:rsidP="00C9707C">
            <w:pPr>
              <w:rPr>
                <w:rFonts w:ascii="ＭＳ ゴシック" w:eastAsia="ＭＳ ゴシック" w:hAnsi="ＭＳ ゴシック"/>
              </w:rPr>
            </w:pPr>
          </w:p>
        </w:tc>
        <w:tc>
          <w:tcPr>
            <w:tcW w:w="793" w:type="dxa"/>
            <w:shd w:val="clear" w:color="auto" w:fill="F2F2F2" w:themeFill="background1" w:themeFillShade="F2"/>
          </w:tcPr>
          <w:p w14:paraId="476F2F7B" w14:textId="7031D240" w:rsidR="00C9707C" w:rsidRPr="00C731A0" w:rsidRDefault="00C9707C" w:rsidP="00C9707C">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F7D5455" w14:textId="60E255C4" w:rsidR="00C9707C" w:rsidRPr="00C731A0" w:rsidRDefault="00C9707C" w:rsidP="00C9707C">
            <w:pPr>
              <w:pStyle w:val="Default"/>
              <w:rPr>
                <w:rFonts w:hAnsi="ＭＳ ゴシック"/>
                <w:szCs w:val="20"/>
                <w:lang w:eastAsia="ja-JP"/>
              </w:rPr>
            </w:pPr>
            <w:r w:rsidRPr="00C731A0">
              <w:rPr>
                <w:rFonts w:hAnsi="ＭＳ ゴシック" w:hint="eastAsia"/>
                <w:sz w:val="20"/>
                <w:szCs w:val="20"/>
                <w:lang w:eastAsia="ja-JP"/>
              </w:rPr>
              <w:t>漁業の回復方策が、指定された期限内に</w:t>
            </w:r>
            <w:r w:rsidRPr="00C731A0">
              <w:rPr>
                <w:rFonts w:hAnsi="ＭＳ ゴシック"/>
                <w:sz w:val="20"/>
                <w:szCs w:val="20"/>
                <w:lang w:eastAsia="ja-JP"/>
              </w:rPr>
              <w:t>SMU</w:t>
            </w:r>
            <w:r w:rsidRPr="00C731A0">
              <w:rPr>
                <w:rFonts w:hAnsi="ＭＳ ゴシック" w:hint="eastAsia"/>
                <w:sz w:val="20"/>
                <w:szCs w:val="20"/>
                <w:lang w:eastAsia="ja-JP"/>
              </w:rPr>
              <w:t>を回復させるのに有効かを判断するためのモニタリングが実施されている。</w:t>
            </w:r>
          </w:p>
        </w:tc>
        <w:tc>
          <w:tcPr>
            <w:tcW w:w="2930" w:type="dxa"/>
            <w:shd w:val="clear" w:color="auto" w:fill="F2F2F2" w:themeFill="background1" w:themeFillShade="F2"/>
          </w:tcPr>
          <w:p w14:paraId="561901C4" w14:textId="113BDD54" w:rsidR="00C9707C" w:rsidRPr="00C731A0" w:rsidRDefault="00C9707C" w:rsidP="00C9707C">
            <w:pPr>
              <w:pStyle w:val="Default"/>
              <w:rPr>
                <w:rFonts w:hAnsi="ＭＳ ゴシック"/>
                <w:szCs w:val="20"/>
                <w:lang w:eastAsia="ja-JP"/>
              </w:rPr>
            </w:pPr>
            <w:r w:rsidRPr="00C731A0">
              <w:rPr>
                <w:rFonts w:hAnsi="ＭＳ ゴシック" w:hint="eastAsia"/>
                <w:sz w:val="20"/>
                <w:szCs w:val="20"/>
                <w:lang w:eastAsia="ja-JP"/>
              </w:rPr>
              <w:t>漁業の回復方策が効果的に実施されている証拠がある、もしくは、シミュレーション</w:t>
            </w:r>
            <w:r w:rsidRPr="00C731A0">
              <w:rPr>
                <w:rFonts w:hAnsi="ＭＳ ゴシック" w:hint="eastAsia"/>
                <w:sz w:val="21"/>
                <w:szCs w:val="21"/>
                <w:lang w:eastAsia="ja-JP"/>
              </w:rPr>
              <w:t>・</w:t>
            </w:r>
            <w:r w:rsidRPr="00C731A0">
              <w:rPr>
                <w:rFonts w:hAnsi="ＭＳ ゴシック" w:hint="eastAsia"/>
                <w:sz w:val="20"/>
                <w:szCs w:val="20"/>
                <w:lang w:eastAsia="ja-JP"/>
              </w:rPr>
              <w:t>モデリング、漁獲率もしくは過去の業績から考えて、指定された期限内に</w:t>
            </w:r>
            <w:r w:rsidRPr="00C731A0">
              <w:rPr>
                <w:rFonts w:hAnsi="ＭＳ ゴシック"/>
                <w:sz w:val="20"/>
                <w:szCs w:val="20"/>
                <w:lang w:eastAsia="ja-JP"/>
              </w:rPr>
              <w:t>SMU</w:t>
            </w:r>
            <w:r w:rsidRPr="00C731A0">
              <w:rPr>
                <w:rFonts w:hAnsi="ＭＳ ゴシック" w:hint="eastAsia"/>
                <w:sz w:val="20"/>
                <w:szCs w:val="20"/>
                <w:lang w:eastAsia="ja-JP"/>
              </w:rPr>
              <w:t>を回復させられそうである。</w:t>
            </w:r>
          </w:p>
        </w:tc>
        <w:tc>
          <w:tcPr>
            <w:tcW w:w="2930" w:type="dxa"/>
            <w:shd w:val="clear" w:color="auto" w:fill="F2F2F2" w:themeFill="background1" w:themeFillShade="F2"/>
          </w:tcPr>
          <w:p w14:paraId="1865A195" w14:textId="5B891954" w:rsidR="00C9707C" w:rsidRPr="00C731A0" w:rsidRDefault="00C9707C" w:rsidP="00C9707C">
            <w:pPr>
              <w:pStyle w:val="Default"/>
              <w:rPr>
                <w:rFonts w:hAnsi="ＭＳ ゴシック"/>
                <w:szCs w:val="20"/>
                <w:lang w:eastAsia="ja-JP"/>
              </w:rPr>
            </w:pPr>
            <w:r w:rsidRPr="00C731A0">
              <w:rPr>
                <w:rFonts w:hAnsi="ＭＳ ゴシック" w:hint="eastAsia"/>
                <w:sz w:val="20"/>
                <w:szCs w:val="20"/>
                <w:lang w:eastAsia="ja-JP"/>
              </w:rPr>
              <w:t>漁業の回復方策が効果的に実施されている確固たる証拠がある、もしくは、シミュレーション</w:t>
            </w:r>
            <w:r w:rsidRPr="00C731A0">
              <w:rPr>
                <w:rFonts w:hAnsi="ＭＳ ゴシック" w:hint="eastAsia"/>
                <w:sz w:val="21"/>
                <w:szCs w:val="21"/>
                <w:lang w:eastAsia="ja-JP"/>
              </w:rPr>
              <w:t>・</w:t>
            </w:r>
            <w:r w:rsidRPr="00C731A0">
              <w:rPr>
                <w:rFonts w:hAnsi="ＭＳ ゴシック" w:hint="eastAsia"/>
                <w:sz w:val="20"/>
                <w:szCs w:val="20"/>
                <w:lang w:eastAsia="ja-JP"/>
              </w:rPr>
              <w:t>モデリングや漁獲率もしくは過去の業績から考えて、指定された期限内に</w:t>
            </w:r>
            <w:r w:rsidRPr="00C731A0">
              <w:rPr>
                <w:rFonts w:hAnsi="ＭＳ ゴシック"/>
                <w:sz w:val="20"/>
                <w:szCs w:val="20"/>
                <w:lang w:eastAsia="ja-JP"/>
              </w:rPr>
              <w:t>SMU</w:t>
            </w:r>
            <w:r w:rsidRPr="00C731A0">
              <w:rPr>
                <w:rFonts w:hAnsi="ＭＳ ゴシック" w:hint="eastAsia"/>
                <w:sz w:val="20"/>
                <w:szCs w:val="20"/>
                <w:lang w:eastAsia="ja-JP"/>
              </w:rPr>
              <w:t>を回復させられる可能性がかなり高い。</w:t>
            </w:r>
          </w:p>
        </w:tc>
      </w:tr>
      <w:tr w:rsidR="00EB29D5" w:rsidRPr="00C731A0" w14:paraId="2A1987E0" w14:textId="77777777" w:rsidTr="008D57E9">
        <w:tc>
          <w:tcPr>
            <w:tcW w:w="903" w:type="dxa"/>
            <w:vMerge/>
            <w:shd w:val="clear" w:color="auto" w:fill="F2F2F2" w:themeFill="background1" w:themeFillShade="F2"/>
          </w:tcPr>
          <w:p w14:paraId="7CEE2DAB" w14:textId="77777777" w:rsidR="00EB29D5" w:rsidRPr="00C731A0" w:rsidRDefault="00EB29D5" w:rsidP="00EB29D5">
            <w:pPr>
              <w:rPr>
                <w:rFonts w:ascii="ＭＳ ゴシック" w:eastAsia="ＭＳ ゴシック" w:hAnsi="ＭＳ ゴシック"/>
                <w:lang w:eastAsia="ja-JP"/>
              </w:rPr>
            </w:pPr>
          </w:p>
        </w:tc>
        <w:tc>
          <w:tcPr>
            <w:tcW w:w="793" w:type="dxa"/>
            <w:shd w:val="clear" w:color="auto" w:fill="F2F2F2" w:themeFill="background1" w:themeFillShade="F2"/>
          </w:tcPr>
          <w:p w14:paraId="585B010A" w14:textId="583B8407" w:rsidR="00EB29D5" w:rsidRPr="00C731A0" w:rsidRDefault="00EB29D5" w:rsidP="00EB29D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643C9A8" w14:textId="226DA36D" w:rsidR="00EB29D5" w:rsidRPr="00C731A0" w:rsidRDefault="00EB29D5" w:rsidP="00EB29D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19BF085" w14:textId="5F4EBD2C" w:rsidR="00EB29D5" w:rsidRPr="00C731A0" w:rsidRDefault="00EB29D5" w:rsidP="00EB29D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6670AE3" w14:textId="4DF63B78" w:rsidR="00EB29D5" w:rsidRPr="00C731A0" w:rsidRDefault="00EB29D5" w:rsidP="00EB29D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C30D2" w:rsidRPr="00C731A0" w14:paraId="4A4F519A" w14:textId="77777777" w:rsidTr="00581657">
        <w:tc>
          <w:tcPr>
            <w:tcW w:w="1696" w:type="dxa"/>
            <w:gridSpan w:val="2"/>
            <w:shd w:val="clear" w:color="auto" w:fill="F2F2F2" w:themeFill="background1" w:themeFillShade="F2"/>
          </w:tcPr>
          <w:p w14:paraId="307E54F2" w14:textId="3FC0E012" w:rsidR="00AC30D2" w:rsidRPr="00C731A0" w:rsidRDefault="00AC30D2" w:rsidP="00AC30D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98DA712" w14:textId="77777777" w:rsidR="00AC30D2" w:rsidRPr="00C731A0" w:rsidRDefault="00AC30D2" w:rsidP="00AC30D2">
            <w:pPr>
              <w:rPr>
                <w:rFonts w:ascii="ＭＳ ゴシック" w:eastAsia="ＭＳ ゴシック" w:hAnsi="ＭＳ ゴシック"/>
              </w:rPr>
            </w:pPr>
          </w:p>
        </w:tc>
      </w:tr>
      <w:tr w:rsidR="00AC30D2" w:rsidRPr="00C731A0" w14:paraId="4E8C295A" w14:textId="77777777" w:rsidTr="00581657">
        <w:tc>
          <w:tcPr>
            <w:tcW w:w="903" w:type="dxa"/>
            <w:vMerge w:val="restart"/>
            <w:shd w:val="clear" w:color="auto" w:fill="F2F2F2" w:themeFill="background1" w:themeFillShade="F2"/>
            <w:vAlign w:val="center"/>
          </w:tcPr>
          <w:p w14:paraId="5FFA68B8" w14:textId="77777777" w:rsidR="00AC30D2" w:rsidRPr="00C731A0" w:rsidRDefault="00AC30D2" w:rsidP="00AC30D2">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24904AA4" w14:textId="181F1685" w:rsidR="00AC30D2" w:rsidRPr="00C731A0" w:rsidRDefault="00AC30D2" w:rsidP="00AC30D2">
            <w:pPr>
              <w:pStyle w:val="Default"/>
              <w:rPr>
                <w:rFonts w:hAnsi="ＭＳ ゴシック"/>
                <w:szCs w:val="20"/>
                <w:lang w:eastAsia="ja-JP"/>
              </w:rPr>
            </w:pPr>
            <w:r w:rsidRPr="00C731A0">
              <w:rPr>
                <w:rFonts w:hAnsi="ＭＳ ゴシック" w:hint="eastAsia"/>
                <w:sz w:val="20"/>
                <w:szCs w:val="20"/>
                <w:lang w:eastAsia="ja-JP"/>
              </w:rPr>
              <w:t>資源回復における増殖の利用</w:t>
            </w:r>
          </w:p>
        </w:tc>
      </w:tr>
      <w:tr w:rsidR="00E961F6" w:rsidRPr="00C731A0" w14:paraId="24C3BB6F" w14:textId="77777777" w:rsidTr="00581657">
        <w:tc>
          <w:tcPr>
            <w:tcW w:w="903" w:type="dxa"/>
            <w:vMerge/>
            <w:shd w:val="clear" w:color="auto" w:fill="F2F2F2" w:themeFill="background1" w:themeFillShade="F2"/>
          </w:tcPr>
          <w:p w14:paraId="721B4F3D" w14:textId="77777777" w:rsidR="00E961F6" w:rsidRPr="00C731A0" w:rsidRDefault="00E961F6" w:rsidP="00E961F6">
            <w:pPr>
              <w:rPr>
                <w:rFonts w:ascii="ＭＳ ゴシック" w:eastAsia="ＭＳ ゴシック" w:hAnsi="ＭＳ ゴシック"/>
                <w:lang w:eastAsia="ja-JP"/>
              </w:rPr>
            </w:pPr>
          </w:p>
        </w:tc>
        <w:tc>
          <w:tcPr>
            <w:tcW w:w="793" w:type="dxa"/>
            <w:shd w:val="clear" w:color="auto" w:fill="F2F2F2" w:themeFill="background1" w:themeFillShade="F2"/>
          </w:tcPr>
          <w:p w14:paraId="1CBBC66E" w14:textId="782E927B" w:rsidR="00E961F6" w:rsidRPr="00C731A0" w:rsidRDefault="00E961F6" w:rsidP="00E961F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AB839C2" w14:textId="67CA1AFC" w:rsidR="00E961F6" w:rsidRPr="00C731A0" w:rsidRDefault="00E961F6" w:rsidP="00E961F6">
            <w:pPr>
              <w:pStyle w:val="Default"/>
              <w:rPr>
                <w:rFonts w:hAnsi="ＭＳ ゴシック"/>
                <w:szCs w:val="20"/>
                <w:lang w:eastAsia="ja-JP"/>
              </w:rPr>
            </w:pPr>
            <w:r>
              <w:rPr>
                <w:rFonts w:hint="eastAsia"/>
                <w:sz w:val="20"/>
                <w:szCs w:val="20"/>
                <w:lang w:eastAsia="ja-JP"/>
              </w:rPr>
              <w:t>資源回復方策としての増殖は、日常的に行われてはいないものの、人為的もしくは自然的影響によって脅かされた多様性を保全もしくは回復させるための措置として一時的に実施されることがある。</w:t>
            </w:r>
            <w:r>
              <w:rPr>
                <w:sz w:val="20"/>
                <w:szCs w:val="20"/>
                <w:lang w:eastAsia="ja-JP"/>
              </w:rPr>
              <w:t xml:space="preserve"> </w:t>
            </w:r>
          </w:p>
        </w:tc>
        <w:tc>
          <w:tcPr>
            <w:tcW w:w="2930" w:type="dxa"/>
            <w:shd w:val="clear" w:color="auto" w:fill="F2F2F2" w:themeFill="background1" w:themeFillShade="F2"/>
          </w:tcPr>
          <w:p w14:paraId="388CB27A" w14:textId="1A84856E" w:rsidR="00E961F6" w:rsidRPr="00C731A0" w:rsidRDefault="00E961F6" w:rsidP="00E961F6">
            <w:pPr>
              <w:pStyle w:val="Default"/>
              <w:rPr>
                <w:rFonts w:hAnsi="ＭＳ ゴシック"/>
                <w:szCs w:val="20"/>
                <w:lang w:eastAsia="ja-JP"/>
              </w:rPr>
            </w:pPr>
            <w:r>
              <w:rPr>
                <w:rFonts w:hint="eastAsia"/>
                <w:sz w:val="20"/>
                <w:szCs w:val="20"/>
                <w:lang w:eastAsia="ja-JP"/>
              </w:rPr>
              <w:t>資源回復方策としての増殖は殆ど実施されない。</w:t>
            </w:r>
            <w:r>
              <w:rPr>
                <w:sz w:val="20"/>
                <w:szCs w:val="20"/>
                <w:lang w:eastAsia="ja-JP"/>
              </w:rPr>
              <w:t xml:space="preserve"> </w:t>
            </w:r>
          </w:p>
        </w:tc>
        <w:tc>
          <w:tcPr>
            <w:tcW w:w="2930" w:type="dxa"/>
            <w:shd w:val="clear" w:color="auto" w:fill="F2F2F2" w:themeFill="background1" w:themeFillShade="F2"/>
          </w:tcPr>
          <w:p w14:paraId="08A7B47C" w14:textId="2F1141CA" w:rsidR="00E961F6" w:rsidRPr="00C731A0" w:rsidRDefault="00E961F6" w:rsidP="00E961F6">
            <w:pPr>
              <w:pStyle w:val="Default"/>
              <w:rPr>
                <w:rFonts w:hAnsi="ＭＳ ゴシック"/>
                <w:szCs w:val="20"/>
                <w:lang w:eastAsia="ja-JP"/>
              </w:rPr>
            </w:pPr>
            <w:r>
              <w:rPr>
                <w:rFonts w:hint="eastAsia"/>
                <w:sz w:val="20"/>
                <w:szCs w:val="20"/>
                <w:lang w:eastAsia="ja-JP"/>
              </w:rPr>
              <w:t>資源回復方策としての増殖は実施されない。</w:t>
            </w:r>
            <w:r>
              <w:rPr>
                <w:sz w:val="20"/>
                <w:szCs w:val="20"/>
                <w:lang w:eastAsia="ja-JP"/>
              </w:rPr>
              <w:t xml:space="preserve"> </w:t>
            </w:r>
          </w:p>
        </w:tc>
      </w:tr>
      <w:tr w:rsidR="00C9707C" w:rsidRPr="00C731A0" w14:paraId="55E0DFCF" w14:textId="77777777" w:rsidTr="00F30186">
        <w:tc>
          <w:tcPr>
            <w:tcW w:w="903" w:type="dxa"/>
            <w:vMerge/>
            <w:shd w:val="clear" w:color="auto" w:fill="F2F2F2" w:themeFill="background1" w:themeFillShade="F2"/>
          </w:tcPr>
          <w:p w14:paraId="03FA689F" w14:textId="77777777" w:rsidR="00C9707C" w:rsidRPr="00C731A0" w:rsidRDefault="00C9707C" w:rsidP="00C9707C">
            <w:pPr>
              <w:rPr>
                <w:rFonts w:ascii="ＭＳ ゴシック" w:eastAsia="ＭＳ ゴシック" w:hAnsi="ＭＳ ゴシック"/>
                <w:lang w:eastAsia="ja-JP"/>
              </w:rPr>
            </w:pPr>
          </w:p>
        </w:tc>
        <w:tc>
          <w:tcPr>
            <w:tcW w:w="793" w:type="dxa"/>
            <w:shd w:val="clear" w:color="auto" w:fill="F2F2F2" w:themeFill="background1" w:themeFillShade="F2"/>
          </w:tcPr>
          <w:p w14:paraId="388C4054" w14:textId="4A1AC74D" w:rsidR="00C9707C" w:rsidRPr="00C731A0" w:rsidRDefault="00C9707C" w:rsidP="00C9707C">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78CA291" w14:textId="1C9BB4D8" w:rsidR="00C9707C" w:rsidRPr="00C731A0" w:rsidRDefault="00C9707C" w:rsidP="00C9707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9457C86" w14:textId="4E01573F" w:rsidR="00C9707C" w:rsidRPr="00C731A0" w:rsidRDefault="00C9707C" w:rsidP="00C9707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9C71798" w14:textId="54814857" w:rsidR="00C9707C" w:rsidRPr="00C731A0" w:rsidRDefault="00C9707C" w:rsidP="00C9707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C30D2" w:rsidRPr="00C731A0" w14:paraId="6178C373" w14:textId="77777777" w:rsidTr="00581657">
        <w:tc>
          <w:tcPr>
            <w:tcW w:w="1696" w:type="dxa"/>
            <w:gridSpan w:val="2"/>
            <w:shd w:val="clear" w:color="auto" w:fill="F2F2F2" w:themeFill="background1" w:themeFillShade="F2"/>
          </w:tcPr>
          <w:p w14:paraId="2EF6EDE1" w14:textId="69DF7E82" w:rsidR="00AC30D2" w:rsidRPr="00C731A0" w:rsidRDefault="00AC30D2" w:rsidP="00AC30D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21096DF" w14:textId="77777777" w:rsidR="00AC30D2" w:rsidRPr="00C731A0" w:rsidRDefault="00AC30D2" w:rsidP="00AC30D2">
            <w:pPr>
              <w:rPr>
                <w:rFonts w:ascii="ＭＳ ゴシック" w:eastAsia="ＭＳ ゴシック" w:hAnsi="ＭＳ ゴシック"/>
              </w:rPr>
            </w:pPr>
          </w:p>
        </w:tc>
      </w:tr>
    </w:tbl>
    <w:p w14:paraId="70EEF5D4" w14:textId="77777777" w:rsidR="00DF48AD" w:rsidRPr="00C731A0" w:rsidRDefault="00DF48AD" w:rsidP="00DF48AD">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117581" w:rsidRPr="00C731A0" w14:paraId="3099C084" w14:textId="77777777" w:rsidTr="00581657">
        <w:tc>
          <w:tcPr>
            <w:tcW w:w="3823" w:type="dxa"/>
            <w:shd w:val="clear" w:color="auto" w:fill="F2F2F2" w:themeFill="background1" w:themeFillShade="F2"/>
          </w:tcPr>
          <w:p w14:paraId="0CBF682B" w14:textId="457E369B" w:rsidR="00117581" w:rsidRPr="00C731A0" w:rsidRDefault="00117581" w:rsidP="00117581">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260BDFE9" w14:textId="5AEB242A" w:rsidR="00117581" w:rsidRPr="00C731A0" w:rsidRDefault="00117581" w:rsidP="00117581">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117581" w:rsidRPr="00C731A0" w14:paraId="0F5A64A8" w14:textId="77777777" w:rsidTr="00581657">
        <w:tc>
          <w:tcPr>
            <w:tcW w:w="3823" w:type="dxa"/>
            <w:shd w:val="clear" w:color="auto" w:fill="F2F2F2" w:themeFill="background1" w:themeFillShade="F2"/>
          </w:tcPr>
          <w:p w14:paraId="157B5DC0" w14:textId="222BF4F2" w:rsidR="00117581" w:rsidRPr="00C731A0" w:rsidRDefault="00117581" w:rsidP="00117581">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14589B73" w14:textId="77777777" w:rsidR="00117581" w:rsidRPr="002E6636" w:rsidRDefault="00117581" w:rsidP="00117581">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26505914" w14:textId="77777777" w:rsidR="00117581" w:rsidRPr="002E6636" w:rsidRDefault="00117581" w:rsidP="00117581">
            <w:pPr>
              <w:rPr>
                <w:rFonts w:ascii="ＭＳ ゴシック" w:eastAsia="ＭＳ ゴシック" w:hAnsi="ＭＳ ゴシック"/>
                <w:lang w:eastAsia="ja-JP"/>
              </w:rPr>
            </w:pPr>
          </w:p>
          <w:p w14:paraId="1234D19E" w14:textId="737626FC" w:rsidR="00117581" w:rsidRPr="00C731A0" w:rsidRDefault="00117581" w:rsidP="00117581">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9D434BC" w14:textId="77777777" w:rsidR="00DF48AD" w:rsidRPr="00C731A0" w:rsidRDefault="00DF48AD" w:rsidP="00DF48AD">
      <w:pPr>
        <w:rPr>
          <w:rFonts w:ascii="ＭＳ ゴシック" w:eastAsia="ＭＳ ゴシック" w:hAnsi="ＭＳ ゴシック"/>
          <w:lang w:eastAsia="ja-JP"/>
        </w:rPr>
      </w:pPr>
    </w:p>
    <w:p w14:paraId="11E1694C" w14:textId="71C4818E" w:rsidR="00E47844" w:rsidRPr="00C731A0" w:rsidRDefault="00E47844" w:rsidP="00AB5E5E">
      <w:pPr>
        <w:rPr>
          <w:rFonts w:ascii="ＭＳ ゴシック" w:eastAsia="ＭＳ ゴシック" w:hAnsi="ＭＳ ゴシック"/>
          <w:lang w:eastAsia="ja-JP"/>
        </w:rPr>
      </w:pPr>
    </w:p>
    <w:p w14:paraId="1AAB2670" w14:textId="77777777" w:rsidR="00E47844" w:rsidRPr="00C731A0" w:rsidRDefault="00E47844">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32EE6849" w14:textId="54C4A8ED" w:rsidR="00E47844" w:rsidRPr="00C731A0" w:rsidRDefault="00E47844"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1.2.1 </w:t>
      </w:r>
      <w:proofErr w:type="spellStart"/>
      <w:r w:rsidR="00AA12F0" w:rsidRPr="00C731A0">
        <w:rPr>
          <w:rFonts w:ascii="ＭＳ ゴシック" w:eastAsia="ＭＳ ゴシック" w:hAnsi="ＭＳ ゴシック" w:hint="eastAsia"/>
          <w:color w:val="2F5496" w:themeColor="accent1" w:themeShade="BF"/>
        </w:rPr>
        <w:t>漁獲戦略</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47844" w:rsidRPr="00C731A0" w14:paraId="45397002" w14:textId="77777777" w:rsidTr="00581657">
        <w:trPr>
          <w:tblHeader/>
        </w:trPr>
        <w:tc>
          <w:tcPr>
            <w:tcW w:w="1696" w:type="dxa"/>
            <w:gridSpan w:val="2"/>
            <w:shd w:val="clear" w:color="auto" w:fill="BFBFBF" w:themeFill="background1" w:themeFillShade="BF"/>
          </w:tcPr>
          <w:p w14:paraId="7F238AF0" w14:textId="304ED54F" w:rsidR="00E47844" w:rsidRPr="00C731A0" w:rsidRDefault="00E47844" w:rsidP="00581657">
            <w:pPr>
              <w:rPr>
                <w:rFonts w:ascii="ＭＳ ゴシック" w:eastAsia="ＭＳ ゴシック" w:hAnsi="ＭＳ ゴシック"/>
                <w:b/>
                <w:bCs/>
              </w:rPr>
            </w:pPr>
            <w:r w:rsidRPr="00C731A0">
              <w:rPr>
                <w:rFonts w:ascii="ＭＳ ゴシック" w:eastAsia="ＭＳ ゴシック" w:hAnsi="ＭＳ ゴシック"/>
                <w:b/>
                <w:bCs/>
              </w:rPr>
              <w:t>PI 1.</w:t>
            </w:r>
            <w:r w:rsidR="00E816F6" w:rsidRPr="00C731A0">
              <w:rPr>
                <w:rFonts w:ascii="ＭＳ ゴシック" w:eastAsia="ＭＳ ゴシック" w:hAnsi="ＭＳ ゴシック"/>
                <w:b/>
                <w:bCs/>
              </w:rPr>
              <w:t>2.1</w:t>
            </w:r>
          </w:p>
        </w:tc>
        <w:tc>
          <w:tcPr>
            <w:tcW w:w="8789" w:type="dxa"/>
            <w:gridSpan w:val="3"/>
            <w:shd w:val="clear" w:color="auto" w:fill="BFBFBF" w:themeFill="background1" w:themeFillShade="BF"/>
          </w:tcPr>
          <w:p w14:paraId="119611E6" w14:textId="11C93B60" w:rsidR="00E47844" w:rsidRPr="00C731A0" w:rsidRDefault="00AA12F0" w:rsidP="00AA12F0">
            <w:pPr>
              <w:pStyle w:val="Default"/>
              <w:rPr>
                <w:rFonts w:hAnsi="ＭＳ ゴシック"/>
                <w:szCs w:val="20"/>
                <w:lang w:eastAsia="ja-JP"/>
              </w:rPr>
            </w:pPr>
            <w:r w:rsidRPr="00C731A0">
              <w:rPr>
                <w:rFonts w:hAnsi="ＭＳ ゴシック" w:hint="eastAsia"/>
                <w:sz w:val="20"/>
                <w:szCs w:val="20"/>
                <w:lang w:eastAsia="ja-JP"/>
              </w:rPr>
              <w:t>信頼性の高い、予防的な漁獲戦略が講じられている</w:t>
            </w:r>
          </w:p>
        </w:tc>
      </w:tr>
      <w:tr w:rsidR="00E47844" w:rsidRPr="00C731A0" w14:paraId="6D5BF678" w14:textId="77777777" w:rsidTr="00581657">
        <w:tc>
          <w:tcPr>
            <w:tcW w:w="1696" w:type="dxa"/>
            <w:gridSpan w:val="2"/>
            <w:shd w:val="clear" w:color="auto" w:fill="F2F2F2" w:themeFill="background1" w:themeFillShade="F2"/>
          </w:tcPr>
          <w:p w14:paraId="478AD332" w14:textId="309AE192" w:rsidR="00E47844"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33D4F02B" w14:textId="77777777" w:rsidR="00E47844" w:rsidRPr="00C731A0" w:rsidRDefault="00E47844"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0B0E74A5" w14:textId="77777777" w:rsidR="00E47844" w:rsidRPr="00C731A0" w:rsidRDefault="00E47844"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449D9B4F" w14:textId="77777777" w:rsidR="00E47844" w:rsidRPr="00C731A0" w:rsidRDefault="00E47844"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E47844" w:rsidRPr="00C731A0" w14:paraId="604C00B4" w14:textId="77777777" w:rsidTr="00581657">
        <w:tc>
          <w:tcPr>
            <w:tcW w:w="903" w:type="dxa"/>
            <w:vMerge w:val="restart"/>
            <w:shd w:val="clear" w:color="auto" w:fill="F2F2F2" w:themeFill="background1" w:themeFillShade="F2"/>
            <w:vAlign w:val="center"/>
          </w:tcPr>
          <w:p w14:paraId="7C0B5273" w14:textId="77777777" w:rsidR="00E47844" w:rsidRPr="00C731A0" w:rsidRDefault="00E47844"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59670587" w14:textId="1D136B5B" w:rsidR="00E47844" w:rsidRPr="00C731A0" w:rsidRDefault="00AA12F0" w:rsidP="00AA12F0">
            <w:pPr>
              <w:pStyle w:val="Default"/>
              <w:rPr>
                <w:rFonts w:hAnsi="ＭＳ ゴシック"/>
                <w:b/>
                <w:bCs/>
              </w:rPr>
            </w:pPr>
            <w:proofErr w:type="spellStart"/>
            <w:r w:rsidRPr="00C731A0">
              <w:rPr>
                <w:rFonts w:hAnsi="ＭＳ ゴシック" w:hint="eastAsia"/>
                <w:sz w:val="20"/>
                <w:szCs w:val="20"/>
              </w:rPr>
              <w:t>漁獲戦略の立案</w:t>
            </w:r>
            <w:proofErr w:type="spellEnd"/>
          </w:p>
        </w:tc>
      </w:tr>
      <w:tr w:rsidR="005574D2" w:rsidRPr="00C731A0" w14:paraId="6372D29C" w14:textId="77777777" w:rsidTr="00581657">
        <w:tc>
          <w:tcPr>
            <w:tcW w:w="903" w:type="dxa"/>
            <w:vMerge/>
            <w:shd w:val="clear" w:color="auto" w:fill="F2F2F2" w:themeFill="background1" w:themeFillShade="F2"/>
          </w:tcPr>
          <w:p w14:paraId="5EC3F279" w14:textId="77777777" w:rsidR="005574D2" w:rsidRPr="00C731A0" w:rsidRDefault="005574D2" w:rsidP="005574D2">
            <w:pPr>
              <w:rPr>
                <w:rFonts w:ascii="ＭＳ ゴシック" w:eastAsia="ＭＳ ゴシック" w:hAnsi="ＭＳ ゴシック"/>
              </w:rPr>
            </w:pPr>
          </w:p>
        </w:tc>
        <w:tc>
          <w:tcPr>
            <w:tcW w:w="793" w:type="dxa"/>
            <w:shd w:val="clear" w:color="auto" w:fill="F2F2F2" w:themeFill="background1" w:themeFillShade="F2"/>
          </w:tcPr>
          <w:p w14:paraId="1E39FA2E" w14:textId="360FD686" w:rsidR="005574D2" w:rsidRPr="00C731A0" w:rsidRDefault="005574D2" w:rsidP="005574D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13F719B" w14:textId="57F5CF48" w:rsidR="005574D2" w:rsidRPr="00C731A0" w:rsidRDefault="005574D2" w:rsidP="005574D2">
            <w:pPr>
              <w:pStyle w:val="Default"/>
              <w:rPr>
                <w:rFonts w:hAnsi="ＭＳ ゴシック"/>
                <w:szCs w:val="20"/>
                <w:lang w:eastAsia="ja-JP"/>
              </w:rPr>
            </w:pPr>
            <w:r>
              <w:rPr>
                <w:rFonts w:hint="eastAsia"/>
                <w:sz w:val="20"/>
                <w:szCs w:val="20"/>
                <w:lang w:eastAsia="ja-JP"/>
              </w:rPr>
              <w:t>漁獲戦略により、構成個体群の状態にかかわる問題への措置も含む、</w:t>
            </w:r>
            <w:r>
              <w:rPr>
                <w:sz w:val="20"/>
                <w:szCs w:val="20"/>
                <w:lang w:eastAsia="ja-JP"/>
              </w:rPr>
              <w:t>PI 1.1.1</w:t>
            </w:r>
            <w:r>
              <w:rPr>
                <w:rFonts w:hint="eastAsia"/>
                <w:sz w:val="20"/>
                <w:szCs w:val="20"/>
                <w:lang w:eastAsia="ja-JP"/>
              </w:rPr>
              <w:t>の</w:t>
            </w:r>
            <w:r>
              <w:rPr>
                <w:sz w:val="20"/>
                <w:szCs w:val="20"/>
                <w:lang w:eastAsia="ja-JP"/>
              </w:rPr>
              <w:t>SG80</w:t>
            </w:r>
            <w:r>
              <w:rPr>
                <w:rFonts w:hint="eastAsia"/>
                <w:sz w:val="20"/>
                <w:szCs w:val="20"/>
                <w:lang w:eastAsia="ja-JP"/>
              </w:rPr>
              <w:t>レベルの</w:t>
            </w:r>
            <w:r>
              <w:rPr>
                <w:sz w:val="20"/>
                <w:szCs w:val="20"/>
                <w:lang w:eastAsia="ja-JP"/>
              </w:rPr>
              <w:t>SMU</w:t>
            </w:r>
            <w:r>
              <w:rPr>
                <w:rFonts w:hint="eastAsia"/>
                <w:sz w:val="20"/>
                <w:szCs w:val="20"/>
                <w:lang w:eastAsia="ja-JP"/>
              </w:rPr>
              <w:t>管理目標を達成することが期待できる。</w:t>
            </w:r>
            <w:r>
              <w:rPr>
                <w:sz w:val="20"/>
                <w:szCs w:val="20"/>
                <w:lang w:eastAsia="ja-JP"/>
              </w:rPr>
              <w:t xml:space="preserve"> </w:t>
            </w:r>
          </w:p>
        </w:tc>
        <w:tc>
          <w:tcPr>
            <w:tcW w:w="2930" w:type="dxa"/>
            <w:shd w:val="clear" w:color="auto" w:fill="F2F2F2" w:themeFill="background1" w:themeFillShade="F2"/>
          </w:tcPr>
          <w:p w14:paraId="69F6184E" w14:textId="73967AB9" w:rsidR="005574D2" w:rsidRPr="00C731A0" w:rsidRDefault="005574D2" w:rsidP="005574D2">
            <w:pPr>
              <w:pStyle w:val="Default"/>
              <w:rPr>
                <w:rFonts w:hAnsi="ＭＳ ゴシック"/>
                <w:szCs w:val="20"/>
                <w:lang w:eastAsia="ja-JP"/>
              </w:rPr>
            </w:pPr>
            <w:r>
              <w:rPr>
                <w:rFonts w:hint="eastAsia"/>
                <w:sz w:val="20"/>
                <w:szCs w:val="20"/>
                <w:lang w:eastAsia="ja-JP"/>
              </w:rPr>
              <w:t>漁獲戦略は、</w:t>
            </w:r>
            <w:r>
              <w:rPr>
                <w:sz w:val="20"/>
                <w:szCs w:val="20"/>
                <w:lang w:eastAsia="ja-JP"/>
              </w:rPr>
              <w:t>SMU</w:t>
            </w:r>
            <w:r>
              <w:rPr>
                <w:rFonts w:hint="eastAsia"/>
                <w:sz w:val="20"/>
                <w:szCs w:val="20"/>
                <w:lang w:eastAsia="ja-JP"/>
              </w:rPr>
              <w:t>の状態に対応しており、漁獲戦略の各要素は、構成個体群の状態にかかわる問題への措置も含む、</w:t>
            </w:r>
            <w:r>
              <w:rPr>
                <w:sz w:val="20"/>
                <w:szCs w:val="20"/>
                <w:lang w:eastAsia="ja-JP"/>
              </w:rPr>
              <w:t>PI 1.1.1</w:t>
            </w:r>
            <w:r>
              <w:rPr>
                <w:rFonts w:hint="eastAsia"/>
                <w:sz w:val="20"/>
                <w:szCs w:val="20"/>
                <w:lang w:eastAsia="ja-JP"/>
              </w:rPr>
              <w:t>の</w:t>
            </w:r>
            <w:r>
              <w:rPr>
                <w:sz w:val="20"/>
                <w:szCs w:val="20"/>
                <w:lang w:eastAsia="ja-JP"/>
              </w:rPr>
              <w:t>SG80</w:t>
            </w:r>
            <w:r>
              <w:rPr>
                <w:rFonts w:hint="eastAsia"/>
                <w:sz w:val="20"/>
                <w:szCs w:val="20"/>
                <w:lang w:eastAsia="ja-JP"/>
              </w:rPr>
              <w:t>レベルの管理目標の達成に向け、相乗的に働く。</w:t>
            </w:r>
            <w:r>
              <w:rPr>
                <w:sz w:val="20"/>
                <w:szCs w:val="20"/>
                <w:lang w:eastAsia="ja-JP"/>
              </w:rPr>
              <w:t xml:space="preserve"> </w:t>
            </w:r>
          </w:p>
        </w:tc>
        <w:tc>
          <w:tcPr>
            <w:tcW w:w="2930" w:type="dxa"/>
            <w:shd w:val="clear" w:color="auto" w:fill="F2F2F2" w:themeFill="background1" w:themeFillShade="F2"/>
          </w:tcPr>
          <w:p w14:paraId="210F4FBD" w14:textId="625C3B10" w:rsidR="005574D2" w:rsidRPr="00C731A0" w:rsidRDefault="005574D2" w:rsidP="005574D2">
            <w:pPr>
              <w:pStyle w:val="Default"/>
              <w:rPr>
                <w:rFonts w:hAnsi="ＭＳ ゴシック"/>
                <w:szCs w:val="20"/>
                <w:lang w:eastAsia="ja-JP"/>
              </w:rPr>
            </w:pPr>
            <w:r>
              <w:rPr>
                <w:rFonts w:hint="eastAsia"/>
                <w:sz w:val="20"/>
                <w:szCs w:val="20"/>
                <w:lang w:eastAsia="ja-JP"/>
              </w:rPr>
              <w:t>漁獲戦略は、</w:t>
            </w:r>
            <w:r>
              <w:rPr>
                <w:sz w:val="20"/>
                <w:szCs w:val="20"/>
                <w:lang w:eastAsia="ja-JP"/>
              </w:rPr>
              <w:t>SMU</w:t>
            </w:r>
            <w:r>
              <w:rPr>
                <w:rFonts w:hint="eastAsia"/>
                <w:sz w:val="20"/>
                <w:szCs w:val="20"/>
                <w:lang w:eastAsia="ja-JP"/>
              </w:rPr>
              <w:t>の状態に対応しており、構成個体群の状態に関する問題への措置も含む、</w:t>
            </w:r>
            <w:r>
              <w:rPr>
                <w:sz w:val="20"/>
                <w:szCs w:val="20"/>
                <w:lang w:eastAsia="ja-JP"/>
              </w:rPr>
              <w:t>PI 1.1.1</w:t>
            </w:r>
            <w:r>
              <w:rPr>
                <w:rFonts w:hint="eastAsia"/>
                <w:sz w:val="20"/>
                <w:szCs w:val="20"/>
                <w:lang w:eastAsia="ja-JP"/>
              </w:rPr>
              <w:t>の</w:t>
            </w:r>
            <w:r>
              <w:rPr>
                <w:sz w:val="20"/>
                <w:szCs w:val="20"/>
                <w:lang w:eastAsia="ja-JP"/>
              </w:rPr>
              <w:t>SG80</w:t>
            </w:r>
            <w:r>
              <w:rPr>
                <w:rFonts w:hint="eastAsia"/>
                <w:sz w:val="20"/>
                <w:szCs w:val="20"/>
                <w:lang w:eastAsia="ja-JP"/>
              </w:rPr>
              <w:t>レベルの管理目標が達成できるように立案されている。</w:t>
            </w:r>
            <w:r>
              <w:rPr>
                <w:sz w:val="20"/>
                <w:szCs w:val="20"/>
                <w:lang w:eastAsia="ja-JP"/>
              </w:rPr>
              <w:t xml:space="preserve"> </w:t>
            </w:r>
          </w:p>
        </w:tc>
      </w:tr>
      <w:tr w:rsidR="00E961F6" w:rsidRPr="00C731A0" w14:paraId="2331C12E" w14:textId="77777777" w:rsidTr="00E4658B">
        <w:tc>
          <w:tcPr>
            <w:tcW w:w="903" w:type="dxa"/>
            <w:vMerge/>
            <w:shd w:val="clear" w:color="auto" w:fill="F2F2F2" w:themeFill="background1" w:themeFillShade="F2"/>
          </w:tcPr>
          <w:p w14:paraId="4706996A" w14:textId="77777777" w:rsidR="00E961F6" w:rsidRPr="00C731A0" w:rsidRDefault="00E961F6" w:rsidP="00E961F6">
            <w:pPr>
              <w:rPr>
                <w:rFonts w:ascii="ＭＳ ゴシック" w:eastAsia="ＭＳ ゴシック" w:hAnsi="ＭＳ ゴシック"/>
                <w:lang w:eastAsia="ja-JP"/>
              </w:rPr>
            </w:pPr>
          </w:p>
        </w:tc>
        <w:tc>
          <w:tcPr>
            <w:tcW w:w="793" w:type="dxa"/>
            <w:shd w:val="clear" w:color="auto" w:fill="F2F2F2" w:themeFill="background1" w:themeFillShade="F2"/>
          </w:tcPr>
          <w:p w14:paraId="6338632E" w14:textId="25657823" w:rsidR="00E961F6" w:rsidRPr="00C731A0" w:rsidRDefault="00E961F6" w:rsidP="00E961F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541B63A" w14:textId="47ECBD6C" w:rsidR="00E961F6" w:rsidRPr="00C731A0" w:rsidRDefault="00E961F6" w:rsidP="00E961F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4F892BB" w14:textId="53E180BA" w:rsidR="00E961F6" w:rsidRPr="00C731A0" w:rsidRDefault="00E961F6" w:rsidP="00E961F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F21EA9A" w14:textId="2A1E5BF7" w:rsidR="00E961F6" w:rsidRPr="00C731A0" w:rsidRDefault="00E961F6" w:rsidP="00E961F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C30D2" w:rsidRPr="00C731A0" w14:paraId="14BC1468" w14:textId="77777777" w:rsidTr="00581657">
        <w:tc>
          <w:tcPr>
            <w:tcW w:w="1696" w:type="dxa"/>
            <w:gridSpan w:val="2"/>
            <w:shd w:val="clear" w:color="auto" w:fill="F2F2F2" w:themeFill="background1" w:themeFillShade="F2"/>
          </w:tcPr>
          <w:p w14:paraId="46CCD422" w14:textId="59552385" w:rsidR="00AC30D2" w:rsidRPr="00C731A0" w:rsidRDefault="00AC30D2" w:rsidP="00AC30D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AF2EEB3" w14:textId="77777777" w:rsidR="00AC30D2" w:rsidRPr="00C731A0" w:rsidRDefault="00AC30D2" w:rsidP="00AC30D2">
            <w:pPr>
              <w:rPr>
                <w:rFonts w:ascii="ＭＳ ゴシック" w:eastAsia="ＭＳ ゴシック" w:hAnsi="ＭＳ ゴシック"/>
              </w:rPr>
            </w:pPr>
          </w:p>
        </w:tc>
      </w:tr>
      <w:tr w:rsidR="00AC30D2" w:rsidRPr="00C731A0" w14:paraId="6188E2CD" w14:textId="77777777" w:rsidTr="00581657">
        <w:tc>
          <w:tcPr>
            <w:tcW w:w="903" w:type="dxa"/>
            <w:vMerge w:val="restart"/>
            <w:shd w:val="clear" w:color="auto" w:fill="F2F2F2" w:themeFill="background1" w:themeFillShade="F2"/>
            <w:vAlign w:val="center"/>
          </w:tcPr>
          <w:p w14:paraId="0E67A949" w14:textId="77777777" w:rsidR="00AC30D2" w:rsidRPr="00C731A0" w:rsidRDefault="00AC30D2" w:rsidP="00AC30D2">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39D5FE48" w14:textId="2CD589F4" w:rsidR="00AC30D2" w:rsidRPr="00C731A0" w:rsidRDefault="00AC30D2" w:rsidP="00AC30D2">
            <w:pPr>
              <w:pStyle w:val="Default"/>
              <w:rPr>
                <w:rFonts w:hAnsi="ＭＳ ゴシック"/>
                <w:b/>
                <w:bCs/>
              </w:rPr>
            </w:pPr>
            <w:proofErr w:type="spellStart"/>
            <w:r w:rsidRPr="00C731A0">
              <w:rPr>
                <w:rFonts w:hAnsi="ＭＳ ゴシック" w:hint="eastAsia"/>
                <w:sz w:val="20"/>
                <w:szCs w:val="20"/>
              </w:rPr>
              <w:t>漁獲戦略の評価</w:t>
            </w:r>
            <w:proofErr w:type="spellEnd"/>
          </w:p>
        </w:tc>
      </w:tr>
      <w:tr w:rsidR="005574D2" w:rsidRPr="00C731A0" w14:paraId="0E040353" w14:textId="77777777" w:rsidTr="00581657">
        <w:tc>
          <w:tcPr>
            <w:tcW w:w="903" w:type="dxa"/>
            <w:vMerge/>
            <w:shd w:val="clear" w:color="auto" w:fill="F2F2F2" w:themeFill="background1" w:themeFillShade="F2"/>
          </w:tcPr>
          <w:p w14:paraId="5B71B9B9" w14:textId="77777777" w:rsidR="005574D2" w:rsidRPr="00C731A0" w:rsidRDefault="005574D2" w:rsidP="005574D2">
            <w:pPr>
              <w:rPr>
                <w:rFonts w:ascii="ＭＳ ゴシック" w:eastAsia="ＭＳ ゴシック" w:hAnsi="ＭＳ ゴシック"/>
              </w:rPr>
            </w:pPr>
          </w:p>
        </w:tc>
        <w:tc>
          <w:tcPr>
            <w:tcW w:w="793" w:type="dxa"/>
            <w:shd w:val="clear" w:color="auto" w:fill="F2F2F2" w:themeFill="background1" w:themeFillShade="F2"/>
          </w:tcPr>
          <w:p w14:paraId="34EED396" w14:textId="110F964B" w:rsidR="005574D2" w:rsidRPr="00C731A0" w:rsidRDefault="005574D2" w:rsidP="005574D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937F21D" w14:textId="2CBB490E" w:rsidR="005574D2" w:rsidRPr="00C731A0" w:rsidRDefault="005574D2" w:rsidP="005574D2">
            <w:pPr>
              <w:pStyle w:val="Default"/>
              <w:rPr>
                <w:rFonts w:hAnsi="ＭＳ ゴシック"/>
                <w:sz w:val="21"/>
                <w:szCs w:val="21"/>
                <w:lang w:eastAsia="ja-JP"/>
              </w:rPr>
            </w:pPr>
            <w:r>
              <w:rPr>
                <w:rFonts w:hint="eastAsia"/>
                <w:sz w:val="21"/>
                <w:szCs w:val="21"/>
                <w:lang w:eastAsia="ja-JP"/>
              </w:rPr>
              <w:t>実績や妥当な論拠に基づき、漁獲</w:t>
            </w:r>
            <w:r>
              <w:rPr>
                <w:rFonts w:hint="eastAsia"/>
                <w:sz w:val="20"/>
                <w:szCs w:val="20"/>
                <w:lang w:eastAsia="ja-JP"/>
              </w:rPr>
              <w:t>戦略</w:t>
            </w:r>
            <w:r>
              <w:rPr>
                <w:rFonts w:hint="eastAsia"/>
                <w:sz w:val="21"/>
                <w:szCs w:val="21"/>
                <w:lang w:eastAsia="ja-JP"/>
              </w:rPr>
              <w:t>が成功する可能性が高い。</w:t>
            </w:r>
            <w:r>
              <w:rPr>
                <w:sz w:val="21"/>
                <w:szCs w:val="21"/>
                <w:lang w:eastAsia="ja-JP"/>
              </w:rPr>
              <w:t xml:space="preserve"> </w:t>
            </w:r>
          </w:p>
        </w:tc>
        <w:tc>
          <w:tcPr>
            <w:tcW w:w="2930" w:type="dxa"/>
            <w:shd w:val="clear" w:color="auto" w:fill="F2F2F2" w:themeFill="background1" w:themeFillShade="F2"/>
          </w:tcPr>
          <w:p w14:paraId="02502D76" w14:textId="01817C06" w:rsidR="005574D2" w:rsidRPr="00C731A0" w:rsidRDefault="005574D2" w:rsidP="005574D2">
            <w:pPr>
              <w:pStyle w:val="Default"/>
              <w:rPr>
                <w:rFonts w:hAnsi="ＭＳ ゴシック"/>
                <w:szCs w:val="20"/>
                <w:lang w:eastAsia="ja-JP"/>
              </w:rPr>
            </w:pPr>
            <w:r>
              <w:rPr>
                <w:rFonts w:hint="eastAsia"/>
                <w:sz w:val="20"/>
                <w:szCs w:val="20"/>
                <w:lang w:eastAsia="ja-JP"/>
              </w:rPr>
              <w:t>漁獲戦略は検証され、</w:t>
            </w:r>
            <w:r>
              <w:rPr>
                <w:sz w:val="20"/>
                <w:szCs w:val="20"/>
                <w:lang w:eastAsia="ja-JP"/>
              </w:rPr>
              <w:t>PI 1.1.1 SG80</w:t>
            </w:r>
            <w:r>
              <w:rPr>
                <w:rFonts w:hint="eastAsia"/>
                <w:sz w:val="20"/>
                <w:szCs w:val="20"/>
                <w:lang w:eastAsia="ja-JP"/>
              </w:rPr>
              <w:t>に反映された目標を満たすことが予想される、もしくは漁獲戦略が</w:t>
            </w:r>
            <w:r>
              <w:rPr>
                <w:sz w:val="20"/>
                <w:szCs w:val="20"/>
                <w:lang w:eastAsia="ja-JP"/>
              </w:rPr>
              <w:t xml:space="preserve"> PI 1.1.1 SG80</w:t>
            </w:r>
            <w:r>
              <w:rPr>
                <w:rFonts w:hint="eastAsia"/>
                <w:sz w:val="20"/>
                <w:szCs w:val="20"/>
                <w:lang w:eastAsia="ja-JP"/>
              </w:rPr>
              <w:t>に反映された目標を達成している証拠がある。</w:t>
            </w:r>
            <w:r>
              <w:rPr>
                <w:sz w:val="20"/>
                <w:szCs w:val="20"/>
                <w:lang w:eastAsia="ja-JP"/>
              </w:rPr>
              <w:t xml:space="preserve"> </w:t>
            </w:r>
          </w:p>
        </w:tc>
        <w:tc>
          <w:tcPr>
            <w:tcW w:w="2930" w:type="dxa"/>
            <w:shd w:val="clear" w:color="auto" w:fill="F2F2F2" w:themeFill="background1" w:themeFillShade="F2"/>
          </w:tcPr>
          <w:p w14:paraId="58ECC30F" w14:textId="40EE7997" w:rsidR="005574D2" w:rsidRPr="00C731A0" w:rsidRDefault="005574D2" w:rsidP="005574D2">
            <w:pPr>
              <w:pStyle w:val="Default"/>
              <w:rPr>
                <w:rFonts w:hAnsi="ＭＳ ゴシック"/>
                <w:szCs w:val="20"/>
                <w:lang w:eastAsia="ja-JP"/>
              </w:rPr>
            </w:pPr>
            <w:r>
              <w:rPr>
                <w:rFonts w:hint="eastAsia"/>
                <w:sz w:val="20"/>
                <w:szCs w:val="20"/>
                <w:lang w:eastAsia="ja-JP"/>
              </w:rPr>
              <w:t>漁獲戦略の業績が評価され、</w:t>
            </w:r>
            <w:r>
              <w:rPr>
                <w:sz w:val="20"/>
                <w:szCs w:val="20"/>
                <w:lang w:eastAsia="ja-JP"/>
              </w:rPr>
              <w:t>SMU</w:t>
            </w:r>
            <w:r>
              <w:rPr>
                <w:rFonts w:hint="eastAsia"/>
                <w:sz w:val="20"/>
                <w:szCs w:val="20"/>
                <w:lang w:eastAsia="ja-JP"/>
              </w:rPr>
              <w:t>を目標レベルで維持できることが明らかであるなど、</w:t>
            </w:r>
            <w:r>
              <w:rPr>
                <w:sz w:val="20"/>
                <w:szCs w:val="20"/>
                <w:lang w:eastAsia="ja-JP"/>
              </w:rPr>
              <w:t>PI 1.1.1 SG80</w:t>
            </w:r>
            <w:r>
              <w:rPr>
                <w:rFonts w:hint="eastAsia"/>
                <w:sz w:val="20"/>
                <w:szCs w:val="20"/>
                <w:lang w:eastAsia="ja-JP"/>
              </w:rPr>
              <w:t>に反映された目標を達成していることを示す証拠がある。</w:t>
            </w:r>
            <w:r>
              <w:rPr>
                <w:sz w:val="20"/>
                <w:szCs w:val="20"/>
                <w:lang w:eastAsia="ja-JP"/>
              </w:rPr>
              <w:t xml:space="preserve"> </w:t>
            </w:r>
          </w:p>
        </w:tc>
      </w:tr>
      <w:tr w:rsidR="00E961F6" w:rsidRPr="00C731A0" w14:paraId="7D1C82FA" w14:textId="77777777" w:rsidTr="00581657">
        <w:tc>
          <w:tcPr>
            <w:tcW w:w="903" w:type="dxa"/>
            <w:vMerge/>
            <w:shd w:val="clear" w:color="auto" w:fill="F2F2F2" w:themeFill="background1" w:themeFillShade="F2"/>
          </w:tcPr>
          <w:p w14:paraId="4B004EB5" w14:textId="77777777" w:rsidR="00E961F6" w:rsidRPr="00C731A0" w:rsidRDefault="00E961F6" w:rsidP="00E961F6">
            <w:pPr>
              <w:rPr>
                <w:rFonts w:ascii="ＭＳ ゴシック" w:eastAsia="ＭＳ ゴシック" w:hAnsi="ＭＳ ゴシック"/>
                <w:lang w:eastAsia="ja-JP"/>
              </w:rPr>
            </w:pPr>
          </w:p>
        </w:tc>
        <w:tc>
          <w:tcPr>
            <w:tcW w:w="793" w:type="dxa"/>
            <w:shd w:val="clear" w:color="auto" w:fill="F2F2F2" w:themeFill="background1" w:themeFillShade="F2"/>
          </w:tcPr>
          <w:p w14:paraId="65D86180" w14:textId="53A8E788" w:rsidR="00E961F6" w:rsidRPr="00C731A0" w:rsidRDefault="00E961F6" w:rsidP="00E961F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9214CFC" w14:textId="40FAF3D2" w:rsidR="00E961F6" w:rsidRPr="00C731A0" w:rsidRDefault="00E961F6" w:rsidP="00E961F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D931F16" w14:textId="15073790" w:rsidR="00E961F6" w:rsidRPr="00C731A0" w:rsidRDefault="00E961F6" w:rsidP="00E961F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01C6A08" w14:textId="7F164F34" w:rsidR="00E961F6" w:rsidRPr="00C731A0" w:rsidRDefault="00E961F6" w:rsidP="00E961F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C30D2" w:rsidRPr="00C731A0" w14:paraId="2CE3ED5E" w14:textId="77777777" w:rsidTr="00581657">
        <w:tc>
          <w:tcPr>
            <w:tcW w:w="1696" w:type="dxa"/>
            <w:gridSpan w:val="2"/>
            <w:shd w:val="clear" w:color="auto" w:fill="F2F2F2" w:themeFill="background1" w:themeFillShade="F2"/>
          </w:tcPr>
          <w:p w14:paraId="49D9BB5D" w14:textId="67B1BCB8" w:rsidR="00AC30D2" w:rsidRPr="00C731A0" w:rsidRDefault="00AC30D2" w:rsidP="00AC30D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0F5B314" w14:textId="77777777" w:rsidR="00AC30D2" w:rsidRPr="00C731A0" w:rsidRDefault="00AC30D2" w:rsidP="00AC30D2">
            <w:pPr>
              <w:rPr>
                <w:rFonts w:ascii="ＭＳ ゴシック" w:eastAsia="ＭＳ ゴシック" w:hAnsi="ＭＳ ゴシック"/>
              </w:rPr>
            </w:pPr>
          </w:p>
        </w:tc>
      </w:tr>
      <w:tr w:rsidR="00AC30D2" w:rsidRPr="00C731A0" w14:paraId="00733CBB" w14:textId="77777777" w:rsidTr="00581657">
        <w:tc>
          <w:tcPr>
            <w:tcW w:w="903" w:type="dxa"/>
            <w:vMerge w:val="restart"/>
            <w:shd w:val="clear" w:color="auto" w:fill="F2F2F2" w:themeFill="background1" w:themeFillShade="F2"/>
            <w:vAlign w:val="center"/>
          </w:tcPr>
          <w:p w14:paraId="786DE35D" w14:textId="36BA93B8" w:rsidR="00AC30D2" w:rsidRPr="00C731A0" w:rsidRDefault="00AC30D2" w:rsidP="00AC30D2">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2AB86E7B" w14:textId="0AC1A991" w:rsidR="00AC30D2" w:rsidRPr="00C731A0" w:rsidRDefault="00AC30D2" w:rsidP="00AC30D2">
            <w:pPr>
              <w:pStyle w:val="Default"/>
              <w:rPr>
                <w:rFonts w:hAnsi="ＭＳ ゴシック"/>
                <w:b/>
                <w:bCs/>
                <w:lang w:eastAsia="ja-JP"/>
              </w:rPr>
            </w:pPr>
            <w:r w:rsidRPr="00C731A0">
              <w:rPr>
                <w:rFonts w:hAnsi="ＭＳ ゴシック" w:hint="eastAsia"/>
                <w:sz w:val="20"/>
                <w:szCs w:val="20"/>
                <w:lang w:eastAsia="ja-JP"/>
              </w:rPr>
              <w:t>漁獲戦略のモニタリング</w:t>
            </w:r>
            <w:r w:rsidRPr="00C731A0">
              <w:rPr>
                <w:rFonts w:hAnsi="ＭＳ ゴシック"/>
                <w:sz w:val="20"/>
                <w:szCs w:val="20"/>
                <w:lang w:eastAsia="ja-JP"/>
              </w:rPr>
              <w:t xml:space="preserve"> </w:t>
            </w:r>
          </w:p>
        </w:tc>
      </w:tr>
      <w:tr w:rsidR="00E961F6" w:rsidRPr="00C731A0" w14:paraId="0C28EEA7" w14:textId="77777777" w:rsidTr="00581657">
        <w:tc>
          <w:tcPr>
            <w:tcW w:w="903" w:type="dxa"/>
            <w:vMerge/>
            <w:shd w:val="clear" w:color="auto" w:fill="F2F2F2" w:themeFill="background1" w:themeFillShade="F2"/>
          </w:tcPr>
          <w:p w14:paraId="5FED6F74" w14:textId="77777777" w:rsidR="00E961F6" w:rsidRPr="00C731A0" w:rsidRDefault="00E961F6" w:rsidP="00E961F6">
            <w:pPr>
              <w:rPr>
                <w:rFonts w:ascii="ＭＳ ゴシック" w:eastAsia="ＭＳ ゴシック" w:hAnsi="ＭＳ ゴシック"/>
                <w:lang w:eastAsia="ja-JP"/>
              </w:rPr>
            </w:pPr>
          </w:p>
        </w:tc>
        <w:tc>
          <w:tcPr>
            <w:tcW w:w="793" w:type="dxa"/>
            <w:shd w:val="clear" w:color="auto" w:fill="F2F2F2" w:themeFill="background1" w:themeFillShade="F2"/>
          </w:tcPr>
          <w:p w14:paraId="32D9A4B6" w14:textId="541EE09F" w:rsidR="00E961F6" w:rsidRPr="00C731A0" w:rsidRDefault="00E961F6" w:rsidP="00E961F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290AAD0" w14:textId="4CD24041" w:rsidR="00E961F6" w:rsidRPr="00C731A0" w:rsidRDefault="00E961F6" w:rsidP="00E961F6">
            <w:pPr>
              <w:pStyle w:val="Default"/>
              <w:rPr>
                <w:rFonts w:hAnsi="ＭＳ ゴシック"/>
                <w:sz w:val="21"/>
                <w:szCs w:val="21"/>
                <w:lang w:eastAsia="ja-JP"/>
              </w:rPr>
            </w:pPr>
            <w:r w:rsidRPr="00C731A0">
              <w:rPr>
                <w:rFonts w:hAnsi="ＭＳ ゴシック" w:hint="eastAsia"/>
                <w:sz w:val="21"/>
                <w:szCs w:val="21"/>
                <w:lang w:eastAsia="ja-JP"/>
              </w:rPr>
              <w:t>漁獲</w:t>
            </w:r>
            <w:r w:rsidRPr="00C731A0">
              <w:rPr>
                <w:rFonts w:hAnsi="ＭＳ ゴシック" w:hint="eastAsia"/>
                <w:sz w:val="20"/>
                <w:szCs w:val="20"/>
                <w:lang w:eastAsia="ja-JP"/>
              </w:rPr>
              <w:t>戦略</w:t>
            </w:r>
            <w:r w:rsidRPr="00C731A0">
              <w:rPr>
                <w:rFonts w:hAnsi="ＭＳ ゴシック" w:hint="eastAsia"/>
                <w:sz w:val="21"/>
                <w:szCs w:val="21"/>
                <w:lang w:eastAsia="ja-JP"/>
              </w:rPr>
              <w:t>が効果的かどうかを判断するためのモニタリングが行われている。</w:t>
            </w:r>
          </w:p>
        </w:tc>
        <w:tc>
          <w:tcPr>
            <w:tcW w:w="2930" w:type="dxa"/>
            <w:shd w:val="clear" w:color="auto" w:fill="F2F2F2" w:themeFill="background1" w:themeFillShade="F2"/>
          </w:tcPr>
          <w:p w14:paraId="62F5DF74" w14:textId="77777777" w:rsidR="00E961F6" w:rsidRPr="00C731A0" w:rsidRDefault="00E961F6" w:rsidP="00E961F6">
            <w:pPr>
              <w:rPr>
                <w:rFonts w:ascii="ＭＳ ゴシック" w:eastAsia="ＭＳ ゴシック" w:hAnsi="ＭＳ ゴシック"/>
                <w:lang w:eastAsia="ja-JP"/>
              </w:rPr>
            </w:pPr>
          </w:p>
        </w:tc>
        <w:tc>
          <w:tcPr>
            <w:tcW w:w="2930" w:type="dxa"/>
            <w:shd w:val="clear" w:color="auto" w:fill="F2F2F2" w:themeFill="background1" w:themeFillShade="F2"/>
          </w:tcPr>
          <w:p w14:paraId="0D8A4294" w14:textId="1BFF79E0" w:rsidR="00E961F6" w:rsidRPr="00C731A0" w:rsidRDefault="00E961F6" w:rsidP="00E961F6">
            <w:pPr>
              <w:rPr>
                <w:rFonts w:ascii="ＭＳ ゴシック" w:eastAsia="ＭＳ ゴシック" w:hAnsi="ＭＳ ゴシック"/>
                <w:lang w:eastAsia="ja-JP"/>
              </w:rPr>
            </w:pPr>
          </w:p>
        </w:tc>
      </w:tr>
      <w:tr w:rsidR="00E961F6" w:rsidRPr="00C731A0" w14:paraId="632CF90B" w14:textId="77777777" w:rsidTr="002F6481">
        <w:tc>
          <w:tcPr>
            <w:tcW w:w="903" w:type="dxa"/>
            <w:vMerge/>
            <w:shd w:val="clear" w:color="auto" w:fill="F2F2F2" w:themeFill="background1" w:themeFillShade="F2"/>
          </w:tcPr>
          <w:p w14:paraId="195829B4" w14:textId="77777777" w:rsidR="00E961F6" w:rsidRPr="00C731A0" w:rsidRDefault="00E961F6" w:rsidP="00E961F6">
            <w:pPr>
              <w:rPr>
                <w:rFonts w:ascii="ＭＳ ゴシック" w:eastAsia="ＭＳ ゴシック" w:hAnsi="ＭＳ ゴシック"/>
                <w:lang w:eastAsia="ja-JP"/>
              </w:rPr>
            </w:pPr>
          </w:p>
        </w:tc>
        <w:tc>
          <w:tcPr>
            <w:tcW w:w="793" w:type="dxa"/>
            <w:shd w:val="clear" w:color="auto" w:fill="F2F2F2" w:themeFill="background1" w:themeFillShade="F2"/>
          </w:tcPr>
          <w:p w14:paraId="6644983C" w14:textId="5FA32B8C" w:rsidR="00E961F6" w:rsidRPr="00C731A0" w:rsidRDefault="00E961F6" w:rsidP="00E961F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0911853" w14:textId="7122549D" w:rsidR="00E961F6" w:rsidRPr="00C731A0" w:rsidRDefault="00E961F6" w:rsidP="00E961F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095F22E3" w14:textId="77777777" w:rsidR="00E961F6" w:rsidRPr="00C731A0" w:rsidRDefault="00E961F6" w:rsidP="00E961F6">
            <w:pPr>
              <w:rPr>
                <w:rFonts w:ascii="ＭＳ ゴシック" w:eastAsia="ＭＳ ゴシック" w:hAnsi="ＭＳ ゴシック"/>
                <w:b/>
                <w:bCs/>
              </w:rPr>
            </w:pPr>
          </w:p>
        </w:tc>
        <w:tc>
          <w:tcPr>
            <w:tcW w:w="2930" w:type="dxa"/>
            <w:shd w:val="clear" w:color="auto" w:fill="F2F2F2" w:themeFill="background1" w:themeFillShade="F2"/>
          </w:tcPr>
          <w:p w14:paraId="21CA2653" w14:textId="7A3CA217" w:rsidR="00E961F6" w:rsidRPr="00C731A0" w:rsidRDefault="00E961F6" w:rsidP="00E961F6">
            <w:pPr>
              <w:rPr>
                <w:rFonts w:ascii="ＭＳ ゴシック" w:eastAsia="ＭＳ ゴシック" w:hAnsi="ＭＳ ゴシック"/>
                <w:b/>
                <w:bCs/>
              </w:rPr>
            </w:pPr>
          </w:p>
        </w:tc>
      </w:tr>
      <w:tr w:rsidR="00AC30D2" w:rsidRPr="00C731A0" w14:paraId="5D09BFD1" w14:textId="77777777" w:rsidTr="00581657">
        <w:tc>
          <w:tcPr>
            <w:tcW w:w="1696" w:type="dxa"/>
            <w:gridSpan w:val="2"/>
            <w:shd w:val="clear" w:color="auto" w:fill="F2F2F2" w:themeFill="background1" w:themeFillShade="F2"/>
          </w:tcPr>
          <w:p w14:paraId="4F5B125B" w14:textId="3BE12550" w:rsidR="00AC30D2" w:rsidRPr="00C731A0" w:rsidRDefault="00AC30D2" w:rsidP="00AC30D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3DC1475" w14:textId="77777777" w:rsidR="00AC30D2" w:rsidRPr="00C731A0" w:rsidRDefault="00AC30D2" w:rsidP="00AC30D2">
            <w:pPr>
              <w:rPr>
                <w:rFonts w:ascii="ＭＳ ゴシック" w:eastAsia="ＭＳ ゴシック" w:hAnsi="ＭＳ ゴシック"/>
              </w:rPr>
            </w:pPr>
          </w:p>
        </w:tc>
      </w:tr>
      <w:tr w:rsidR="00AC30D2" w:rsidRPr="00C731A0" w14:paraId="7FBA2803" w14:textId="77777777" w:rsidTr="00581657">
        <w:tc>
          <w:tcPr>
            <w:tcW w:w="903" w:type="dxa"/>
            <w:vMerge w:val="restart"/>
            <w:shd w:val="clear" w:color="auto" w:fill="F2F2F2" w:themeFill="background1" w:themeFillShade="F2"/>
            <w:vAlign w:val="center"/>
          </w:tcPr>
          <w:p w14:paraId="3F160697" w14:textId="548D1757" w:rsidR="00AC30D2" w:rsidRPr="00C731A0" w:rsidRDefault="00AC30D2" w:rsidP="00AC30D2">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4B07A7B8" w14:textId="70F59528" w:rsidR="00AC30D2" w:rsidRPr="00C731A0" w:rsidRDefault="00AC30D2" w:rsidP="00AC30D2">
            <w:pPr>
              <w:pStyle w:val="Default"/>
              <w:rPr>
                <w:rFonts w:hAnsi="ＭＳ ゴシック"/>
                <w:b/>
                <w:bCs/>
              </w:rPr>
            </w:pPr>
            <w:proofErr w:type="spellStart"/>
            <w:r w:rsidRPr="00C731A0">
              <w:rPr>
                <w:rFonts w:hAnsi="ＭＳ ゴシック" w:hint="eastAsia"/>
                <w:sz w:val="20"/>
                <w:szCs w:val="20"/>
              </w:rPr>
              <w:t>漁獲戦略の見直し</w:t>
            </w:r>
            <w:proofErr w:type="spellEnd"/>
          </w:p>
        </w:tc>
      </w:tr>
      <w:tr w:rsidR="00E961F6" w:rsidRPr="00C731A0" w14:paraId="6B8BF638" w14:textId="77777777" w:rsidTr="00581657">
        <w:tc>
          <w:tcPr>
            <w:tcW w:w="903" w:type="dxa"/>
            <w:vMerge/>
            <w:shd w:val="clear" w:color="auto" w:fill="F2F2F2" w:themeFill="background1" w:themeFillShade="F2"/>
          </w:tcPr>
          <w:p w14:paraId="239E0A0E" w14:textId="77777777" w:rsidR="00E961F6" w:rsidRPr="00C731A0" w:rsidRDefault="00E961F6" w:rsidP="00E961F6">
            <w:pPr>
              <w:rPr>
                <w:rFonts w:ascii="ＭＳ ゴシック" w:eastAsia="ＭＳ ゴシック" w:hAnsi="ＭＳ ゴシック"/>
              </w:rPr>
            </w:pPr>
          </w:p>
        </w:tc>
        <w:tc>
          <w:tcPr>
            <w:tcW w:w="793" w:type="dxa"/>
            <w:shd w:val="clear" w:color="auto" w:fill="F2F2F2" w:themeFill="background1" w:themeFillShade="F2"/>
          </w:tcPr>
          <w:p w14:paraId="00F48472" w14:textId="704AD534" w:rsidR="00E961F6" w:rsidRPr="00C731A0" w:rsidRDefault="00E961F6" w:rsidP="00E961F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F89B639" w14:textId="6F266D10" w:rsidR="00E961F6" w:rsidRPr="00C731A0" w:rsidRDefault="00E961F6" w:rsidP="00E961F6">
            <w:pPr>
              <w:rPr>
                <w:rFonts w:ascii="ＭＳ ゴシック" w:eastAsia="ＭＳ ゴシック" w:hAnsi="ＭＳ ゴシック"/>
              </w:rPr>
            </w:pPr>
          </w:p>
        </w:tc>
        <w:tc>
          <w:tcPr>
            <w:tcW w:w="2930" w:type="dxa"/>
            <w:shd w:val="clear" w:color="auto" w:fill="F2F2F2" w:themeFill="background1" w:themeFillShade="F2"/>
          </w:tcPr>
          <w:p w14:paraId="21207403" w14:textId="2DFB1517" w:rsidR="00E961F6" w:rsidRPr="00C731A0" w:rsidRDefault="00E961F6" w:rsidP="00E961F6">
            <w:pPr>
              <w:rPr>
                <w:rFonts w:ascii="ＭＳ ゴシック" w:eastAsia="ＭＳ ゴシック" w:hAnsi="ＭＳ ゴシック"/>
              </w:rPr>
            </w:pPr>
          </w:p>
        </w:tc>
        <w:tc>
          <w:tcPr>
            <w:tcW w:w="2930" w:type="dxa"/>
            <w:shd w:val="clear" w:color="auto" w:fill="F2F2F2" w:themeFill="background1" w:themeFillShade="F2"/>
          </w:tcPr>
          <w:p w14:paraId="750F6B15" w14:textId="765BFCF2" w:rsidR="00E961F6" w:rsidRPr="00C731A0" w:rsidRDefault="00E961F6" w:rsidP="00E961F6">
            <w:pPr>
              <w:pStyle w:val="Default"/>
              <w:rPr>
                <w:rFonts w:hAnsi="ＭＳ ゴシック"/>
                <w:sz w:val="21"/>
                <w:szCs w:val="21"/>
                <w:lang w:eastAsia="ja-JP"/>
              </w:rPr>
            </w:pPr>
            <w:r w:rsidRPr="00C731A0">
              <w:rPr>
                <w:rFonts w:hAnsi="ＭＳ ゴシック" w:hint="eastAsia"/>
                <w:sz w:val="21"/>
                <w:szCs w:val="21"/>
                <w:lang w:eastAsia="ja-JP"/>
              </w:rPr>
              <w:t>漁獲</w:t>
            </w:r>
            <w:r w:rsidRPr="00C731A0">
              <w:rPr>
                <w:rFonts w:hAnsi="ＭＳ ゴシック" w:hint="eastAsia"/>
                <w:sz w:val="20"/>
                <w:szCs w:val="20"/>
                <w:lang w:eastAsia="ja-JP"/>
              </w:rPr>
              <w:t>戦略</w:t>
            </w:r>
            <w:r w:rsidRPr="00C731A0">
              <w:rPr>
                <w:rFonts w:hAnsi="ＭＳ ゴシック" w:hint="eastAsia"/>
                <w:sz w:val="21"/>
                <w:szCs w:val="21"/>
                <w:lang w:eastAsia="ja-JP"/>
              </w:rPr>
              <w:t>は定期的に見直され、必要に応じて改善されている。</w:t>
            </w:r>
          </w:p>
        </w:tc>
      </w:tr>
      <w:tr w:rsidR="00E961F6" w:rsidRPr="00C731A0" w14:paraId="78345A7F" w14:textId="77777777" w:rsidTr="00145EE6">
        <w:tc>
          <w:tcPr>
            <w:tcW w:w="903" w:type="dxa"/>
            <w:vMerge/>
            <w:shd w:val="clear" w:color="auto" w:fill="F2F2F2" w:themeFill="background1" w:themeFillShade="F2"/>
          </w:tcPr>
          <w:p w14:paraId="7371AA44" w14:textId="77777777" w:rsidR="00E961F6" w:rsidRPr="00C731A0" w:rsidRDefault="00E961F6" w:rsidP="00E961F6">
            <w:pPr>
              <w:rPr>
                <w:rFonts w:ascii="ＭＳ ゴシック" w:eastAsia="ＭＳ ゴシック" w:hAnsi="ＭＳ ゴシック"/>
                <w:lang w:eastAsia="ja-JP"/>
              </w:rPr>
            </w:pPr>
          </w:p>
        </w:tc>
        <w:tc>
          <w:tcPr>
            <w:tcW w:w="793" w:type="dxa"/>
            <w:shd w:val="clear" w:color="auto" w:fill="F2F2F2" w:themeFill="background1" w:themeFillShade="F2"/>
          </w:tcPr>
          <w:p w14:paraId="6A9DF081" w14:textId="5C410C5C" w:rsidR="00E961F6" w:rsidRPr="00C731A0" w:rsidRDefault="00E961F6" w:rsidP="00E961F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4820842B" w14:textId="52177303" w:rsidR="00E961F6" w:rsidRPr="00C731A0" w:rsidRDefault="00E961F6" w:rsidP="00E961F6">
            <w:pPr>
              <w:rPr>
                <w:rFonts w:ascii="ＭＳ ゴシック" w:eastAsia="ＭＳ ゴシック" w:hAnsi="ＭＳ ゴシック"/>
                <w:b/>
                <w:bCs/>
              </w:rPr>
            </w:pPr>
          </w:p>
        </w:tc>
        <w:tc>
          <w:tcPr>
            <w:tcW w:w="2930" w:type="dxa"/>
            <w:shd w:val="clear" w:color="auto" w:fill="F2F2F2" w:themeFill="background1" w:themeFillShade="F2"/>
          </w:tcPr>
          <w:p w14:paraId="227B3067" w14:textId="7AE19764" w:rsidR="00E961F6" w:rsidRPr="00C731A0" w:rsidRDefault="00E961F6" w:rsidP="00E961F6">
            <w:pPr>
              <w:rPr>
                <w:rFonts w:ascii="ＭＳ ゴシック" w:eastAsia="ＭＳ ゴシック" w:hAnsi="ＭＳ ゴシック"/>
                <w:b/>
                <w:bCs/>
              </w:rPr>
            </w:pPr>
          </w:p>
        </w:tc>
        <w:tc>
          <w:tcPr>
            <w:tcW w:w="2930" w:type="dxa"/>
            <w:shd w:val="clear" w:color="auto" w:fill="FFFFFF" w:themeFill="background1"/>
          </w:tcPr>
          <w:p w14:paraId="6AFC9D88" w14:textId="23586B61" w:rsidR="00E961F6" w:rsidRPr="00C731A0" w:rsidRDefault="00E961F6" w:rsidP="00E961F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AC30D2" w:rsidRPr="00C731A0" w14:paraId="0BFCB4ED" w14:textId="77777777" w:rsidTr="00581657">
        <w:tc>
          <w:tcPr>
            <w:tcW w:w="1696" w:type="dxa"/>
            <w:gridSpan w:val="2"/>
            <w:shd w:val="clear" w:color="auto" w:fill="F2F2F2" w:themeFill="background1" w:themeFillShade="F2"/>
          </w:tcPr>
          <w:p w14:paraId="0B80B027" w14:textId="7EF89B5A" w:rsidR="00AC30D2" w:rsidRPr="00C731A0" w:rsidRDefault="00AC30D2" w:rsidP="00AC30D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2F27EF0" w14:textId="77777777" w:rsidR="00AC30D2" w:rsidRPr="00C731A0" w:rsidRDefault="00AC30D2" w:rsidP="00AC30D2">
            <w:pPr>
              <w:rPr>
                <w:rFonts w:ascii="ＭＳ ゴシック" w:eastAsia="ＭＳ ゴシック" w:hAnsi="ＭＳ ゴシック"/>
              </w:rPr>
            </w:pPr>
          </w:p>
        </w:tc>
      </w:tr>
      <w:tr w:rsidR="00AC30D2" w:rsidRPr="00C731A0" w14:paraId="5247CDEE" w14:textId="77777777" w:rsidTr="00581657">
        <w:tc>
          <w:tcPr>
            <w:tcW w:w="903" w:type="dxa"/>
            <w:vMerge w:val="restart"/>
            <w:shd w:val="clear" w:color="auto" w:fill="F2F2F2" w:themeFill="background1" w:themeFillShade="F2"/>
            <w:vAlign w:val="center"/>
          </w:tcPr>
          <w:p w14:paraId="2A417578" w14:textId="05129DE3" w:rsidR="00AC30D2" w:rsidRPr="00C731A0" w:rsidRDefault="00AC30D2" w:rsidP="00AC30D2">
            <w:pPr>
              <w:rPr>
                <w:rFonts w:ascii="ＭＳ ゴシック" w:eastAsia="ＭＳ ゴシック" w:hAnsi="ＭＳ ゴシック"/>
                <w:b/>
                <w:bCs/>
              </w:rPr>
            </w:pPr>
            <w:r w:rsidRPr="00C731A0">
              <w:rPr>
                <w:rFonts w:ascii="ＭＳ ゴシック" w:eastAsia="ＭＳ ゴシック" w:hAnsi="ＭＳ ゴシック"/>
                <w:b/>
                <w:bCs/>
              </w:rPr>
              <w:t>e</w:t>
            </w:r>
          </w:p>
        </w:tc>
        <w:tc>
          <w:tcPr>
            <w:tcW w:w="9582" w:type="dxa"/>
            <w:gridSpan w:val="4"/>
            <w:shd w:val="clear" w:color="auto" w:fill="D9D9D9" w:themeFill="background1" w:themeFillShade="D9"/>
          </w:tcPr>
          <w:p w14:paraId="2C444640" w14:textId="4585C72A" w:rsidR="00AC30D2" w:rsidRPr="00C731A0" w:rsidRDefault="00AC30D2" w:rsidP="00AC30D2">
            <w:pPr>
              <w:pStyle w:val="Default"/>
              <w:rPr>
                <w:rFonts w:hAnsi="ＭＳ ゴシック"/>
                <w:b/>
                <w:bCs/>
              </w:rPr>
            </w:pPr>
            <w:proofErr w:type="spellStart"/>
            <w:r w:rsidRPr="00C731A0">
              <w:rPr>
                <w:rFonts w:hAnsi="ＭＳ ゴシック" w:hint="eastAsia"/>
                <w:sz w:val="20"/>
                <w:szCs w:val="20"/>
              </w:rPr>
              <w:t>代替措置の検討</w:t>
            </w:r>
            <w:proofErr w:type="spellEnd"/>
          </w:p>
        </w:tc>
      </w:tr>
      <w:tr w:rsidR="002C5118" w:rsidRPr="00C731A0" w14:paraId="3B7D9E1F" w14:textId="77777777" w:rsidTr="00581657">
        <w:tc>
          <w:tcPr>
            <w:tcW w:w="903" w:type="dxa"/>
            <w:vMerge/>
            <w:shd w:val="clear" w:color="auto" w:fill="F2F2F2" w:themeFill="background1" w:themeFillShade="F2"/>
          </w:tcPr>
          <w:p w14:paraId="27B404A5" w14:textId="77777777" w:rsidR="002C5118" w:rsidRPr="00C731A0" w:rsidRDefault="002C5118" w:rsidP="002C5118">
            <w:pPr>
              <w:rPr>
                <w:rFonts w:ascii="ＭＳ ゴシック" w:eastAsia="ＭＳ ゴシック" w:hAnsi="ＭＳ ゴシック"/>
              </w:rPr>
            </w:pPr>
          </w:p>
        </w:tc>
        <w:tc>
          <w:tcPr>
            <w:tcW w:w="793" w:type="dxa"/>
            <w:shd w:val="clear" w:color="auto" w:fill="F2F2F2" w:themeFill="background1" w:themeFillShade="F2"/>
          </w:tcPr>
          <w:p w14:paraId="4022F7F9" w14:textId="7022DB2B" w:rsidR="002C5118" w:rsidRPr="00C731A0" w:rsidRDefault="002C5118" w:rsidP="002C511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88FD09E" w14:textId="3646E214" w:rsidR="002C5118" w:rsidRPr="00C731A0" w:rsidRDefault="002C5118" w:rsidP="002C511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による、対象資源の不要漁獲による死亡を最小限に抑えるための代替措置の潜在的な有効性、および実用性の検討が行われている。</w:t>
            </w:r>
            <w:r>
              <w:rPr>
                <w:sz w:val="20"/>
                <w:szCs w:val="20"/>
                <w:lang w:eastAsia="ja-JP"/>
              </w:rPr>
              <w:t xml:space="preserve"> </w:t>
            </w:r>
          </w:p>
        </w:tc>
        <w:tc>
          <w:tcPr>
            <w:tcW w:w="2930" w:type="dxa"/>
            <w:shd w:val="clear" w:color="auto" w:fill="F2F2F2" w:themeFill="background1" w:themeFillShade="F2"/>
          </w:tcPr>
          <w:p w14:paraId="604309F9" w14:textId="5BA3D7CE" w:rsidR="002C5118" w:rsidRPr="00C731A0" w:rsidRDefault="002C5118" w:rsidP="002C511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による、対象資源の不要漁獲による死亡を最小限に抑えるための代替措置の潜在的な有効性、および実用性の検討が、５年毎に行われ、当該措置が適切に実施されている。</w:t>
            </w:r>
            <w:r>
              <w:rPr>
                <w:sz w:val="20"/>
                <w:szCs w:val="20"/>
                <w:lang w:eastAsia="ja-JP"/>
              </w:rPr>
              <w:t xml:space="preserve"> </w:t>
            </w:r>
          </w:p>
        </w:tc>
        <w:tc>
          <w:tcPr>
            <w:tcW w:w="2930" w:type="dxa"/>
            <w:shd w:val="clear" w:color="auto" w:fill="F2F2F2" w:themeFill="background1" w:themeFillShade="F2"/>
          </w:tcPr>
          <w:p w14:paraId="06E287BA" w14:textId="4C5DC700" w:rsidR="002C5118" w:rsidRPr="00C731A0" w:rsidRDefault="002C5118" w:rsidP="002C5118">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による、対象種の不要漁獲による死亡を最小限に抑えるための代替措置の潜在的な有効性、および実用性の検討が、</w:t>
            </w:r>
            <w:r>
              <w:rPr>
                <w:sz w:val="20"/>
                <w:szCs w:val="20"/>
                <w:lang w:eastAsia="ja-JP"/>
              </w:rPr>
              <w:t>2</w:t>
            </w:r>
            <w:r>
              <w:rPr>
                <w:rFonts w:hint="eastAsia"/>
                <w:sz w:val="20"/>
                <w:szCs w:val="20"/>
                <w:lang w:eastAsia="ja-JP"/>
              </w:rPr>
              <w:t>年毎に行われ、当該措置が適切に実施されている。</w:t>
            </w:r>
            <w:r>
              <w:rPr>
                <w:sz w:val="20"/>
                <w:szCs w:val="20"/>
                <w:lang w:eastAsia="ja-JP"/>
              </w:rPr>
              <w:t xml:space="preserve"> </w:t>
            </w:r>
          </w:p>
        </w:tc>
      </w:tr>
      <w:tr w:rsidR="00E961F6" w:rsidRPr="00C731A0" w14:paraId="32D1F793" w14:textId="77777777" w:rsidTr="002F0957">
        <w:tc>
          <w:tcPr>
            <w:tcW w:w="903" w:type="dxa"/>
            <w:vMerge/>
            <w:shd w:val="clear" w:color="auto" w:fill="F2F2F2" w:themeFill="background1" w:themeFillShade="F2"/>
          </w:tcPr>
          <w:p w14:paraId="5D27E3E7" w14:textId="77777777" w:rsidR="00E961F6" w:rsidRPr="00C731A0" w:rsidRDefault="00E961F6" w:rsidP="00E961F6">
            <w:pPr>
              <w:rPr>
                <w:rFonts w:ascii="ＭＳ ゴシック" w:eastAsia="ＭＳ ゴシック" w:hAnsi="ＭＳ ゴシック"/>
                <w:lang w:eastAsia="ja-JP"/>
              </w:rPr>
            </w:pPr>
          </w:p>
        </w:tc>
        <w:tc>
          <w:tcPr>
            <w:tcW w:w="793" w:type="dxa"/>
            <w:shd w:val="clear" w:color="auto" w:fill="F2F2F2" w:themeFill="background1" w:themeFillShade="F2"/>
          </w:tcPr>
          <w:p w14:paraId="5E5EEA2F" w14:textId="7F90F616" w:rsidR="00E961F6" w:rsidRPr="00C731A0" w:rsidRDefault="00E961F6" w:rsidP="00E961F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A4B0209" w14:textId="4358CBD6" w:rsidR="00E961F6" w:rsidRPr="00C731A0" w:rsidRDefault="00E961F6" w:rsidP="00E961F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2A9A01DE" w14:textId="7DD0D0AB" w:rsidR="00E961F6" w:rsidRPr="00C731A0" w:rsidRDefault="00E961F6" w:rsidP="00E961F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71465905" w14:textId="1BB1130E" w:rsidR="00E961F6" w:rsidRPr="00C731A0" w:rsidRDefault="00E961F6" w:rsidP="00E961F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r>
      <w:tr w:rsidR="00AC30D2" w:rsidRPr="00C731A0" w14:paraId="503840CB" w14:textId="77777777" w:rsidTr="003A6214">
        <w:trPr>
          <w:trHeight w:val="23"/>
        </w:trPr>
        <w:tc>
          <w:tcPr>
            <w:tcW w:w="1696" w:type="dxa"/>
            <w:gridSpan w:val="2"/>
            <w:shd w:val="clear" w:color="auto" w:fill="F2F2F2" w:themeFill="background1" w:themeFillShade="F2"/>
          </w:tcPr>
          <w:p w14:paraId="3C138577" w14:textId="3A6880D6" w:rsidR="00AC30D2" w:rsidRPr="00C731A0" w:rsidRDefault="00AC30D2" w:rsidP="00AC30D2">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3F3EF82" w14:textId="7FA11E96" w:rsidR="00AC30D2" w:rsidRPr="00C731A0" w:rsidRDefault="00AC30D2" w:rsidP="00AC30D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サメが対象魚種ではない場合、</w:t>
            </w:r>
            <w:r w:rsidR="00390259" w:rsidRPr="00C731A0">
              <w:rPr>
                <w:rFonts w:ascii="ＭＳ ゴシック" w:eastAsia="ＭＳ ゴシック" w:hAnsi="ＭＳ ゴシック" w:hint="eastAsia"/>
                <w:i/>
                <w:iCs/>
                <w:lang w:eastAsia="ja-JP"/>
              </w:rPr>
              <w:t>評価項目</w:t>
            </w:r>
            <w:r w:rsidRPr="00C731A0">
              <w:rPr>
                <w:rFonts w:ascii="ＭＳ ゴシック" w:eastAsia="ＭＳ ゴシック" w:hAnsi="ＭＳ ゴシック" w:hint="eastAsia"/>
                <w:i/>
                <w:iCs/>
                <w:lang w:eastAsia="ja-JP"/>
              </w:rPr>
              <w:t>を採点する必要はない。</w:t>
            </w:r>
          </w:p>
        </w:tc>
      </w:tr>
    </w:tbl>
    <w:p w14:paraId="27F40F24" w14:textId="77777777" w:rsidR="00F07EC0" w:rsidRPr="00C731A0" w:rsidRDefault="00F07EC0" w:rsidP="00E47844">
      <w:pPr>
        <w:rPr>
          <w:rFonts w:ascii="ＭＳ ゴシック" w:eastAsia="ＭＳ ゴシック" w:hAnsi="ＭＳ ゴシック"/>
          <w:lang w:eastAsia="ja-JP"/>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EB29D5" w:rsidRPr="00C731A0" w14:paraId="3A441207" w14:textId="77777777" w:rsidTr="00581657">
        <w:tc>
          <w:tcPr>
            <w:tcW w:w="3823" w:type="dxa"/>
            <w:shd w:val="clear" w:color="auto" w:fill="F2F2F2" w:themeFill="background1" w:themeFillShade="F2"/>
          </w:tcPr>
          <w:p w14:paraId="5ACFA7A4" w14:textId="2EA18052" w:rsidR="00EB29D5" w:rsidRPr="00C731A0" w:rsidRDefault="00EB29D5" w:rsidP="00EB29D5">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6B5F18B7" w14:textId="046A8453" w:rsidR="00EB29D5" w:rsidRPr="00C731A0" w:rsidRDefault="00EB29D5" w:rsidP="00EB29D5">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EB29D5" w:rsidRPr="00C731A0" w14:paraId="5921E9EC" w14:textId="77777777" w:rsidTr="00581657">
        <w:tc>
          <w:tcPr>
            <w:tcW w:w="3823" w:type="dxa"/>
            <w:shd w:val="clear" w:color="auto" w:fill="F2F2F2" w:themeFill="background1" w:themeFillShade="F2"/>
          </w:tcPr>
          <w:p w14:paraId="60745F99" w14:textId="42F36B2A" w:rsidR="00EB29D5" w:rsidRPr="00C731A0" w:rsidRDefault="00EB29D5" w:rsidP="00EB29D5">
            <w:pPr>
              <w:rPr>
                <w:rFonts w:ascii="ＭＳ ゴシック" w:eastAsia="ＭＳ ゴシック" w:hAnsi="ＭＳ ゴシック"/>
              </w:rPr>
            </w:pPr>
            <w:proofErr w:type="spellStart"/>
            <w:r w:rsidRPr="002E6636">
              <w:rPr>
                <w:rFonts w:ascii="ＭＳ ゴシック" w:eastAsia="ＭＳ ゴシック" w:hAnsi="ＭＳ ゴシック"/>
              </w:rPr>
              <w:lastRenderedPageBreak/>
              <w:t>不足情報指標</w:t>
            </w:r>
            <w:proofErr w:type="spellEnd"/>
          </w:p>
        </w:tc>
        <w:tc>
          <w:tcPr>
            <w:tcW w:w="6662" w:type="dxa"/>
            <w:shd w:val="clear" w:color="auto" w:fill="FFFFFF" w:themeFill="background1"/>
          </w:tcPr>
          <w:p w14:paraId="641CCAB3" w14:textId="77777777" w:rsidR="00EB29D5" w:rsidRPr="002E6636" w:rsidRDefault="00EB29D5" w:rsidP="00EB29D5">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3F993288" w14:textId="77777777" w:rsidR="00EB29D5" w:rsidRPr="002E6636" w:rsidRDefault="00EB29D5" w:rsidP="00EB29D5">
            <w:pPr>
              <w:rPr>
                <w:rFonts w:ascii="ＭＳ ゴシック" w:eastAsia="ＭＳ ゴシック" w:hAnsi="ＭＳ ゴシック"/>
                <w:lang w:eastAsia="ja-JP"/>
              </w:rPr>
            </w:pPr>
          </w:p>
          <w:p w14:paraId="063FD02C" w14:textId="73346EC2" w:rsidR="00EB29D5" w:rsidRPr="00C731A0" w:rsidRDefault="00EB29D5" w:rsidP="00EB29D5">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0517D695" w14:textId="77777777" w:rsidR="00E47844" w:rsidRPr="00C731A0" w:rsidRDefault="00E47844" w:rsidP="00E47844">
      <w:pPr>
        <w:rPr>
          <w:rFonts w:ascii="ＭＳ ゴシック" w:eastAsia="ＭＳ ゴシック" w:hAnsi="ＭＳ ゴシック"/>
          <w:lang w:eastAsia="ja-JP"/>
        </w:rPr>
      </w:pPr>
    </w:p>
    <w:p w14:paraId="18BBA563" w14:textId="599D340F" w:rsidR="00CA0AFF" w:rsidRPr="00C731A0" w:rsidRDefault="00CA0AFF" w:rsidP="00AB5E5E">
      <w:pPr>
        <w:rPr>
          <w:rFonts w:ascii="ＭＳ ゴシック" w:eastAsia="ＭＳ ゴシック" w:hAnsi="ＭＳ ゴシック"/>
          <w:lang w:eastAsia="ja-JP"/>
        </w:rPr>
      </w:pPr>
    </w:p>
    <w:p w14:paraId="7EE30FF1" w14:textId="77777777" w:rsidR="00CA0AFF" w:rsidRPr="00C731A0" w:rsidRDefault="00CA0AFF">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67E7915A" w14:textId="3A4DB4BF" w:rsidR="00CA0AFF" w:rsidRPr="00C731A0" w:rsidRDefault="00CA0AFF"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PI 1.2.</w:t>
      </w:r>
      <w:r w:rsidR="003C59E0" w:rsidRPr="00C731A0">
        <w:rPr>
          <w:rFonts w:ascii="ＭＳ ゴシック" w:eastAsia="ＭＳ ゴシック" w:hAnsi="ＭＳ ゴシック"/>
          <w:color w:val="2F5496" w:themeColor="accent1" w:themeShade="BF"/>
          <w:lang w:eastAsia="ja-JP"/>
        </w:rPr>
        <w:t>2</w:t>
      </w:r>
      <w:r w:rsidRPr="00C731A0">
        <w:rPr>
          <w:rFonts w:ascii="ＭＳ ゴシック" w:eastAsia="ＭＳ ゴシック" w:hAnsi="ＭＳ ゴシック"/>
          <w:color w:val="2F5496" w:themeColor="accent1" w:themeShade="BF"/>
          <w:lang w:eastAsia="ja-JP"/>
        </w:rPr>
        <w:t xml:space="preserve"> </w:t>
      </w:r>
      <w:r w:rsidR="00AA12F0" w:rsidRPr="00C731A0">
        <w:rPr>
          <w:rFonts w:ascii="ＭＳ ゴシック" w:eastAsia="ＭＳ ゴシック" w:hAnsi="ＭＳ ゴシック" w:hint="eastAsia"/>
          <w:color w:val="2F5496" w:themeColor="accent1" w:themeShade="BF"/>
          <w:lang w:eastAsia="ja-JP"/>
        </w:rPr>
        <w:t>漁獲制御ルールと手段</w:t>
      </w:r>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A0AFF" w:rsidRPr="00C731A0" w14:paraId="2A85C2E2" w14:textId="77777777" w:rsidTr="00581657">
        <w:trPr>
          <w:tblHeader/>
        </w:trPr>
        <w:tc>
          <w:tcPr>
            <w:tcW w:w="1696" w:type="dxa"/>
            <w:gridSpan w:val="2"/>
            <w:shd w:val="clear" w:color="auto" w:fill="BFBFBF" w:themeFill="background1" w:themeFillShade="BF"/>
          </w:tcPr>
          <w:p w14:paraId="39C00CD3" w14:textId="4DC7AC87" w:rsidR="00CA0AFF" w:rsidRPr="00C731A0" w:rsidRDefault="00CA0AFF" w:rsidP="00581657">
            <w:pPr>
              <w:rPr>
                <w:rFonts w:ascii="ＭＳ ゴシック" w:eastAsia="ＭＳ ゴシック" w:hAnsi="ＭＳ ゴシック"/>
                <w:b/>
                <w:bCs/>
              </w:rPr>
            </w:pPr>
            <w:r w:rsidRPr="00C731A0">
              <w:rPr>
                <w:rFonts w:ascii="ＭＳ ゴシック" w:eastAsia="ＭＳ ゴシック" w:hAnsi="ＭＳ ゴシック"/>
                <w:b/>
                <w:bCs/>
              </w:rPr>
              <w:t>PI 1.2.</w:t>
            </w:r>
            <w:r w:rsidR="003C59E0"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17B8E068" w14:textId="3DE3B511" w:rsidR="00CA0AFF" w:rsidRPr="00C731A0" w:rsidRDefault="00AA12F0" w:rsidP="00AA12F0">
            <w:pPr>
              <w:pStyle w:val="Default"/>
              <w:rPr>
                <w:rFonts w:hAnsi="ＭＳ ゴシック"/>
                <w:szCs w:val="20"/>
                <w:lang w:eastAsia="ja-JP"/>
              </w:rPr>
            </w:pPr>
            <w:r w:rsidRPr="00C731A0">
              <w:rPr>
                <w:rFonts w:hAnsi="ＭＳ ゴシック" w:hint="eastAsia"/>
                <w:sz w:val="20"/>
                <w:szCs w:val="20"/>
                <w:lang w:eastAsia="ja-JP"/>
              </w:rPr>
              <w:t>明確に定義された、効果的な漁獲制御ルール（</w:t>
            </w:r>
            <w:r w:rsidRPr="00C731A0">
              <w:rPr>
                <w:rFonts w:hAnsi="ＭＳ ゴシック"/>
                <w:sz w:val="20"/>
                <w:szCs w:val="20"/>
                <w:lang w:eastAsia="ja-JP"/>
              </w:rPr>
              <w:t>HCR</w:t>
            </w:r>
            <w:r w:rsidRPr="00C731A0">
              <w:rPr>
                <w:rFonts w:hAnsi="ＭＳ ゴシック" w:hint="eastAsia"/>
                <w:sz w:val="20"/>
                <w:szCs w:val="20"/>
                <w:lang w:eastAsia="ja-JP"/>
              </w:rPr>
              <w:t>）が存在する。</w:t>
            </w:r>
          </w:p>
        </w:tc>
      </w:tr>
      <w:tr w:rsidR="00CA0AFF" w:rsidRPr="00C731A0" w14:paraId="68DF811B" w14:textId="77777777" w:rsidTr="00581657">
        <w:tc>
          <w:tcPr>
            <w:tcW w:w="1696" w:type="dxa"/>
            <w:gridSpan w:val="2"/>
            <w:shd w:val="clear" w:color="auto" w:fill="F2F2F2" w:themeFill="background1" w:themeFillShade="F2"/>
          </w:tcPr>
          <w:p w14:paraId="68922E6B" w14:textId="46B07445" w:rsidR="00CA0AFF"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4B0BA24D" w14:textId="77777777" w:rsidR="00CA0AFF" w:rsidRPr="00C731A0" w:rsidRDefault="00CA0AF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185E3F3D" w14:textId="77777777" w:rsidR="00CA0AFF" w:rsidRPr="00C731A0" w:rsidRDefault="00CA0AF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2ACC3C6" w14:textId="77777777" w:rsidR="00CA0AFF" w:rsidRPr="00C731A0" w:rsidRDefault="00CA0AF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CA0AFF" w:rsidRPr="00C731A0" w14:paraId="54F6E5CA" w14:textId="77777777" w:rsidTr="00581657">
        <w:tc>
          <w:tcPr>
            <w:tcW w:w="903" w:type="dxa"/>
            <w:vMerge w:val="restart"/>
            <w:shd w:val="clear" w:color="auto" w:fill="F2F2F2" w:themeFill="background1" w:themeFillShade="F2"/>
            <w:vAlign w:val="center"/>
          </w:tcPr>
          <w:p w14:paraId="6168E483" w14:textId="77777777" w:rsidR="00CA0AFF" w:rsidRPr="00C731A0" w:rsidRDefault="00CA0AFF"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10137186" w14:textId="13D79D9B" w:rsidR="00CA0AFF" w:rsidRPr="00C731A0" w:rsidRDefault="00AA12F0" w:rsidP="00AA12F0">
            <w:pPr>
              <w:pStyle w:val="Default"/>
              <w:rPr>
                <w:rFonts w:hAnsi="ＭＳ ゴシック"/>
                <w:b/>
                <w:bCs/>
                <w:lang w:eastAsia="ja-JP"/>
              </w:rPr>
            </w:pPr>
            <w:r w:rsidRPr="00C731A0">
              <w:rPr>
                <w:rFonts w:hAnsi="ＭＳ ゴシック" w:hint="eastAsia"/>
                <w:sz w:val="20"/>
                <w:szCs w:val="20"/>
                <w:lang w:eastAsia="ja-JP"/>
              </w:rPr>
              <w:t>漁獲制御ルール（</w:t>
            </w:r>
            <w:r w:rsidRPr="00C731A0">
              <w:rPr>
                <w:rFonts w:hAnsi="ＭＳ ゴシック"/>
                <w:sz w:val="20"/>
                <w:szCs w:val="20"/>
                <w:lang w:eastAsia="ja-JP"/>
              </w:rPr>
              <w:t>HCR</w:t>
            </w:r>
            <w:r w:rsidRPr="00C731A0">
              <w:rPr>
                <w:rFonts w:hAnsi="ＭＳ ゴシック" w:hint="eastAsia"/>
                <w:sz w:val="20"/>
                <w:szCs w:val="20"/>
                <w:lang w:eastAsia="ja-JP"/>
              </w:rPr>
              <w:t>）の立案及び適用</w:t>
            </w:r>
          </w:p>
        </w:tc>
      </w:tr>
      <w:tr w:rsidR="00EC2BCD" w:rsidRPr="00C731A0" w14:paraId="5EE4FB71" w14:textId="77777777" w:rsidTr="00581657">
        <w:tc>
          <w:tcPr>
            <w:tcW w:w="903" w:type="dxa"/>
            <w:vMerge/>
            <w:shd w:val="clear" w:color="auto" w:fill="F2F2F2" w:themeFill="background1" w:themeFillShade="F2"/>
          </w:tcPr>
          <w:p w14:paraId="1EDA547F" w14:textId="77777777" w:rsidR="00EC2BCD" w:rsidRPr="00C731A0" w:rsidRDefault="00EC2BCD" w:rsidP="00EC2BCD">
            <w:pPr>
              <w:rPr>
                <w:rFonts w:ascii="ＭＳ ゴシック" w:eastAsia="ＭＳ ゴシック" w:hAnsi="ＭＳ ゴシック"/>
                <w:lang w:eastAsia="ja-JP"/>
              </w:rPr>
            </w:pPr>
          </w:p>
        </w:tc>
        <w:tc>
          <w:tcPr>
            <w:tcW w:w="793" w:type="dxa"/>
            <w:shd w:val="clear" w:color="auto" w:fill="F2F2F2" w:themeFill="background1" w:themeFillShade="F2"/>
          </w:tcPr>
          <w:p w14:paraId="38E84502" w14:textId="33960CD3" w:rsidR="00EC2BCD" w:rsidRPr="00C731A0" w:rsidRDefault="00EC2BCD" w:rsidP="00EC2BC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1AC3265" w14:textId="63E04604" w:rsidR="00EC2BCD" w:rsidRPr="00C731A0" w:rsidRDefault="00EC2BCD" w:rsidP="00EC2BCD">
            <w:pPr>
              <w:pStyle w:val="Default"/>
              <w:rPr>
                <w:rFonts w:hAnsi="ＭＳ ゴシック"/>
                <w:szCs w:val="20"/>
                <w:lang w:eastAsia="ja-JP"/>
              </w:rPr>
            </w:pPr>
            <w:r>
              <w:rPr>
                <w:rFonts w:hint="eastAsia"/>
                <w:sz w:val="20"/>
                <w:szCs w:val="20"/>
                <w:lang w:eastAsia="ja-JP"/>
              </w:rPr>
              <w:t>一般的に理解されている</w:t>
            </w:r>
            <w:r>
              <w:rPr>
                <w:sz w:val="20"/>
                <w:szCs w:val="20"/>
                <w:lang w:eastAsia="ja-JP"/>
              </w:rPr>
              <w:t xml:space="preserve"> </w:t>
            </w:r>
            <w:r>
              <w:rPr>
                <w:rFonts w:hint="eastAsia"/>
                <w:sz w:val="20"/>
                <w:szCs w:val="20"/>
                <w:lang w:eastAsia="ja-JP"/>
              </w:rPr>
              <w:t>漁獲制御ルールが存在し、</w:t>
            </w:r>
            <w:r>
              <w:rPr>
                <w:sz w:val="20"/>
                <w:szCs w:val="20"/>
                <w:lang w:eastAsia="ja-JP"/>
              </w:rPr>
              <w:t>SMU</w:t>
            </w:r>
            <w:r>
              <w:rPr>
                <w:rFonts w:hint="eastAsia"/>
                <w:sz w:val="20"/>
                <w:szCs w:val="20"/>
                <w:lang w:eastAsia="ja-JP"/>
              </w:rPr>
              <w:t>の限界管理基準値に近づいたときに漁獲率を下げる機能があると期待される。</w:t>
            </w:r>
            <w:r>
              <w:rPr>
                <w:sz w:val="20"/>
                <w:szCs w:val="20"/>
                <w:lang w:eastAsia="ja-JP"/>
              </w:rPr>
              <w:t xml:space="preserve"> </w:t>
            </w:r>
          </w:p>
        </w:tc>
        <w:tc>
          <w:tcPr>
            <w:tcW w:w="2930" w:type="dxa"/>
            <w:shd w:val="clear" w:color="auto" w:fill="F2F2F2" w:themeFill="background1" w:themeFillShade="F2"/>
          </w:tcPr>
          <w:p w14:paraId="06163046" w14:textId="2B219A42" w:rsidR="00EC2BCD" w:rsidRPr="00C731A0" w:rsidRDefault="00EC2BCD" w:rsidP="00EC2BCD">
            <w:pPr>
              <w:pStyle w:val="Default"/>
              <w:rPr>
                <w:rFonts w:hAnsi="ＭＳ ゴシック"/>
                <w:szCs w:val="20"/>
                <w:lang w:eastAsia="ja-JP"/>
              </w:rPr>
            </w:pPr>
            <w:r>
              <w:rPr>
                <w:rFonts w:hint="eastAsia"/>
                <w:sz w:val="20"/>
                <w:szCs w:val="20"/>
                <w:lang w:eastAsia="ja-JP"/>
              </w:rPr>
              <w:t>明確な漁獲制御ルールが存在し、限界管理基準値に近づいたときに漁獲率を確実に下げ、</w:t>
            </w:r>
            <w:r>
              <w:rPr>
                <w:sz w:val="20"/>
                <w:szCs w:val="20"/>
                <w:lang w:eastAsia="ja-JP"/>
              </w:rPr>
              <w:t>SMU</w:t>
            </w:r>
            <w:r>
              <w:rPr>
                <w:rFonts w:hint="eastAsia"/>
                <w:sz w:val="20"/>
                <w:szCs w:val="20"/>
                <w:lang w:eastAsia="ja-JP"/>
              </w:rPr>
              <w:t>を</w:t>
            </w:r>
            <w:r>
              <w:rPr>
                <w:sz w:val="20"/>
                <w:szCs w:val="20"/>
                <w:lang w:eastAsia="ja-JP"/>
              </w:rPr>
              <w:t>MSY</w:t>
            </w:r>
            <w:r>
              <w:rPr>
                <w:rFonts w:hint="eastAsia"/>
                <w:sz w:val="20"/>
                <w:szCs w:val="20"/>
                <w:lang w:eastAsia="ja-JP"/>
              </w:rPr>
              <w:t>に相当するレベルで変動させる働きがある。</w:t>
            </w:r>
            <w:r>
              <w:rPr>
                <w:sz w:val="20"/>
                <w:szCs w:val="20"/>
                <w:lang w:eastAsia="ja-JP"/>
              </w:rPr>
              <w:t xml:space="preserve"> </w:t>
            </w:r>
          </w:p>
        </w:tc>
        <w:tc>
          <w:tcPr>
            <w:tcW w:w="2930" w:type="dxa"/>
            <w:shd w:val="clear" w:color="auto" w:fill="F2F2F2" w:themeFill="background1" w:themeFillShade="F2"/>
          </w:tcPr>
          <w:p w14:paraId="1C46B045" w14:textId="630F87ED" w:rsidR="00EC2BCD" w:rsidRPr="00C731A0" w:rsidRDefault="00EC2BCD" w:rsidP="00EC2BCD">
            <w:pPr>
              <w:pStyle w:val="Default"/>
              <w:rPr>
                <w:rFonts w:hAnsi="ＭＳ ゴシック"/>
                <w:szCs w:val="20"/>
                <w:lang w:eastAsia="ja-JP"/>
              </w:rPr>
            </w:pPr>
            <w:r>
              <w:rPr>
                <w:rFonts w:hint="eastAsia"/>
                <w:sz w:val="20"/>
                <w:szCs w:val="20"/>
                <w:lang w:eastAsia="ja-JP"/>
              </w:rPr>
              <w:t>漁獲制御ルールは、資源の生態学的役割を考慮にいれながら、</w:t>
            </w:r>
            <w:r>
              <w:rPr>
                <w:sz w:val="20"/>
                <w:szCs w:val="20"/>
                <w:lang w:eastAsia="ja-JP"/>
              </w:rPr>
              <w:t>SMU</w:t>
            </w:r>
            <w:r>
              <w:rPr>
                <w:rFonts w:hint="eastAsia"/>
                <w:sz w:val="20"/>
                <w:szCs w:val="20"/>
                <w:lang w:eastAsia="ja-JP"/>
              </w:rPr>
              <w:t>を</w:t>
            </w:r>
            <w:r>
              <w:rPr>
                <w:sz w:val="20"/>
                <w:szCs w:val="20"/>
                <w:lang w:eastAsia="ja-JP"/>
              </w:rPr>
              <w:t>MSY</w:t>
            </w:r>
            <w:r>
              <w:rPr>
                <w:rFonts w:hint="eastAsia"/>
                <w:sz w:val="20"/>
                <w:szCs w:val="20"/>
                <w:lang w:eastAsia="ja-JP"/>
              </w:rPr>
              <w:t>のレベル、あるいはより適切な他のレベルと一致する、目標レベルもしくはそれ以上で変動させる働きが殆どの場合において期待される。</w:t>
            </w:r>
            <w:r>
              <w:rPr>
                <w:sz w:val="20"/>
                <w:szCs w:val="20"/>
                <w:lang w:eastAsia="ja-JP"/>
              </w:rPr>
              <w:t xml:space="preserve"> </w:t>
            </w:r>
          </w:p>
        </w:tc>
      </w:tr>
      <w:tr w:rsidR="002C5118" w:rsidRPr="00C731A0" w14:paraId="2EF071AD" w14:textId="77777777" w:rsidTr="00581657">
        <w:tc>
          <w:tcPr>
            <w:tcW w:w="903" w:type="dxa"/>
            <w:vMerge/>
            <w:shd w:val="clear" w:color="auto" w:fill="F2F2F2" w:themeFill="background1" w:themeFillShade="F2"/>
          </w:tcPr>
          <w:p w14:paraId="118EF69F" w14:textId="77777777" w:rsidR="002C5118" w:rsidRPr="00C731A0" w:rsidRDefault="002C5118" w:rsidP="002C5118">
            <w:pPr>
              <w:rPr>
                <w:rFonts w:ascii="ＭＳ ゴシック" w:eastAsia="ＭＳ ゴシック" w:hAnsi="ＭＳ ゴシック"/>
                <w:lang w:eastAsia="ja-JP"/>
              </w:rPr>
            </w:pPr>
          </w:p>
        </w:tc>
        <w:tc>
          <w:tcPr>
            <w:tcW w:w="793" w:type="dxa"/>
            <w:shd w:val="clear" w:color="auto" w:fill="F2F2F2" w:themeFill="background1" w:themeFillShade="F2"/>
          </w:tcPr>
          <w:p w14:paraId="3497D9B3" w14:textId="216FE55F" w:rsidR="002C5118" w:rsidRPr="00C731A0" w:rsidRDefault="002C5118" w:rsidP="002C5118">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0877AC0" w14:textId="43EB0F76" w:rsidR="002C5118" w:rsidRPr="00C731A0" w:rsidRDefault="002C5118" w:rsidP="002C5118">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87CDF9C" w14:textId="5281B64F" w:rsidR="002C5118" w:rsidRPr="00C731A0" w:rsidRDefault="002C5118" w:rsidP="002C5118">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99B1E90" w14:textId="74A59C53" w:rsidR="002C5118" w:rsidRPr="00C731A0" w:rsidRDefault="002C5118" w:rsidP="002C5118">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5051D5" w:rsidRPr="00C731A0" w14:paraId="4635C840" w14:textId="77777777" w:rsidTr="00581657">
        <w:tc>
          <w:tcPr>
            <w:tcW w:w="1696" w:type="dxa"/>
            <w:gridSpan w:val="2"/>
            <w:shd w:val="clear" w:color="auto" w:fill="F2F2F2" w:themeFill="background1" w:themeFillShade="F2"/>
          </w:tcPr>
          <w:p w14:paraId="5945BAE2" w14:textId="64B04955" w:rsidR="005051D5" w:rsidRPr="00C731A0" w:rsidRDefault="005051D5" w:rsidP="005051D5">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31F636A" w14:textId="77777777" w:rsidR="005051D5" w:rsidRPr="00C731A0" w:rsidRDefault="005051D5" w:rsidP="005051D5">
            <w:pPr>
              <w:rPr>
                <w:rFonts w:ascii="ＭＳ ゴシック" w:eastAsia="ＭＳ ゴシック" w:hAnsi="ＭＳ ゴシック"/>
              </w:rPr>
            </w:pPr>
          </w:p>
        </w:tc>
      </w:tr>
      <w:tr w:rsidR="005051D5" w:rsidRPr="00C731A0" w14:paraId="3FDDACE9" w14:textId="77777777" w:rsidTr="00581657">
        <w:tc>
          <w:tcPr>
            <w:tcW w:w="903" w:type="dxa"/>
            <w:vMerge w:val="restart"/>
            <w:shd w:val="clear" w:color="auto" w:fill="F2F2F2" w:themeFill="background1" w:themeFillShade="F2"/>
            <w:vAlign w:val="center"/>
          </w:tcPr>
          <w:p w14:paraId="18502AED" w14:textId="77777777" w:rsidR="005051D5" w:rsidRPr="00C731A0" w:rsidRDefault="005051D5" w:rsidP="005051D5">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568B7A3F" w14:textId="45C802FC" w:rsidR="005051D5" w:rsidRPr="00C731A0" w:rsidRDefault="005051D5" w:rsidP="005051D5">
            <w:pPr>
              <w:pStyle w:val="Default"/>
              <w:rPr>
                <w:rFonts w:hAnsi="ＭＳ ゴシック"/>
                <w:b/>
                <w:bCs/>
                <w:lang w:eastAsia="ja-JP"/>
              </w:rPr>
            </w:pPr>
            <w:r w:rsidRPr="00C731A0">
              <w:rPr>
                <w:rFonts w:hAnsi="ＭＳ ゴシック" w:hint="eastAsia"/>
                <w:sz w:val="20"/>
                <w:szCs w:val="20"/>
                <w:lang w:eastAsia="ja-JP"/>
              </w:rPr>
              <w:t>漁獲制御ルールの不確実性に対する頑健性</w:t>
            </w:r>
          </w:p>
        </w:tc>
      </w:tr>
      <w:tr w:rsidR="00EC2BCD" w:rsidRPr="00C731A0" w14:paraId="75F297C5" w14:textId="77777777" w:rsidTr="00581657">
        <w:tc>
          <w:tcPr>
            <w:tcW w:w="903" w:type="dxa"/>
            <w:vMerge/>
            <w:shd w:val="clear" w:color="auto" w:fill="F2F2F2" w:themeFill="background1" w:themeFillShade="F2"/>
          </w:tcPr>
          <w:p w14:paraId="363F414F" w14:textId="77777777" w:rsidR="00EC2BCD" w:rsidRPr="00C731A0" w:rsidRDefault="00EC2BCD" w:rsidP="00EC2BCD">
            <w:pPr>
              <w:rPr>
                <w:rFonts w:ascii="ＭＳ ゴシック" w:eastAsia="ＭＳ ゴシック" w:hAnsi="ＭＳ ゴシック"/>
                <w:lang w:eastAsia="ja-JP"/>
              </w:rPr>
            </w:pPr>
          </w:p>
        </w:tc>
        <w:tc>
          <w:tcPr>
            <w:tcW w:w="793" w:type="dxa"/>
            <w:shd w:val="clear" w:color="auto" w:fill="F2F2F2" w:themeFill="background1" w:themeFillShade="F2"/>
          </w:tcPr>
          <w:p w14:paraId="33B9454C" w14:textId="2EAC8C2D" w:rsidR="00EC2BCD" w:rsidRPr="00C731A0" w:rsidRDefault="00EC2BCD" w:rsidP="00EC2BC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5A44707" w14:textId="03E0AC99" w:rsidR="00EC2BCD" w:rsidRPr="00C731A0" w:rsidRDefault="00EC2BCD" w:rsidP="00EC2BCD">
            <w:pPr>
              <w:rPr>
                <w:rFonts w:ascii="ＭＳ ゴシック" w:eastAsia="ＭＳ ゴシック" w:hAnsi="ＭＳ ゴシック"/>
              </w:rPr>
            </w:pPr>
          </w:p>
        </w:tc>
        <w:tc>
          <w:tcPr>
            <w:tcW w:w="2930" w:type="dxa"/>
            <w:shd w:val="clear" w:color="auto" w:fill="F2F2F2" w:themeFill="background1" w:themeFillShade="F2"/>
          </w:tcPr>
          <w:p w14:paraId="6A45D040" w14:textId="50C717FF" w:rsidR="00EC2BCD" w:rsidRPr="00C731A0" w:rsidRDefault="00EC2BCD" w:rsidP="00EC2BCD">
            <w:pPr>
              <w:pStyle w:val="Default"/>
              <w:rPr>
                <w:rFonts w:hAnsi="ＭＳ ゴシック"/>
                <w:szCs w:val="20"/>
                <w:lang w:eastAsia="ja-JP"/>
              </w:rPr>
            </w:pPr>
            <w:r>
              <w:rPr>
                <w:rFonts w:hint="eastAsia"/>
                <w:sz w:val="20"/>
                <w:szCs w:val="20"/>
                <w:lang w:eastAsia="ja-JP"/>
              </w:rPr>
              <w:t>漁獲制御ルールは、主な不確実要素にも対応できる可能性が高い。</w:t>
            </w:r>
            <w:r>
              <w:rPr>
                <w:sz w:val="20"/>
                <w:szCs w:val="20"/>
                <w:lang w:eastAsia="ja-JP"/>
              </w:rPr>
              <w:t xml:space="preserve"> </w:t>
            </w:r>
          </w:p>
        </w:tc>
        <w:tc>
          <w:tcPr>
            <w:tcW w:w="2930" w:type="dxa"/>
            <w:shd w:val="clear" w:color="auto" w:fill="F2F2F2" w:themeFill="background1" w:themeFillShade="F2"/>
          </w:tcPr>
          <w:p w14:paraId="135318FF" w14:textId="244382E1" w:rsidR="00EC2BCD" w:rsidRPr="00C731A0" w:rsidRDefault="00EC2BCD" w:rsidP="00EC2BCD">
            <w:pPr>
              <w:pStyle w:val="Default"/>
              <w:rPr>
                <w:rFonts w:hAnsi="ＭＳ ゴシック"/>
                <w:szCs w:val="20"/>
                <w:lang w:eastAsia="ja-JP"/>
              </w:rPr>
            </w:pPr>
            <w:r>
              <w:rPr>
                <w:rFonts w:hint="eastAsia"/>
                <w:sz w:val="20"/>
                <w:szCs w:val="20"/>
                <w:lang w:eastAsia="ja-JP"/>
              </w:rPr>
              <w:t>漁獲制御ルールは、</w:t>
            </w:r>
            <w:r>
              <w:rPr>
                <w:sz w:val="20"/>
                <w:szCs w:val="20"/>
                <w:lang w:eastAsia="ja-JP"/>
              </w:rPr>
              <w:t>SMU</w:t>
            </w:r>
            <w:r>
              <w:rPr>
                <w:rFonts w:hint="eastAsia"/>
                <w:sz w:val="20"/>
                <w:szCs w:val="20"/>
                <w:lang w:eastAsia="ja-JP"/>
              </w:rPr>
              <w:t>の生態学的役割を含む、多様な不確実要素を考慮にいれており、主な不確実要素に充分対応できる証拠がある。</w:t>
            </w:r>
            <w:r>
              <w:rPr>
                <w:sz w:val="20"/>
                <w:szCs w:val="20"/>
                <w:lang w:eastAsia="ja-JP"/>
              </w:rPr>
              <w:t xml:space="preserve"> </w:t>
            </w:r>
          </w:p>
        </w:tc>
      </w:tr>
      <w:tr w:rsidR="00DB44D1" w:rsidRPr="00C731A0" w14:paraId="536A27F7" w14:textId="77777777" w:rsidTr="00171711">
        <w:tc>
          <w:tcPr>
            <w:tcW w:w="903" w:type="dxa"/>
            <w:vMerge/>
            <w:shd w:val="clear" w:color="auto" w:fill="F2F2F2" w:themeFill="background1" w:themeFillShade="F2"/>
          </w:tcPr>
          <w:p w14:paraId="76B5560D" w14:textId="77777777" w:rsidR="00DB44D1" w:rsidRPr="00C731A0" w:rsidRDefault="00DB44D1" w:rsidP="00DB44D1">
            <w:pPr>
              <w:rPr>
                <w:rFonts w:ascii="ＭＳ ゴシック" w:eastAsia="ＭＳ ゴシック" w:hAnsi="ＭＳ ゴシック"/>
                <w:lang w:eastAsia="ja-JP"/>
              </w:rPr>
            </w:pPr>
          </w:p>
        </w:tc>
        <w:tc>
          <w:tcPr>
            <w:tcW w:w="793" w:type="dxa"/>
            <w:shd w:val="clear" w:color="auto" w:fill="F2F2F2" w:themeFill="background1" w:themeFillShade="F2"/>
          </w:tcPr>
          <w:p w14:paraId="25B329BC" w14:textId="53762B31" w:rsidR="00DB44D1" w:rsidRPr="00C731A0" w:rsidRDefault="00DB44D1" w:rsidP="00DB44D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554D242" w14:textId="5D4A1A36" w:rsidR="00DB44D1" w:rsidRPr="00C731A0" w:rsidRDefault="00DB44D1" w:rsidP="00DB44D1">
            <w:pPr>
              <w:rPr>
                <w:rFonts w:ascii="ＭＳ ゴシック" w:eastAsia="ＭＳ ゴシック" w:hAnsi="ＭＳ ゴシック"/>
                <w:b/>
                <w:bCs/>
              </w:rPr>
            </w:pPr>
          </w:p>
        </w:tc>
        <w:tc>
          <w:tcPr>
            <w:tcW w:w="2930" w:type="dxa"/>
            <w:shd w:val="clear" w:color="auto" w:fill="FFFFFF" w:themeFill="background1"/>
          </w:tcPr>
          <w:p w14:paraId="02131A54" w14:textId="602C3EB1" w:rsidR="00DB44D1" w:rsidRPr="00C731A0" w:rsidRDefault="00DB44D1" w:rsidP="00DB44D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1E5AEA8" w14:textId="43CBAF14" w:rsidR="00DB44D1" w:rsidRPr="00C731A0" w:rsidRDefault="00DB44D1" w:rsidP="00DB44D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5051D5" w:rsidRPr="00C731A0" w14:paraId="3CE137D1" w14:textId="77777777" w:rsidTr="00581657">
        <w:tc>
          <w:tcPr>
            <w:tcW w:w="1696" w:type="dxa"/>
            <w:gridSpan w:val="2"/>
            <w:shd w:val="clear" w:color="auto" w:fill="F2F2F2" w:themeFill="background1" w:themeFillShade="F2"/>
          </w:tcPr>
          <w:p w14:paraId="2A8C23C5" w14:textId="22965CA7" w:rsidR="005051D5" w:rsidRPr="00C731A0" w:rsidRDefault="005051D5" w:rsidP="005051D5">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D450BC4" w14:textId="77777777" w:rsidR="005051D5" w:rsidRPr="00C731A0" w:rsidRDefault="005051D5" w:rsidP="005051D5">
            <w:pPr>
              <w:rPr>
                <w:rFonts w:ascii="ＭＳ ゴシック" w:eastAsia="ＭＳ ゴシック" w:hAnsi="ＭＳ ゴシック"/>
              </w:rPr>
            </w:pPr>
          </w:p>
        </w:tc>
      </w:tr>
      <w:tr w:rsidR="005051D5" w:rsidRPr="00C731A0" w14:paraId="2587FB35" w14:textId="77777777" w:rsidTr="00581657">
        <w:tc>
          <w:tcPr>
            <w:tcW w:w="903" w:type="dxa"/>
            <w:vMerge w:val="restart"/>
            <w:shd w:val="clear" w:color="auto" w:fill="F2F2F2" w:themeFill="background1" w:themeFillShade="F2"/>
            <w:vAlign w:val="center"/>
          </w:tcPr>
          <w:p w14:paraId="2727300F" w14:textId="77777777" w:rsidR="005051D5" w:rsidRPr="00C731A0" w:rsidRDefault="005051D5" w:rsidP="005051D5">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256B6ED7" w14:textId="3DF29FAE" w:rsidR="005051D5" w:rsidRPr="00C731A0" w:rsidRDefault="005051D5" w:rsidP="005051D5">
            <w:pPr>
              <w:pStyle w:val="Default"/>
              <w:rPr>
                <w:rFonts w:hAnsi="ＭＳ ゴシック"/>
                <w:b/>
                <w:bCs/>
                <w:lang w:eastAsia="ja-JP"/>
              </w:rPr>
            </w:pPr>
            <w:r w:rsidRPr="00C731A0">
              <w:rPr>
                <w:rFonts w:hAnsi="ＭＳ ゴシック" w:hint="eastAsia"/>
                <w:sz w:val="20"/>
                <w:szCs w:val="20"/>
                <w:lang w:eastAsia="ja-JP"/>
              </w:rPr>
              <w:t>漁獲制御ルールの評価</w:t>
            </w:r>
          </w:p>
        </w:tc>
      </w:tr>
      <w:tr w:rsidR="00EC2BCD" w:rsidRPr="00C731A0" w14:paraId="1CCF24D3" w14:textId="77777777" w:rsidTr="00581657">
        <w:tc>
          <w:tcPr>
            <w:tcW w:w="903" w:type="dxa"/>
            <w:vMerge/>
            <w:shd w:val="clear" w:color="auto" w:fill="F2F2F2" w:themeFill="background1" w:themeFillShade="F2"/>
          </w:tcPr>
          <w:p w14:paraId="6CBCF692" w14:textId="77777777" w:rsidR="00EC2BCD" w:rsidRPr="00C731A0" w:rsidRDefault="00EC2BCD" w:rsidP="00EC2BCD">
            <w:pPr>
              <w:rPr>
                <w:rFonts w:ascii="ＭＳ ゴシック" w:eastAsia="ＭＳ ゴシック" w:hAnsi="ＭＳ ゴシック"/>
                <w:lang w:eastAsia="ja-JP"/>
              </w:rPr>
            </w:pPr>
          </w:p>
        </w:tc>
        <w:tc>
          <w:tcPr>
            <w:tcW w:w="793" w:type="dxa"/>
            <w:shd w:val="clear" w:color="auto" w:fill="F2F2F2" w:themeFill="background1" w:themeFillShade="F2"/>
          </w:tcPr>
          <w:p w14:paraId="284C2278" w14:textId="2013C352" w:rsidR="00EC2BCD" w:rsidRPr="00C731A0" w:rsidRDefault="00EC2BCD" w:rsidP="00EC2BCD">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BD330EF" w14:textId="111CF597" w:rsidR="00EC2BCD" w:rsidRPr="00C731A0" w:rsidRDefault="00EC2BCD" w:rsidP="00EC2BCD">
            <w:pPr>
              <w:pStyle w:val="Default"/>
              <w:rPr>
                <w:rFonts w:hAnsi="ＭＳ ゴシック"/>
                <w:szCs w:val="20"/>
                <w:lang w:eastAsia="ja-JP"/>
              </w:rPr>
            </w:pPr>
            <w:r>
              <w:rPr>
                <w:rFonts w:hint="eastAsia"/>
                <w:sz w:val="20"/>
                <w:szCs w:val="20"/>
                <w:lang w:eastAsia="ja-JP"/>
              </w:rPr>
              <w:t>漁獲制御ルールの実施に使用、もしくは適用可能な手段が、漁獲を規制するのに適切で効果的であるという証拠がある程度ある。</w:t>
            </w:r>
            <w:r>
              <w:rPr>
                <w:sz w:val="20"/>
                <w:szCs w:val="20"/>
                <w:lang w:eastAsia="ja-JP"/>
              </w:rPr>
              <w:t xml:space="preserve"> </w:t>
            </w:r>
          </w:p>
        </w:tc>
        <w:tc>
          <w:tcPr>
            <w:tcW w:w="2930" w:type="dxa"/>
            <w:shd w:val="clear" w:color="auto" w:fill="F2F2F2" w:themeFill="background1" w:themeFillShade="F2"/>
          </w:tcPr>
          <w:p w14:paraId="40090469" w14:textId="52CA9B1E" w:rsidR="00EC2BCD" w:rsidRPr="00C731A0" w:rsidRDefault="00EC2BCD" w:rsidP="00EC2BCD">
            <w:pPr>
              <w:pStyle w:val="Default"/>
              <w:rPr>
                <w:rFonts w:hAnsi="ＭＳ ゴシック"/>
                <w:szCs w:val="20"/>
                <w:lang w:eastAsia="ja-JP"/>
              </w:rPr>
            </w:pPr>
            <w:r>
              <w:rPr>
                <w:rFonts w:hint="eastAsia"/>
                <w:sz w:val="20"/>
                <w:szCs w:val="20"/>
                <w:lang w:eastAsia="ja-JP"/>
              </w:rPr>
              <w:t>漁獲制御ルールで求められている漁獲レベルを達成するため、適切で効果的な手段が実施されていることが、入手可能な証拠から示唆されている。</w:t>
            </w:r>
            <w:r>
              <w:rPr>
                <w:sz w:val="20"/>
                <w:szCs w:val="20"/>
                <w:lang w:eastAsia="ja-JP"/>
              </w:rPr>
              <w:t xml:space="preserve"> </w:t>
            </w:r>
          </w:p>
        </w:tc>
        <w:tc>
          <w:tcPr>
            <w:tcW w:w="2930" w:type="dxa"/>
            <w:shd w:val="clear" w:color="auto" w:fill="F2F2F2" w:themeFill="background1" w:themeFillShade="F2"/>
          </w:tcPr>
          <w:p w14:paraId="34FB03D7" w14:textId="3E1FCE4C" w:rsidR="00EC2BCD" w:rsidRPr="00C731A0" w:rsidRDefault="00EC2BCD" w:rsidP="00EC2BCD">
            <w:pPr>
              <w:pStyle w:val="Default"/>
              <w:rPr>
                <w:rFonts w:hAnsi="ＭＳ ゴシック"/>
                <w:szCs w:val="20"/>
                <w:lang w:eastAsia="ja-JP"/>
              </w:rPr>
            </w:pPr>
            <w:r>
              <w:rPr>
                <w:rFonts w:hint="eastAsia"/>
                <w:sz w:val="20"/>
                <w:szCs w:val="20"/>
                <w:lang w:eastAsia="ja-JP"/>
              </w:rPr>
              <w:t>漁獲制御ルールで求められている漁獲レベルを達成するため、適切で効果的な手段が実施されているという明確な証拠がある。</w:t>
            </w:r>
            <w:r>
              <w:rPr>
                <w:sz w:val="20"/>
                <w:szCs w:val="20"/>
                <w:lang w:eastAsia="ja-JP"/>
              </w:rPr>
              <w:t xml:space="preserve"> </w:t>
            </w:r>
          </w:p>
        </w:tc>
      </w:tr>
      <w:tr w:rsidR="00DB44D1" w:rsidRPr="00C731A0" w14:paraId="67DDC946" w14:textId="77777777" w:rsidTr="00E71A16">
        <w:tc>
          <w:tcPr>
            <w:tcW w:w="903" w:type="dxa"/>
            <w:vMerge/>
            <w:shd w:val="clear" w:color="auto" w:fill="F2F2F2" w:themeFill="background1" w:themeFillShade="F2"/>
          </w:tcPr>
          <w:p w14:paraId="51C484B3" w14:textId="77777777" w:rsidR="00DB44D1" w:rsidRPr="00C731A0" w:rsidRDefault="00DB44D1" w:rsidP="00DB44D1">
            <w:pPr>
              <w:rPr>
                <w:rFonts w:ascii="ＭＳ ゴシック" w:eastAsia="ＭＳ ゴシック" w:hAnsi="ＭＳ ゴシック"/>
                <w:lang w:eastAsia="ja-JP"/>
              </w:rPr>
            </w:pPr>
          </w:p>
        </w:tc>
        <w:tc>
          <w:tcPr>
            <w:tcW w:w="793" w:type="dxa"/>
            <w:shd w:val="clear" w:color="auto" w:fill="F2F2F2" w:themeFill="background1" w:themeFillShade="F2"/>
          </w:tcPr>
          <w:p w14:paraId="7B239CE4" w14:textId="71474BEB" w:rsidR="00DB44D1" w:rsidRPr="00C731A0" w:rsidRDefault="00DB44D1" w:rsidP="00DB44D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046DD2D" w14:textId="03134CB4" w:rsidR="00DB44D1" w:rsidRPr="00C731A0" w:rsidRDefault="00DB44D1" w:rsidP="00DB44D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99FD50C" w14:textId="36B33D3B" w:rsidR="00DB44D1" w:rsidRPr="00C731A0" w:rsidRDefault="00DB44D1" w:rsidP="00DB44D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3BD150F" w14:textId="7583AFC5" w:rsidR="00DB44D1" w:rsidRPr="00C731A0" w:rsidRDefault="00DB44D1" w:rsidP="00DB44D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5051D5" w:rsidRPr="00C731A0" w14:paraId="2DA8579A" w14:textId="77777777" w:rsidTr="00581657">
        <w:tc>
          <w:tcPr>
            <w:tcW w:w="1696" w:type="dxa"/>
            <w:gridSpan w:val="2"/>
            <w:shd w:val="clear" w:color="auto" w:fill="F2F2F2" w:themeFill="background1" w:themeFillShade="F2"/>
          </w:tcPr>
          <w:p w14:paraId="427F60B1" w14:textId="5B322983" w:rsidR="005051D5" w:rsidRPr="00C731A0" w:rsidRDefault="005051D5" w:rsidP="005051D5">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BAD2D1C" w14:textId="77777777" w:rsidR="005051D5" w:rsidRPr="00C731A0" w:rsidRDefault="005051D5" w:rsidP="005051D5">
            <w:pPr>
              <w:rPr>
                <w:rFonts w:ascii="ＭＳ ゴシック" w:eastAsia="ＭＳ ゴシック" w:hAnsi="ＭＳ ゴシック"/>
              </w:rPr>
            </w:pPr>
          </w:p>
        </w:tc>
      </w:tr>
      <w:tr w:rsidR="005051D5" w:rsidRPr="00C731A0" w14:paraId="607E785D" w14:textId="77777777" w:rsidTr="00581657">
        <w:tc>
          <w:tcPr>
            <w:tcW w:w="903" w:type="dxa"/>
            <w:vMerge w:val="restart"/>
            <w:shd w:val="clear" w:color="auto" w:fill="F2F2F2" w:themeFill="background1" w:themeFillShade="F2"/>
            <w:vAlign w:val="center"/>
          </w:tcPr>
          <w:p w14:paraId="2E356CEA" w14:textId="77777777" w:rsidR="005051D5" w:rsidRPr="00C731A0" w:rsidRDefault="005051D5" w:rsidP="005051D5">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52A008CD" w14:textId="3C34ECA3" w:rsidR="005051D5" w:rsidRPr="00C731A0" w:rsidRDefault="005051D5" w:rsidP="00DB44D1">
            <w:pPr>
              <w:rPr>
                <w:rFonts w:ascii="ＭＳ ゴシック" w:eastAsia="ＭＳ ゴシック" w:hAnsi="ＭＳ ゴシック"/>
                <w:szCs w:val="20"/>
              </w:rPr>
            </w:pPr>
            <w:proofErr w:type="spellStart"/>
            <w:r w:rsidRPr="00C731A0">
              <w:rPr>
                <w:rFonts w:ascii="ＭＳ ゴシック" w:eastAsia="ＭＳ ゴシック" w:hAnsi="ＭＳ ゴシック" w:hint="eastAsia"/>
                <w:szCs w:val="20"/>
              </w:rPr>
              <w:t>天然個体群の維持</w:t>
            </w:r>
            <w:proofErr w:type="spellEnd"/>
          </w:p>
        </w:tc>
      </w:tr>
      <w:tr w:rsidR="00771AF6" w:rsidRPr="00C731A0" w14:paraId="2A4EC63F" w14:textId="77777777" w:rsidTr="00581657">
        <w:tc>
          <w:tcPr>
            <w:tcW w:w="903" w:type="dxa"/>
            <w:vMerge/>
            <w:shd w:val="clear" w:color="auto" w:fill="F2F2F2" w:themeFill="background1" w:themeFillShade="F2"/>
          </w:tcPr>
          <w:p w14:paraId="6EDC6418" w14:textId="77777777" w:rsidR="00771AF6" w:rsidRPr="00C731A0" w:rsidRDefault="00771AF6" w:rsidP="00771AF6">
            <w:pPr>
              <w:rPr>
                <w:rFonts w:ascii="ＭＳ ゴシック" w:eastAsia="ＭＳ ゴシック" w:hAnsi="ＭＳ ゴシック"/>
              </w:rPr>
            </w:pPr>
          </w:p>
        </w:tc>
        <w:tc>
          <w:tcPr>
            <w:tcW w:w="793" w:type="dxa"/>
            <w:shd w:val="clear" w:color="auto" w:fill="F2F2F2" w:themeFill="background1" w:themeFillShade="F2"/>
          </w:tcPr>
          <w:p w14:paraId="17F8E488" w14:textId="1D0EE13D" w:rsidR="00771AF6" w:rsidRPr="00C731A0" w:rsidRDefault="00771AF6" w:rsidP="00771AF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263F9F7" w14:textId="2289123F" w:rsidR="00771AF6" w:rsidRPr="00C731A0" w:rsidRDefault="00771AF6" w:rsidP="00771AF6">
            <w:pPr>
              <w:pStyle w:val="Default"/>
              <w:rPr>
                <w:rFonts w:hAnsi="ＭＳ ゴシック"/>
                <w:szCs w:val="20"/>
                <w:lang w:eastAsia="ja-JP"/>
              </w:rPr>
            </w:pPr>
            <w:r>
              <w:rPr>
                <w:rFonts w:hint="eastAsia"/>
                <w:sz w:val="20"/>
                <w:szCs w:val="20"/>
                <w:lang w:eastAsia="ja-JP"/>
              </w:rPr>
              <w:t>漁獲制御ルール及び手段は、天然個体群の多様性および生産性を維持させる可能性が高い。</w:t>
            </w:r>
            <w:r>
              <w:rPr>
                <w:sz w:val="20"/>
                <w:szCs w:val="20"/>
                <w:lang w:eastAsia="ja-JP"/>
              </w:rPr>
              <w:t xml:space="preserve"> </w:t>
            </w:r>
          </w:p>
        </w:tc>
        <w:tc>
          <w:tcPr>
            <w:tcW w:w="2930" w:type="dxa"/>
            <w:shd w:val="clear" w:color="auto" w:fill="F2F2F2" w:themeFill="background1" w:themeFillShade="F2"/>
          </w:tcPr>
          <w:p w14:paraId="10795A4A" w14:textId="7E7A3D00" w:rsidR="00771AF6" w:rsidRPr="00C731A0" w:rsidRDefault="00771AF6" w:rsidP="00771AF6">
            <w:pPr>
              <w:pStyle w:val="Default"/>
              <w:rPr>
                <w:rFonts w:hAnsi="ＭＳ ゴシック"/>
                <w:szCs w:val="20"/>
                <w:lang w:eastAsia="ja-JP"/>
              </w:rPr>
            </w:pPr>
            <w:r>
              <w:rPr>
                <w:rFonts w:hint="eastAsia"/>
                <w:sz w:val="20"/>
                <w:szCs w:val="20"/>
                <w:lang w:eastAsia="ja-JP"/>
              </w:rPr>
              <w:t>漁獲制御ルール及び手段は、天然個体群の多様性および生産性を維持させる可能性がかなり高い。</w:t>
            </w:r>
            <w:r>
              <w:rPr>
                <w:sz w:val="20"/>
                <w:szCs w:val="20"/>
                <w:lang w:eastAsia="ja-JP"/>
              </w:rPr>
              <w:t xml:space="preserve"> </w:t>
            </w:r>
          </w:p>
        </w:tc>
        <w:tc>
          <w:tcPr>
            <w:tcW w:w="2930" w:type="dxa"/>
            <w:shd w:val="clear" w:color="auto" w:fill="F2F2F2" w:themeFill="background1" w:themeFillShade="F2"/>
          </w:tcPr>
          <w:p w14:paraId="1A898F65" w14:textId="6994A6E2" w:rsidR="00771AF6" w:rsidRPr="00C731A0" w:rsidRDefault="00771AF6" w:rsidP="00771AF6">
            <w:pPr>
              <w:pStyle w:val="Default"/>
              <w:rPr>
                <w:rFonts w:hAnsi="ＭＳ ゴシック"/>
                <w:szCs w:val="20"/>
                <w:lang w:eastAsia="ja-JP"/>
              </w:rPr>
            </w:pPr>
            <w:r>
              <w:rPr>
                <w:rFonts w:hint="eastAsia"/>
                <w:sz w:val="20"/>
                <w:szCs w:val="20"/>
                <w:lang w:eastAsia="ja-JP"/>
              </w:rPr>
              <w:t>漁獲制御ルール及び手段は、天然個体群の多様性および生産性を維持させる確実性が高い。</w:t>
            </w:r>
            <w:r>
              <w:rPr>
                <w:sz w:val="20"/>
                <w:szCs w:val="20"/>
                <w:lang w:eastAsia="ja-JP"/>
              </w:rPr>
              <w:t xml:space="preserve"> </w:t>
            </w:r>
          </w:p>
        </w:tc>
      </w:tr>
      <w:tr w:rsidR="00DB44D1" w:rsidRPr="00C731A0" w14:paraId="5825576B" w14:textId="77777777" w:rsidTr="00C32B6B">
        <w:tc>
          <w:tcPr>
            <w:tcW w:w="903" w:type="dxa"/>
            <w:vMerge/>
            <w:shd w:val="clear" w:color="auto" w:fill="F2F2F2" w:themeFill="background1" w:themeFillShade="F2"/>
          </w:tcPr>
          <w:p w14:paraId="2B182D57" w14:textId="77777777" w:rsidR="00DB44D1" w:rsidRPr="00C731A0" w:rsidRDefault="00DB44D1" w:rsidP="00DB44D1">
            <w:pPr>
              <w:rPr>
                <w:rFonts w:ascii="ＭＳ ゴシック" w:eastAsia="ＭＳ ゴシック" w:hAnsi="ＭＳ ゴシック"/>
                <w:lang w:eastAsia="ja-JP"/>
              </w:rPr>
            </w:pPr>
          </w:p>
        </w:tc>
        <w:tc>
          <w:tcPr>
            <w:tcW w:w="793" w:type="dxa"/>
            <w:shd w:val="clear" w:color="auto" w:fill="F2F2F2" w:themeFill="background1" w:themeFillShade="F2"/>
          </w:tcPr>
          <w:p w14:paraId="59901CE6" w14:textId="5C25FEBF" w:rsidR="00DB44D1" w:rsidRPr="00C731A0" w:rsidRDefault="00DB44D1" w:rsidP="00DB44D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8B18989" w14:textId="5620EA15" w:rsidR="00DB44D1" w:rsidRPr="00C731A0" w:rsidRDefault="00DB44D1" w:rsidP="00DB44D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DF6086A" w14:textId="52149C25" w:rsidR="00DB44D1" w:rsidRPr="00C731A0" w:rsidRDefault="00DB44D1" w:rsidP="00DB44D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2AD9477" w14:textId="37C2F87A" w:rsidR="00DB44D1" w:rsidRPr="00C731A0" w:rsidRDefault="00DB44D1" w:rsidP="00DB44D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5051D5" w:rsidRPr="00C731A0" w14:paraId="4317686E" w14:textId="77777777" w:rsidTr="00581657">
        <w:tc>
          <w:tcPr>
            <w:tcW w:w="1696" w:type="dxa"/>
            <w:gridSpan w:val="2"/>
            <w:shd w:val="clear" w:color="auto" w:fill="F2F2F2" w:themeFill="background1" w:themeFillShade="F2"/>
          </w:tcPr>
          <w:p w14:paraId="2B979AF0" w14:textId="5A910609" w:rsidR="005051D5" w:rsidRPr="00C731A0" w:rsidRDefault="005051D5" w:rsidP="005051D5">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21FA55A" w14:textId="77777777" w:rsidR="005051D5" w:rsidRPr="00C731A0" w:rsidRDefault="005051D5" w:rsidP="005051D5">
            <w:pPr>
              <w:rPr>
                <w:rFonts w:ascii="ＭＳ ゴシック" w:eastAsia="ＭＳ ゴシック" w:hAnsi="ＭＳ ゴシック"/>
              </w:rPr>
            </w:pPr>
          </w:p>
        </w:tc>
      </w:tr>
    </w:tbl>
    <w:p w14:paraId="69A5D66D" w14:textId="77777777" w:rsidR="00CA0AFF" w:rsidRPr="00C731A0" w:rsidRDefault="00CA0AFF" w:rsidP="00CA0AFF">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DB44D1" w:rsidRPr="00C731A0" w14:paraId="55F30006" w14:textId="77777777" w:rsidTr="00581657">
        <w:tc>
          <w:tcPr>
            <w:tcW w:w="3823" w:type="dxa"/>
            <w:shd w:val="clear" w:color="auto" w:fill="F2F2F2" w:themeFill="background1" w:themeFillShade="F2"/>
          </w:tcPr>
          <w:p w14:paraId="56D9085E" w14:textId="4A934AE1" w:rsidR="00DB44D1" w:rsidRPr="00C731A0" w:rsidRDefault="00DB44D1" w:rsidP="00DB44D1">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5F22D284" w14:textId="65B5681E" w:rsidR="00DB44D1" w:rsidRPr="00C731A0" w:rsidRDefault="00DB44D1" w:rsidP="00DB44D1">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DB44D1" w:rsidRPr="00C731A0" w14:paraId="7F3DE4AC" w14:textId="77777777" w:rsidTr="00581657">
        <w:tc>
          <w:tcPr>
            <w:tcW w:w="3823" w:type="dxa"/>
            <w:shd w:val="clear" w:color="auto" w:fill="F2F2F2" w:themeFill="background1" w:themeFillShade="F2"/>
          </w:tcPr>
          <w:p w14:paraId="6654B97F" w14:textId="66F30ADA" w:rsidR="00DB44D1" w:rsidRPr="00C731A0" w:rsidRDefault="00DB44D1" w:rsidP="00DB44D1">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7A4D1F1B" w14:textId="77777777" w:rsidR="00DB44D1" w:rsidRPr="002E6636" w:rsidRDefault="00DB44D1" w:rsidP="00DB44D1">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7BAF3994" w14:textId="77777777" w:rsidR="00DB44D1" w:rsidRPr="002E6636" w:rsidRDefault="00DB44D1" w:rsidP="00DB44D1">
            <w:pPr>
              <w:rPr>
                <w:rFonts w:ascii="ＭＳ ゴシック" w:eastAsia="ＭＳ ゴシック" w:hAnsi="ＭＳ ゴシック"/>
                <w:lang w:eastAsia="ja-JP"/>
              </w:rPr>
            </w:pPr>
          </w:p>
          <w:p w14:paraId="6D08A20E" w14:textId="0C40DCD4" w:rsidR="00DB44D1" w:rsidRPr="00C731A0" w:rsidRDefault="00DB44D1" w:rsidP="00DB44D1">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047AA8C7" w14:textId="77777777" w:rsidR="00CA0AFF" w:rsidRPr="00C731A0" w:rsidRDefault="00CA0AFF" w:rsidP="00CA0AFF">
      <w:pPr>
        <w:rPr>
          <w:rFonts w:ascii="ＭＳ ゴシック" w:eastAsia="ＭＳ ゴシック" w:hAnsi="ＭＳ ゴシック"/>
          <w:lang w:eastAsia="ja-JP"/>
        </w:rPr>
      </w:pPr>
    </w:p>
    <w:p w14:paraId="47885B2B" w14:textId="3F005BF3" w:rsidR="00DC30EF" w:rsidRPr="00C731A0" w:rsidRDefault="00DC30EF">
      <w:pPr>
        <w:rPr>
          <w:rFonts w:ascii="ＭＳ ゴシック" w:eastAsia="ＭＳ ゴシック" w:hAnsi="ＭＳ ゴシック"/>
          <w:lang w:eastAsia="ja-JP"/>
        </w:rPr>
      </w:pPr>
    </w:p>
    <w:p w14:paraId="551E4F12" w14:textId="2BBA0031" w:rsidR="00DC30EF" w:rsidRPr="00C731A0" w:rsidRDefault="00DC30EF"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PI 1.2.</w:t>
      </w:r>
      <w:r w:rsidR="00B510DB" w:rsidRPr="00C731A0">
        <w:rPr>
          <w:rFonts w:ascii="ＭＳ ゴシック" w:eastAsia="ＭＳ ゴシック" w:hAnsi="ＭＳ ゴシック"/>
          <w:color w:val="2F5496" w:themeColor="accent1" w:themeShade="BF"/>
          <w:lang w:eastAsia="ja-JP"/>
        </w:rPr>
        <w:t>3</w:t>
      </w:r>
      <w:r w:rsidRPr="00C731A0">
        <w:rPr>
          <w:rFonts w:ascii="ＭＳ ゴシック" w:eastAsia="ＭＳ ゴシック" w:hAnsi="ＭＳ ゴシック"/>
          <w:color w:val="2F5496" w:themeColor="accent1" w:themeShade="BF"/>
          <w:lang w:eastAsia="ja-JP"/>
        </w:rPr>
        <w:t xml:space="preserve"> </w:t>
      </w:r>
      <w:r w:rsidR="00073F56" w:rsidRPr="00C731A0">
        <w:rPr>
          <w:rFonts w:ascii="ＭＳ ゴシック" w:eastAsia="ＭＳ ゴシック" w:hAnsi="ＭＳ ゴシック" w:hint="eastAsia"/>
          <w:color w:val="2F5496" w:themeColor="accent1" w:themeShade="BF"/>
          <w:lang w:eastAsia="ja-JP"/>
        </w:rPr>
        <w:t>情報とモニタリング</w:t>
      </w:r>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C30EF" w:rsidRPr="00C731A0" w14:paraId="58639115" w14:textId="77777777" w:rsidTr="00581657">
        <w:trPr>
          <w:tblHeader/>
        </w:trPr>
        <w:tc>
          <w:tcPr>
            <w:tcW w:w="1696" w:type="dxa"/>
            <w:gridSpan w:val="2"/>
            <w:shd w:val="clear" w:color="auto" w:fill="BFBFBF" w:themeFill="background1" w:themeFillShade="BF"/>
          </w:tcPr>
          <w:p w14:paraId="06CC4633" w14:textId="4169E6A4" w:rsidR="00DC30EF" w:rsidRPr="00C731A0" w:rsidRDefault="00DC30EF" w:rsidP="00581657">
            <w:pPr>
              <w:rPr>
                <w:rFonts w:ascii="ＭＳ ゴシック" w:eastAsia="ＭＳ ゴシック" w:hAnsi="ＭＳ ゴシック"/>
                <w:b/>
                <w:bCs/>
              </w:rPr>
            </w:pPr>
            <w:r w:rsidRPr="00C731A0">
              <w:rPr>
                <w:rFonts w:ascii="ＭＳ ゴシック" w:eastAsia="ＭＳ ゴシック" w:hAnsi="ＭＳ ゴシック"/>
                <w:b/>
                <w:bCs/>
              </w:rPr>
              <w:t>PI 1.2.</w:t>
            </w:r>
            <w:r w:rsidR="00B510DB" w:rsidRPr="00C731A0">
              <w:rPr>
                <w:rFonts w:ascii="ＭＳ ゴシック" w:eastAsia="ＭＳ ゴシック" w:hAnsi="ＭＳ ゴシック"/>
                <w:b/>
                <w:bCs/>
              </w:rPr>
              <w:t>3</w:t>
            </w:r>
          </w:p>
        </w:tc>
        <w:tc>
          <w:tcPr>
            <w:tcW w:w="8789" w:type="dxa"/>
            <w:gridSpan w:val="3"/>
            <w:shd w:val="clear" w:color="auto" w:fill="BFBFBF" w:themeFill="background1" w:themeFillShade="BF"/>
          </w:tcPr>
          <w:p w14:paraId="65ADD224" w14:textId="168E9EE8" w:rsidR="00DC30EF" w:rsidRPr="00C731A0" w:rsidRDefault="00073F56" w:rsidP="00073F56">
            <w:pPr>
              <w:pStyle w:val="Default"/>
              <w:rPr>
                <w:rFonts w:hAnsi="ＭＳ ゴシック"/>
                <w:szCs w:val="20"/>
                <w:lang w:eastAsia="ja-JP"/>
              </w:rPr>
            </w:pPr>
            <w:r w:rsidRPr="00C731A0">
              <w:rPr>
                <w:rFonts w:hAnsi="ＭＳ ゴシック" w:hint="eastAsia"/>
                <w:sz w:val="20"/>
                <w:szCs w:val="20"/>
                <w:lang w:eastAsia="ja-JP"/>
              </w:rPr>
              <w:t>漁獲戦略を裏付ける関連情報が収集されている。</w:t>
            </w:r>
          </w:p>
        </w:tc>
      </w:tr>
      <w:tr w:rsidR="00DC30EF" w:rsidRPr="00C731A0" w14:paraId="34DF9B26" w14:textId="77777777" w:rsidTr="00581657">
        <w:tc>
          <w:tcPr>
            <w:tcW w:w="1696" w:type="dxa"/>
            <w:gridSpan w:val="2"/>
            <w:shd w:val="clear" w:color="auto" w:fill="F2F2F2" w:themeFill="background1" w:themeFillShade="F2"/>
          </w:tcPr>
          <w:p w14:paraId="7EC1C2F1" w14:textId="3524C2E1" w:rsidR="00DC30EF"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6A60A277" w14:textId="77777777" w:rsidR="00DC30EF" w:rsidRPr="00C731A0" w:rsidRDefault="00DC30E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1845A672" w14:textId="77777777" w:rsidR="00DC30EF" w:rsidRPr="00C731A0" w:rsidRDefault="00DC30E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430F1684" w14:textId="77777777" w:rsidR="00DC30EF" w:rsidRPr="00C731A0" w:rsidRDefault="00DC30EF"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DC30EF" w:rsidRPr="00C731A0" w14:paraId="7F3785FE" w14:textId="77777777" w:rsidTr="00581657">
        <w:tc>
          <w:tcPr>
            <w:tcW w:w="903" w:type="dxa"/>
            <w:vMerge w:val="restart"/>
            <w:shd w:val="clear" w:color="auto" w:fill="F2F2F2" w:themeFill="background1" w:themeFillShade="F2"/>
            <w:vAlign w:val="center"/>
          </w:tcPr>
          <w:p w14:paraId="014FC871" w14:textId="77777777" w:rsidR="00DC30EF" w:rsidRPr="00C731A0" w:rsidRDefault="00DC30EF"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6CC93D09" w14:textId="1061AF95" w:rsidR="00C553CE" w:rsidRPr="00C731A0" w:rsidRDefault="00073F56" w:rsidP="00073F56">
            <w:pPr>
              <w:pStyle w:val="Default"/>
              <w:rPr>
                <w:rFonts w:hAnsi="ＭＳ ゴシック"/>
                <w:sz w:val="20"/>
                <w:szCs w:val="20"/>
                <w:lang w:eastAsia="ja-JP"/>
              </w:rPr>
            </w:pPr>
            <w:proofErr w:type="spellStart"/>
            <w:r w:rsidRPr="00C731A0">
              <w:rPr>
                <w:rFonts w:hAnsi="ＭＳ ゴシック" w:hint="eastAsia"/>
                <w:sz w:val="20"/>
                <w:szCs w:val="20"/>
              </w:rPr>
              <w:t>情報の範囲</w:t>
            </w:r>
            <w:proofErr w:type="spellEnd"/>
          </w:p>
        </w:tc>
      </w:tr>
      <w:tr w:rsidR="00D26B9F" w:rsidRPr="00C731A0" w14:paraId="14127449" w14:textId="77777777" w:rsidTr="00581657">
        <w:tc>
          <w:tcPr>
            <w:tcW w:w="903" w:type="dxa"/>
            <w:vMerge/>
            <w:shd w:val="clear" w:color="auto" w:fill="F2F2F2" w:themeFill="background1" w:themeFillShade="F2"/>
          </w:tcPr>
          <w:p w14:paraId="101C5318" w14:textId="77777777" w:rsidR="00D26B9F" w:rsidRPr="00C731A0" w:rsidRDefault="00D26B9F" w:rsidP="00D26B9F">
            <w:pPr>
              <w:rPr>
                <w:rFonts w:ascii="ＭＳ ゴシック" w:eastAsia="ＭＳ ゴシック" w:hAnsi="ＭＳ ゴシック"/>
              </w:rPr>
            </w:pPr>
          </w:p>
        </w:tc>
        <w:tc>
          <w:tcPr>
            <w:tcW w:w="793" w:type="dxa"/>
            <w:shd w:val="clear" w:color="auto" w:fill="F2F2F2" w:themeFill="background1" w:themeFillShade="F2"/>
          </w:tcPr>
          <w:p w14:paraId="29AC6FE6" w14:textId="2B28DC71" w:rsidR="00D26B9F" w:rsidRPr="00C731A0" w:rsidRDefault="00D26B9F" w:rsidP="00D26B9F">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74D9C86" w14:textId="3092E634" w:rsidR="00D26B9F" w:rsidRPr="00C731A0" w:rsidRDefault="00D26B9F" w:rsidP="00D26B9F">
            <w:pPr>
              <w:pStyle w:val="Default"/>
              <w:rPr>
                <w:rFonts w:hAnsi="ＭＳ ゴシック"/>
                <w:szCs w:val="20"/>
                <w:lang w:eastAsia="ja-JP"/>
              </w:rPr>
            </w:pPr>
            <w:r>
              <w:rPr>
                <w:rFonts w:hint="eastAsia"/>
                <w:sz w:val="20"/>
                <w:szCs w:val="20"/>
                <w:lang w:eastAsia="ja-JP"/>
              </w:rPr>
              <w:t>漁獲戦略を裏付けるための、間接的あるいは直接的情報を含め、</w:t>
            </w:r>
            <w:r>
              <w:rPr>
                <w:sz w:val="20"/>
                <w:szCs w:val="20"/>
                <w:lang w:eastAsia="ja-JP"/>
              </w:rPr>
              <w:t>SMU</w:t>
            </w:r>
            <w:r>
              <w:rPr>
                <w:rFonts w:hint="eastAsia"/>
                <w:sz w:val="20"/>
                <w:szCs w:val="20"/>
                <w:lang w:eastAsia="ja-JP"/>
              </w:rPr>
              <w:t>の構造や生産性、船団構成に関連する情報が、一部の個体群についていくらかは入手できる。</w:t>
            </w:r>
            <w:r>
              <w:rPr>
                <w:sz w:val="20"/>
                <w:szCs w:val="20"/>
                <w:lang w:eastAsia="ja-JP"/>
              </w:rPr>
              <w:t xml:space="preserve"> </w:t>
            </w:r>
          </w:p>
        </w:tc>
        <w:tc>
          <w:tcPr>
            <w:tcW w:w="2930" w:type="dxa"/>
            <w:shd w:val="clear" w:color="auto" w:fill="F2F2F2" w:themeFill="background1" w:themeFillShade="F2"/>
          </w:tcPr>
          <w:p w14:paraId="577AB5F1" w14:textId="33308117" w:rsidR="00D26B9F" w:rsidRPr="00C731A0" w:rsidRDefault="00D26B9F" w:rsidP="00D26B9F">
            <w:pPr>
              <w:pStyle w:val="Default"/>
              <w:rPr>
                <w:rFonts w:hAnsi="ＭＳ ゴシック"/>
                <w:szCs w:val="20"/>
                <w:lang w:eastAsia="ja-JP"/>
              </w:rPr>
            </w:pPr>
            <w:r>
              <w:rPr>
                <w:rFonts w:hint="eastAsia"/>
                <w:sz w:val="20"/>
                <w:szCs w:val="20"/>
                <w:lang w:eastAsia="ja-JP"/>
              </w:rPr>
              <w:t>漁獲戦略を裏付けるための、代表的な天然個体群の漁獲率および産卵親魚の獲り残し量など、</w:t>
            </w:r>
            <w:r>
              <w:rPr>
                <w:sz w:val="20"/>
                <w:szCs w:val="20"/>
                <w:lang w:eastAsia="ja-JP"/>
              </w:rPr>
              <w:t>SMU</w:t>
            </w:r>
            <w:r>
              <w:rPr>
                <w:rFonts w:hint="eastAsia"/>
                <w:sz w:val="20"/>
                <w:szCs w:val="20"/>
                <w:lang w:eastAsia="ja-JP"/>
              </w:rPr>
              <w:t>の構成や生産性、船団構成の十分な関連情報が収集されている。</w:t>
            </w:r>
            <w:r>
              <w:rPr>
                <w:sz w:val="20"/>
                <w:szCs w:val="20"/>
                <w:lang w:eastAsia="ja-JP"/>
              </w:rPr>
              <w:t xml:space="preserve"> </w:t>
            </w:r>
          </w:p>
        </w:tc>
        <w:tc>
          <w:tcPr>
            <w:tcW w:w="2930" w:type="dxa"/>
            <w:shd w:val="clear" w:color="auto" w:fill="F2F2F2" w:themeFill="background1" w:themeFillShade="F2"/>
          </w:tcPr>
          <w:p w14:paraId="19A2C2A8" w14:textId="18109211" w:rsidR="00D26B9F" w:rsidRPr="00C731A0" w:rsidRDefault="00D26B9F" w:rsidP="00D26B9F">
            <w:pPr>
              <w:pStyle w:val="Default"/>
              <w:rPr>
                <w:rFonts w:hAnsi="ＭＳ ゴシック"/>
                <w:szCs w:val="20"/>
                <w:lang w:eastAsia="ja-JP"/>
              </w:rPr>
            </w:pPr>
            <w:r>
              <w:rPr>
                <w:rFonts w:hint="eastAsia"/>
                <w:sz w:val="20"/>
                <w:szCs w:val="20"/>
                <w:lang w:eastAsia="ja-JP"/>
              </w:rPr>
              <w:t>現行の漁獲戦略に直接関連のない情報も含む包括的な情報を入手することができる。</w:t>
            </w:r>
            <w:r>
              <w:rPr>
                <w:sz w:val="20"/>
                <w:szCs w:val="20"/>
                <w:lang w:eastAsia="ja-JP"/>
              </w:rPr>
              <w:t xml:space="preserve"> </w:t>
            </w:r>
          </w:p>
        </w:tc>
      </w:tr>
      <w:tr w:rsidR="00D26B9F" w:rsidRPr="00C731A0" w14:paraId="0C93B414" w14:textId="77777777" w:rsidTr="00581657">
        <w:tc>
          <w:tcPr>
            <w:tcW w:w="903" w:type="dxa"/>
            <w:vMerge/>
            <w:shd w:val="clear" w:color="auto" w:fill="F2F2F2" w:themeFill="background1" w:themeFillShade="F2"/>
          </w:tcPr>
          <w:p w14:paraId="2303D26A" w14:textId="77777777" w:rsidR="00D26B9F" w:rsidRPr="00C731A0" w:rsidRDefault="00D26B9F" w:rsidP="00D26B9F">
            <w:pPr>
              <w:rPr>
                <w:rFonts w:ascii="ＭＳ ゴシック" w:eastAsia="ＭＳ ゴシック" w:hAnsi="ＭＳ ゴシック"/>
                <w:lang w:eastAsia="ja-JP"/>
              </w:rPr>
            </w:pPr>
          </w:p>
        </w:tc>
        <w:tc>
          <w:tcPr>
            <w:tcW w:w="793" w:type="dxa"/>
            <w:shd w:val="clear" w:color="auto" w:fill="F2F2F2" w:themeFill="background1" w:themeFillShade="F2"/>
          </w:tcPr>
          <w:p w14:paraId="64ABE155" w14:textId="11BE65AD" w:rsidR="00D26B9F" w:rsidRPr="00C731A0" w:rsidRDefault="00D26B9F" w:rsidP="00D26B9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0F055E4" w14:textId="06030F92" w:rsidR="00D26B9F" w:rsidRPr="00C731A0" w:rsidRDefault="00D26B9F" w:rsidP="00D26B9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F1BE7C5" w14:textId="46D6E575" w:rsidR="00D26B9F" w:rsidRPr="00C731A0" w:rsidRDefault="00D26B9F" w:rsidP="00D26B9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C971F2C" w14:textId="190D020C" w:rsidR="00D26B9F" w:rsidRPr="00C731A0" w:rsidRDefault="00D26B9F" w:rsidP="00D26B9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5051D5" w:rsidRPr="00C731A0" w14:paraId="474279B2" w14:textId="77777777" w:rsidTr="00581657">
        <w:tc>
          <w:tcPr>
            <w:tcW w:w="1696" w:type="dxa"/>
            <w:gridSpan w:val="2"/>
            <w:shd w:val="clear" w:color="auto" w:fill="F2F2F2" w:themeFill="background1" w:themeFillShade="F2"/>
          </w:tcPr>
          <w:p w14:paraId="1970159F" w14:textId="3DE45B1C" w:rsidR="005051D5" w:rsidRPr="00C731A0" w:rsidRDefault="005051D5" w:rsidP="005051D5">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BFA2AA2" w14:textId="77777777" w:rsidR="005051D5" w:rsidRPr="00C731A0" w:rsidRDefault="005051D5" w:rsidP="005051D5">
            <w:pPr>
              <w:rPr>
                <w:rFonts w:ascii="ＭＳ ゴシック" w:eastAsia="ＭＳ ゴシック" w:hAnsi="ＭＳ ゴシック"/>
              </w:rPr>
            </w:pPr>
          </w:p>
        </w:tc>
      </w:tr>
      <w:tr w:rsidR="005051D5" w:rsidRPr="00C731A0" w14:paraId="0C877317" w14:textId="77777777" w:rsidTr="00581657">
        <w:tc>
          <w:tcPr>
            <w:tcW w:w="903" w:type="dxa"/>
            <w:vMerge w:val="restart"/>
            <w:shd w:val="clear" w:color="auto" w:fill="F2F2F2" w:themeFill="background1" w:themeFillShade="F2"/>
            <w:vAlign w:val="center"/>
          </w:tcPr>
          <w:p w14:paraId="5C436A6B" w14:textId="77777777" w:rsidR="005051D5" w:rsidRPr="00C731A0" w:rsidRDefault="005051D5" w:rsidP="005051D5">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21567306" w14:textId="24DC4911" w:rsidR="005051D5" w:rsidRPr="00C731A0" w:rsidRDefault="005051D5" w:rsidP="005051D5">
            <w:pPr>
              <w:pStyle w:val="Default"/>
              <w:rPr>
                <w:rFonts w:hAnsi="ＭＳ ゴシック"/>
                <w:szCs w:val="20"/>
              </w:rPr>
            </w:pPr>
            <w:proofErr w:type="spellStart"/>
            <w:r w:rsidRPr="00C731A0">
              <w:rPr>
                <w:rFonts w:hAnsi="ＭＳ ゴシック" w:hint="eastAsia"/>
                <w:sz w:val="20"/>
                <w:szCs w:val="20"/>
              </w:rPr>
              <w:t>モニタリング</w:t>
            </w:r>
            <w:proofErr w:type="spellEnd"/>
          </w:p>
        </w:tc>
      </w:tr>
      <w:tr w:rsidR="00D26B9F" w:rsidRPr="00C731A0" w14:paraId="1D59726F" w14:textId="77777777" w:rsidTr="00581657">
        <w:tc>
          <w:tcPr>
            <w:tcW w:w="903" w:type="dxa"/>
            <w:vMerge/>
            <w:shd w:val="clear" w:color="auto" w:fill="F2F2F2" w:themeFill="background1" w:themeFillShade="F2"/>
          </w:tcPr>
          <w:p w14:paraId="4356FEE4" w14:textId="77777777" w:rsidR="00D26B9F" w:rsidRPr="00C731A0" w:rsidRDefault="00D26B9F" w:rsidP="00D26B9F">
            <w:pPr>
              <w:rPr>
                <w:rFonts w:ascii="ＭＳ ゴシック" w:eastAsia="ＭＳ ゴシック" w:hAnsi="ＭＳ ゴシック"/>
              </w:rPr>
            </w:pPr>
          </w:p>
        </w:tc>
        <w:tc>
          <w:tcPr>
            <w:tcW w:w="793" w:type="dxa"/>
            <w:shd w:val="clear" w:color="auto" w:fill="F2F2F2" w:themeFill="background1" w:themeFillShade="F2"/>
          </w:tcPr>
          <w:p w14:paraId="7B7D39E1" w14:textId="54DA3B1B" w:rsidR="00D26B9F" w:rsidRPr="00C731A0" w:rsidRDefault="00D26B9F" w:rsidP="00D26B9F">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E2270C4" w14:textId="01B4C622" w:rsidR="00D26B9F" w:rsidRPr="00C731A0" w:rsidRDefault="00D26B9F" w:rsidP="00D26B9F">
            <w:pPr>
              <w:pStyle w:val="Default"/>
              <w:rPr>
                <w:rFonts w:hAnsi="ＭＳ ゴシック"/>
                <w:szCs w:val="20"/>
                <w:lang w:eastAsia="ja-JP"/>
              </w:rPr>
            </w:pPr>
            <w:r>
              <w:rPr>
                <w:sz w:val="20"/>
                <w:szCs w:val="20"/>
                <w:lang w:eastAsia="ja-JP"/>
              </w:rPr>
              <w:t>SMU</w:t>
            </w:r>
            <w:r>
              <w:rPr>
                <w:rFonts w:hint="eastAsia"/>
                <w:sz w:val="20"/>
                <w:szCs w:val="20"/>
                <w:lang w:eastAsia="ja-JP"/>
              </w:rPr>
              <w:t>の天然資源の豊かさや漁業による捕獲量がモニタリングされ、漁獲戦略を裏付けるために少なくとも一つの指標が利用可能で、十分なな頻度でモニタリングされている。</w:t>
            </w:r>
            <w:r>
              <w:rPr>
                <w:sz w:val="20"/>
                <w:szCs w:val="20"/>
                <w:lang w:eastAsia="ja-JP"/>
              </w:rPr>
              <w:t xml:space="preserve"> </w:t>
            </w:r>
          </w:p>
        </w:tc>
        <w:tc>
          <w:tcPr>
            <w:tcW w:w="2930" w:type="dxa"/>
            <w:shd w:val="clear" w:color="auto" w:fill="F2F2F2" w:themeFill="background1" w:themeFillShade="F2"/>
          </w:tcPr>
          <w:p w14:paraId="5A4CC4C7" w14:textId="1ACED81C" w:rsidR="00D26B9F" w:rsidRPr="00C731A0" w:rsidRDefault="00D26B9F" w:rsidP="00D26B9F">
            <w:pPr>
              <w:pStyle w:val="Default"/>
              <w:rPr>
                <w:rFonts w:hAnsi="ＭＳ ゴシック"/>
                <w:szCs w:val="20"/>
                <w:lang w:eastAsia="ja-JP"/>
              </w:rPr>
            </w:pPr>
            <w:r>
              <w:rPr>
                <w:rFonts w:hint="eastAsia"/>
                <w:sz w:val="20"/>
                <w:szCs w:val="20"/>
                <w:lang w:eastAsia="ja-JP"/>
              </w:rPr>
              <w:t>漁獲戦略で定められている精度及び範囲で、</w:t>
            </w:r>
            <w:r>
              <w:rPr>
                <w:sz w:val="20"/>
                <w:szCs w:val="20"/>
                <w:lang w:eastAsia="ja-JP"/>
              </w:rPr>
              <w:t>SMU</w:t>
            </w:r>
            <w:r>
              <w:rPr>
                <w:rFonts w:hint="eastAsia"/>
                <w:sz w:val="20"/>
                <w:szCs w:val="20"/>
                <w:lang w:eastAsia="ja-JP"/>
              </w:rPr>
              <w:t>の天然資源の豊かさや漁業による捕獲量が定期的にモニタリングされ、漁獲戦略を裏付けるために少なくとも一つ以上の指標が利用可能で、十分な頻度でモニタリングされている。</w:t>
            </w:r>
            <w:r>
              <w:rPr>
                <w:sz w:val="20"/>
                <w:szCs w:val="20"/>
                <w:lang w:eastAsia="ja-JP"/>
              </w:rPr>
              <w:t xml:space="preserve"> </w:t>
            </w:r>
          </w:p>
        </w:tc>
        <w:tc>
          <w:tcPr>
            <w:tcW w:w="2930" w:type="dxa"/>
            <w:shd w:val="clear" w:color="auto" w:fill="F2F2F2" w:themeFill="background1" w:themeFillShade="F2"/>
          </w:tcPr>
          <w:p w14:paraId="4E25DB43" w14:textId="5B93E192" w:rsidR="00D26B9F" w:rsidRPr="00C731A0" w:rsidRDefault="00D26B9F" w:rsidP="00D26B9F">
            <w:pPr>
              <w:pStyle w:val="Default"/>
              <w:rPr>
                <w:rFonts w:hAnsi="ＭＳ ゴシック"/>
                <w:szCs w:val="20"/>
                <w:lang w:eastAsia="ja-JP"/>
              </w:rPr>
            </w:pPr>
            <w:r>
              <w:rPr>
                <w:rFonts w:hint="eastAsia"/>
                <w:sz w:val="20"/>
                <w:szCs w:val="20"/>
                <w:lang w:eastAsia="ja-JP"/>
              </w:rPr>
              <w:t>漁獲戦略に必要とされるすべての情報が高い頻度で、確実性が高い方法でモニタリングされ、情報の潜在的な不確実性と、この不確実性に対する評価と管理の頑健性を十分に理解している。</w:t>
            </w:r>
            <w:r>
              <w:rPr>
                <w:sz w:val="20"/>
                <w:szCs w:val="20"/>
                <w:lang w:eastAsia="ja-JP"/>
              </w:rPr>
              <w:t xml:space="preserve"> </w:t>
            </w:r>
          </w:p>
        </w:tc>
      </w:tr>
      <w:tr w:rsidR="00D26B9F" w:rsidRPr="00C731A0" w14:paraId="43C7F9F9" w14:textId="77777777" w:rsidTr="00B875BB">
        <w:tc>
          <w:tcPr>
            <w:tcW w:w="903" w:type="dxa"/>
            <w:vMerge/>
            <w:shd w:val="clear" w:color="auto" w:fill="F2F2F2" w:themeFill="background1" w:themeFillShade="F2"/>
          </w:tcPr>
          <w:p w14:paraId="0B87BEAE" w14:textId="77777777" w:rsidR="00D26B9F" w:rsidRPr="00C731A0" w:rsidRDefault="00D26B9F" w:rsidP="00D26B9F">
            <w:pPr>
              <w:rPr>
                <w:rFonts w:ascii="ＭＳ ゴシック" w:eastAsia="ＭＳ ゴシック" w:hAnsi="ＭＳ ゴシック"/>
                <w:lang w:eastAsia="ja-JP"/>
              </w:rPr>
            </w:pPr>
          </w:p>
        </w:tc>
        <w:tc>
          <w:tcPr>
            <w:tcW w:w="793" w:type="dxa"/>
            <w:shd w:val="clear" w:color="auto" w:fill="F2F2F2" w:themeFill="background1" w:themeFillShade="F2"/>
          </w:tcPr>
          <w:p w14:paraId="71AACF15" w14:textId="3786CF70" w:rsidR="00D26B9F" w:rsidRPr="00C731A0" w:rsidRDefault="00D26B9F" w:rsidP="00D26B9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0D74979" w14:textId="6D5F5FE0" w:rsidR="00D26B9F" w:rsidRPr="00C731A0" w:rsidRDefault="00D26B9F" w:rsidP="00D26B9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E2A6FB7" w14:textId="485192EC" w:rsidR="00D26B9F" w:rsidRPr="00C731A0" w:rsidRDefault="00D26B9F" w:rsidP="00D26B9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D0C8144" w14:textId="159A7410" w:rsidR="00D26B9F" w:rsidRPr="00C731A0" w:rsidRDefault="00D26B9F" w:rsidP="00D26B9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5CDF6B32" w14:textId="77777777" w:rsidTr="00581657">
        <w:tc>
          <w:tcPr>
            <w:tcW w:w="1696" w:type="dxa"/>
            <w:gridSpan w:val="2"/>
            <w:shd w:val="clear" w:color="auto" w:fill="F2F2F2" w:themeFill="background1" w:themeFillShade="F2"/>
          </w:tcPr>
          <w:p w14:paraId="69CDB15A" w14:textId="55E1719F" w:rsidR="00C553CE" w:rsidRPr="00C731A0" w:rsidRDefault="00C553CE" w:rsidP="00D26B9F">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319B91E" w14:textId="77777777" w:rsidR="00C553CE" w:rsidRPr="00C731A0" w:rsidRDefault="00C553CE" w:rsidP="00C553CE">
            <w:pPr>
              <w:rPr>
                <w:rFonts w:ascii="ＭＳ ゴシック" w:eastAsia="ＭＳ ゴシック" w:hAnsi="ＭＳ ゴシック"/>
              </w:rPr>
            </w:pPr>
          </w:p>
        </w:tc>
      </w:tr>
      <w:tr w:rsidR="00C553CE" w:rsidRPr="00C731A0" w14:paraId="0BA13AD2" w14:textId="77777777" w:rsidTr="00581657">
        <w:tc>
          <w:tcPr>
            <w:tcW w:w="903" w:type="dxa"/>
            <w:vMerge w:val="restart"/>
            <w:shd w:val="clear" w:color="auto" w:fill="F2F2F2" w:themeFill="background1" w:themeFillShade="F2"/>
            <w:vAlign w:val="center"/>
          </w:tcPr>
          <w:p w14:paraId="022038F5" w14:textId="77777777"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2935AFAD" w14:textId="46408B49" w:rsidR="00C553CE" w:rsidRPr="00C731A0" w:rsidRDefault="00C553CE" w:rsidP="00C553CE">
            <w:pPr>
              <w:pStyle w:val="Default"/>
              <w:rPr>
                <w:rFonts w:hAnsi="ＭＳ ゴシック"/>
                <w:szCs w:val="20"/>
              </w:rPr>
            </w:pPr>
            <w:proofErr w:type="spellStart"/>
            <w:r w:rsidRPr="00C731A0">
              <w:rPr>
                <w:rFonts w:hAnsi="ＭＳ ゴシック" w:hint="eastAsia"/>
                <w:sz w:val="20"/>
                <w:szCs w:val="20"/>
              </w:rPr>
              <w:t>情報の包括性</w:t>
            </w:r>
            <w:proofErr w:type="spellEnd"/>
          </w:p>
        </w:tc>
      </w:tr>
      <w:tr w:rsidR="00D26B9F" w:rsidRPr="00C731A0" w14:paraId="6B6730F6" w14:textId="77777777" w:rsidTr="00581657">
        <w:tc>
          <w:tcPr>
            <w:tcW w:w="903" w:type="dxa"/>
            <w:vMerge/>
            <w:shd w:val="clear" w:color="auto" w:fill="F2F2F2" w:themeFill="background1" w:themeFillShade="F2"/>
          </w:tcPr>
          <w:p w14:paraId="435A52E5" w14:textId="77777777" w:rsidR="00D26B9F" w:rsidRPr="00C731A0" w:rsidRDefault="00D26B9F" w:rsidP="00D26B9F">
            <w:pPr>
              <w:rPr>
                <w:rFonts w:ascii="ＭＳ ゴシック" w:eastAsia="ＭＳ ゴシック" w:hAnsi="ＭＳ ゴシック"/>
              </w:rPr>
            </w:pPr>
          </w:p>
        </w:tc>
        <w:tc>
          <w:tcPr>
            <w:tcW w:w="793" w:type="dxa"/>
            <w:shd w:val="clear" w:color="auto" w:fill="F2F2F2" w:themeFill="background1" w:themeFillShade="F2"/>
          </w:tcPr>
          <w:p w14:paraId="7B2AF567" w14:textId="739E2C25" w:rsidR="00D26B9F" w:rsidRPr="00C731A0" w:rsidRDefault="00D26B9F" w:rsidP="00D26B9F">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A1564EF" w14:textId="52AB59EE" w:rsidR="00D26B9F" w:rsidRPr="00C731A0" w:rsidRDefault="00D26B9F" w:rsidP="00D26B9F">
            <w:pPr>
              <w:rPr>
                <w:rFonts w:ascii="ＭＳ ゴシック" w:eastAsia="ＭＳ ゴシック" w:hAnsi="ＭＳ ゴシック"/>
              </w:rPr>
            </w:pPr>
          </w:p>
        </w:tc>
        <w:tc>
          <w:tcPr>
            <w:tcW w:w="2930" w:type="dxa"/>
            <w:shd w:val="clear" w:color="auto" w:fill="F2F2F2" w:themeFill="background1" w:themeFillShade="F2"/>
          </w:tcPr>
          <w:p w14:paraId="61CDE9AE" w14:textId="3F27945E" w:rsidR="00D26B9F" w:rsidRPr="00C731A0" w:rsidRDefault="00D26B9F" w:rsidP="00D26B9F">
            <w:pPr>
              <w:pStyle w:val="Default"/>
              <w:rPr>
                <w:rFonts w:hAnsi="ＭＳ ゴシック"/>
                <w:szCs w:val="20"/>
                <w:lang w:eastAsia="ja-JP"/>
              </w:rPr>
            </w:pPr>
            <w:r w:rsidRPr="00C731A0">
              <w:rPr>
                <w:rFonts w:hAnsi="ＭＳ ゴシック" w:hint="eastAsia"/>
                <w:sz w:val="20"/>
                <w:szCs w:val="20"/>
                <w:lang w:eastAsia="ja-JP"/>
              </w:rPr>
              <w:t>対象漁業以外の捕獲量に関しても充実した情報がある。</w:t>
            </w:r>
          </w:p>
        </w:tc>
        <w:tc>
          <w:tcPr>
            <w:tcW w:w="2930" w:type="dxa"/>
            <w:shd w:val="clear" w:color="auto" w:fill="F2F2F2" w:themeFill="background1" w:themeFillShade="F2"/>
          </w:tcPr>
          <w:p w14:paraId="338AB5A4" w14:textId="45338B97" w:rsidR="00D26B9F" w:rsidRPr="00C731A0" w:rsidRDefault="00D26B9F" w:rsidP="00D26B9F">
            <w:pPr>
              <w:rPr>
                <w:rFonts w:ascii="ＭＳ ゴシック" w:eastAsia="ＭＳ ゴシック" w:hAnsi="ＭＳ ゴシック"/>
                <w:lang w:eastAsia="ja-JP"/>
              </w:rPr>
            </w:pPr>
          </w:p>
        </w:tc>
      </w:tr>
      <w:tr w:rsidR="00D26B9F" w:rsidRPr="00C731A0" w14:paraId="3C425626" w14:textId="77777777" w:rsidTr="00BE2FBB">
        <w:tc>
          <w:tcPr>
            <w:tcW w:w="903" w:type="dxa"/>
            <w:vMerge/>
            <w:shd w:val="clear" w:color="auto" w:fill="F2F2F2" w:themeFill="background1" w:themeFillShade="F2"/>
          </w:tcPr>
          <w:p w14:paraId="70CE4C25" w14:textId="77777777" w:rsidR="00D26B9F" w:rsidRPr="00C731A0" w:rsidRDefault="00D26B9F" w:rsidP="00D26B9F">
            <w:pPr>
              <w:rPr>
                <w:rFonts w:ascii="ＭＳ ゴシック" w:eastAsia="ＭＳ ゴシック" w:hAnsi="ＭＳ ゴシック"/>
                <w:lang w:eastAsia="ja-JP"/>
              </w:rPr>
            </w:pPr>
          </w:p>
        </w:tc>
        <w:tc>
          <w:tcPr>
            <w:tcW w:w="793" w:type="dxa"/>
            <w:shd w:val="clear" w:color="auto" w:fill="F2F2F2" w:themeFill="background1" w:themeFillShade="F2"/>
          </w:tcPr>
          <w:p w14:paraId="354C0E2B" w14:textId="0ED26913" w:rsidR="00D26B9F" w:rsidRPr="00C731A0" w:rsidRDefault="00D26B9F" w:rsidP="00D26B9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41C862A9" w14:textId="412D70B7" w:rsidR="00D26B9F" w:rsidRPr="00C731A0" w:rsidRDefault="00D26B9F" w:rsidP="00D26B9F">
            <w:pPr>
              <w:rPr>
                <w:rFonts w:ascii="ＭＳ ゴシック" w:eastAsia="ＭＳ ゴシック" w:hAnsi="ＭＳ ゴシック"/>
                <w:b/>
                <w:bCs/>
              </w:rPr>
            </w:pPr>
          </w:p>
        </w:tc>
        <w:tc>
          <w:tcPr>
            <w:tcW w:w="2930" w:type="dxa"/>
            <w:shd w:val="clear" w:color="auto" w:fill="FFFFFF" w:themeFill="background1"/>
          </w:tcPr>
          <w:p w14:paraId="3F7DBB78" w14:textId="1684678D" w:rsidR="00D26B9F" w:rsidRPr="00C731A0" w:rsidRDefault="00D26B9F" w:rsidP="00D26B9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558DCEC6" w14:textId="0749E35E" w:rsidR="00D26B9F" w:rsidRPr="00C731A0" w:rsidRDefault="00D26B9F" w:rsidP="00D26B9F">
            <w:pPr>
              <w:rPr>
                <w:rFonts w:ascii="ＭＳ ゴシック" w:eastAsia="ＭＳ ゴシック" w:hAnsi="ＭＳ ゴシック"/>
                <w:b/>
                <w:bCs/>
              </w:rPr>
            </w:pPr>
          </w:p>
        </w:tc>
      </w:tr>
      <w:tr w:rsidR="00C553CE" w:rsidRPr="00C731A0" w14:paraId="432E6F3E" w14:textId="77777777" w:rsidTr="00581657">
        <w:tc>
          <w:tcPr>
            <w:tcW w:w="1696" w:type="dxa"/>
            <w:gridSpan w:val="2"/>
            <w:shd w:val="clear" w:color="auto" w:fill="F2F2F2" w:themeFill="background1" w:themeFillShade="F2"/>
          </w:tcPr>
          <w:p w14:paraId="57EFCFF0" w14:textId="6C210B47"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60905C0" w14:textId="77777777" w:rsidR="00C553CE" w:rsidRPr="00C731A0" w:rsidRDefault="00C553CE" w:rsidP="00C553CE">
            <w:pPr>
              <w:rPr>
                <w:rFonts w:ascii="ＭＳ ゴシック" w:eastAsia="ＭＳ ゴシック" w:hAnsi="ＭＳ ゴシック"/>
              </w:rPr>
            </w:pPr>
          </w:p>
        </w:tc>
      </w:tr>
    </w:tbl>
    <w:p w14:paraId="789C7343" w14:textId="77777777" w:rsidR="00DC30EF" w:rsidRPr="00C731A0" w:rsidRDefault="00DC30EF" w:rsidP="00DC30EF">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D26B9F" w:rsidRPr="00C731A0" w14:paraId="73878774" w14:textId="77777777" w:rsidTr="00581657">
        <w:tc>
          <w:tcPr>
            <w:tcW w:w="3823" w:type="dxa"/>
            <w:shd w:val="clear" w:color="auto" w:fill="F2F2F2" w:themeFill="background1" w:themeFillShade="F2"/>
          </w:tcPr>
          <w:p w14:paraId="5FBC479A" w14:textId="199DAF70" w:rsidR="00D26B9F" w:rsidRPr="00C731A0" w:rsidRDefault="00D26B9F" w:rsidP="00D26B9F">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5513CC0A" w14:textId="7115232E" w:rsidR="00D26B9F" w:rsidRPr="00C731A0" w:rsidRDefault="00D26B9F" w:rsidP="00D26B9F">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D26B9F" w:rsidRPr="00C731A0" w14:paraId="43C3ABB8" w14:textId="77777777" w:rsidTr="00581657">
        <w:tc>
          <w:tcPr>
            <w:tcW w:w="3823" w:type="dxa"/>
            <w:shd w:val="clear" w:color="auto" w:fill="F2F2F2" w:themeFill="background1" w:themeFillShade="F2"/>
          </w:tcPr>
          <w:p w14:paraId="31645598" w14:textId="65A8BDA7" w:rsidR="00D26B9F" w:rsidRPr="00C731A0" w:rsidRDefault="00D26B9F" w:rsidP="00D26B9F">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7F75AE67" w14:textId="77777777" w:rsidR="00D26B9F" w:rsidRPr="002E6636" w:rsidRDefault="00D26B9F" w:rsidP="00D26B9F">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60B0A8FE" w14:textId="77777777" w:rsidR="00D26B9F" w:rsidRPr="002E6636" w:rsidRDefault="00D26B9F" w:rsidP="00D26B9F">
            <w:pPr>
              <w:rPr>
                <w:rFonts w:ascii="ＭＳ ゴシック" w:eastAsia="ＭＳ ゴシック" w:hAnsi="ＭＳ ゴシック"/>
                <w:lang w:eastAsia="ja-JP"/>
              </w:rPr>
            </w:pPr>
          </w:p>
          <w:p w14:paraId="4925A1F9" w14:textId="744FF09C" w:rsidR="00D26B9F" w:rsidRPr="00C731A0" w:rsidRDefault="00D26B9F" w:rsidP="00D26B9F">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449F8FA7" w14:textId="77777777" w:rsidR="00DC30EF" w:rsidRPr="00C731A0" w:rsidRDefault="00DC30EF" w:rsidP="00DC30EF">
      <w:pPr>
        <w:rPr>
          <w:rFonts w:ascii="ＭＳ ゴシック" w:eastAsia="ＭＳ ゴシック" w:hAnsi="ＭＳ ゴシック"/>
          <w:lang w:eastAsia="ja-JP"/>
        </w:rPr>
      </w:pPr>
    </w:p>
    <w:p w14:paraId="09F24DD6" w14:textId="5C8DB2E5" w:rsidR="00EC152C" w:rsidRPr="00C731A0" w:rsidRDefault="00EC152C" w:rsidP="00AB5E5E">
      <w:pPr>
        <w:rPr>
          <w:rFonts w:ascii="ＭＳ ゴシック" w:eastAsia="ＭＳ ゴシック" w:hAnsi="ＭＳ ゴシック"/>
          <w:lang w:eastAsia="ja-JP"/>
        </w:rPr>
      </w:pPr>
    </w:p>
    <w:p w14:paraId="4314E8A9" w14:textId="77777777" w:rsidR="00EC152C" w:rsidRPr="00C731A0" w:rsidRDefault="00EC152C">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142E83B3" w14:textId="6349B869" w:rsidR="00EC152C" w:rsidRPr="00C731A0" w:rsidRDefault="00EC152C"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1.2.</w:t>
      </w:r>
      <w:r w:rsidR="00DA2E86" w:rsidRPr="00C731A0">
        <w:rPr>
          <w:rFonts w:ascii="ＭＳ ゴシック" w:eastAsia="ＭＳ ゴシック" w:hAnsi="ＭＳ ゴシック"/>
          <w:color w:val="2F5496" w:themeColor="accent1" w:themeShade="BF"/>
        </w:rPr>
        <w:t>4</w:t>
      </w:r>
      <w:r w:rsidRPr="00C731A0">
        <w:rPr>
          <w:rFonts w:ascii="ＭＳ ゴシック" w:eastAsia="ＭＳ ゴシック" w:hAnsi="ＭＳ ゴシック"/>
          <w:color w:val="2F5496" w:themeColor="accent1" w:themeShade="BF"/>
        </w:rPr>
        <w:t xml:space="preserve"> </w:t>
      </w:r>
      <w:proofErr w:type="spellStart"/>
      <w:r w:rsidR="00073F56" w:rsidRPr="00C731A0">
        <w:rPr>
          <w:rFonts w:ascii="ＭＳ ゴシック" w:eastAsia="ＭＳ ゴシック" w:hAnsi="ＭＳ ゴシック" w:hint="eastAsia"/>
          <w:color w:val="2F5496" w:themeColor="accent1" w:themeShade="BF"/>
        </w:rPr>
        <w:t>資源状態の評価</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C152C" w:rsidRPr="00C731A0" w14:paraId="73A8DCE7" w14:textId="77777777" w:rsidTr="00581657">
        <w:trPr>
          <w:tblHeader/>
        </w:trPr>
        <w:tc>
          <w:tcPr>
            <w:tcW w:w="1696" w:type="dxa"/>
            <w:gridSpan w:val="2"/>
            <w:shd w:val="clear" w:color="auto" w:fill="BFBFBF" w:themeFill="background1" w:themeFillShade="BF"/>
          </w:tcPr>
          <w:p w14:paraId="577F1782" w14:textId="2726C415" w:rsidR="00EC152C" w:rsidRPr="00C731A0" w:rsidRDefault="00EC152C" w:rsidP="00581657">
            <w:pPr>
              <w:rPr>
                <w:rFonts w:ascii="ＭＳ ゴシック" w:eastAsia="ＭＳ ゴシック" w:hAnsi="ＭＳ ゴシック"/>
                <w:b/>
                <w:bCs/>
              </w:rPr>
            </w:pPr>
            <w:r w:rsidRPr="00C731A0">
              <w:rPr>
                <w:rFonts w:ascii="ＭＳ ゴシック" w:eastAsia="ＭＳ ゴシック" w:hAnsi="ＭＳ ゴシック"/>
                <w:b/>
                <w:bCs/>
              </w:rPr>
              <w:t>PI 1.2.</w:t>
            </w:r>
            <w:r w:rsidR="00DA2E86" w:rsidRPr="00C731A0">
              <w:rPr>
                <w:rFonts w:ascii="ＭＳ ゴシック" w:eastAsia="ＭＳ ゴシック" w:hAnsi="ＭＳ ゴシック"/>
                <w:b/>
                <w:bCs/>
              </w:rPr>
              <w:t>4</w:t>
            </w:r>
          </w:p>
        </w:tc>
        <w:tc>
          <w:tcPr>
            <w:tcW w:w="8789" w:type="dxa"/>
            <w:gridSpan w:val="3"/>
            <w:shd w:val="clear" w:color="auto" w:fill="BFBFBF" w:themeFill="background1" w:themeFillShade="BF"/>
          </w:tcPr>
          <w:p w14:paraId="41B5B9E2" w14:textId="74A7EED2" w:rsidR="00EC152C" w:rsidRPr="00C731A0" w:rsidRDefault="00073F56" w:rsidP="00073F56">
            <w:pPr>
              <w:pStyle w:val="Default"/>
              <w:rPr>
                <w:rFonts w:hAnsi="ＭＳ ゴシック"/>
                <w:szCs w:val="20"/>
                <w:lang w:eastAsia="ja-JP"/>
              </w:rPr>
            </w:pPr>
            <w:r w:rsidRPr="00C731A0">
              <w:rPr>
                <w:rFonts w:hAnsi="ＭＳ ゴシック" w:hint="eastAsia"/>
                <w:sz w:val="20"/>
                <w:szCs w:val="20"/>
                <w:lang w:eastAsia="ja-JP"/>
              </w:rPr>
              <w:t>資源状態について十分な評価が行われている</w:t>
            </w:r>
          </w:p>
        </w:tc>
      </w:tr>
      <w:tr w:rsidR="00EC152C" w:rsidRPr="00C731A0" w14:paraId="36125E24" w14:textId="77777777" w:rsidTr="00581657">
        <w:tc>
          <w:tcPr>
            <w:tcW w:w="1696" w:type="dxa"/>
            <w:gridSpan w:val="2"/>
            <w:shd w:val="clear" w:color="auto" w:fill="F2F2F2" w:themeFill="background1" w:themeFillShade="F2"/>
          </w:tcPr>
          <w:p w14:paraId="302F86E6" w14:textId="7C3A6602" w:rsidR="00EC152C"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2A56FE7F" w14:textId="77777777" w:rsidR="00EC152C" w:rsidRPr="00C731A0" w:rsidRDefault="00EC152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666E18EA" w14:textId="77777777" w:rsidR="00EC152C" w:rsidRPr="00C731A0" w:rsidRDefault="00EC152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28BEAD7D" w14:textId="77777777" w:rsidR="00EC152C" w:rsidRPr="00C731A0" w:rsidRDefault="00EC152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EC152C" w:rsidRPr="00C731A0" w14:paraId="64540767" w14:textId="77777777" w:rsidTr="00581657">
        <w:tc>
          <w:tcPr>
            <w:tcW w:w="903" w:type="dxa"/>
            <w:vMerge w:val="restart"/>
            <w:shd w:val="clear" w:color="auto" w:fill="F2F2F2" w:themeFill="background1" w:themeFillShade="F2"/>
            <w:vAlign w:val="center"/>
          </w:tcPr>
          <w:p w14:paraId="79B25AB9" w14:textId="77777777" w:rsidR="00EC152C" w:rsidRPr="00C731A0" w:rsidRDefault="00EC152C"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4A4F6EA2" w14:textId="327BB9FE" w:rsidR="00EC152C" w:rsidRPr="00C731A0" w:rsidRDefault="00073F56" w:rsidP="00073F56">
            <w:pPr>
              <w:pStyle w:val="Default"/>
              <w:rPr>
                <w:rFonts w:hAnsi="ＭＳ ゴシック"/>
                <w:szCs w:val="20"/>
                <w:lang w:eastAsia="ja-JP"/>
              </w:rPr>
            </w:pPr>
            <w:r w:rsidRPr="00C731A0">
              <w:rPr>
                <w:rFonts w:hAnsi="ＭＳ ゴシック" w:hint="eastAsia"/>
                <w:sz w:val="20"/>
                <w:szCs w:val="20"/>
                <w:lang w:eastAsia="ja-JP"/>
              </w:rPr>
              <w:t>対象資源に対する資源評価の適切さ</w:t>
            </w:r>
          </w:p>
        </w:tc>
      </w:tr>
      <w:tr w:rsidR="002A7645" w:rsidRPr="00C731A0" w14:paraId="0BE4F006" w14:textId="77777777" w:rsidTr="00581657">
        <w:tc>
          <w:tcPr>
            <w:tcW w:w="903" w:type="dxa"/>
            <w:vMerge/>
            <w:shd w:val="clear" w:color="auto" w:fill="F2F2F2" w:themeFill="background1" w:themeFillShade="F2"/>
          </w:tcPr>
          <w:p w14:paraId="06ACF05C" w14:textId="77777777" w:rsidR="002A7645" w:rsidRPr="00C731A0" w:rsidRDefault="002A7645" w:rsidP="002A7645">
            <w:pPr>
              <w:rPr>
                <w:rFonts w:ascii="ＭＳ ゴシック" w:eastAsia="ＭＳ ゴシック" w:hAnsi="ＭＳ ゴシック"/>
                <w:lang w:eastAsia="ja-JP"/>
              </w:rPr>
            </w:pPr>
          </w:p>
        </w:tc>
        <w:tc>
          <w:tcPr>
            <w:tcW w:w="793" w:type="dxa"/>
            <w:shd w:val="clear" w:color="auto" w:fill="F2F2F2" w:themeFill="background1" w:themeFillShade="F2"/>
          </w:tcPr>
          <w:p w14:paraId="338DA927" w14:textId="6C429CC3" w:rsidR="002A7645" w:rsidRPr="00C731A0" w:rsidRDefault="002A7645" w:rsidP="002A764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C9F0BB1" w14:textId="1DBA7ABE" w:rsidR="002A7645" w:rsidRPr="00C731A0" w:rsidRDefault="002A7645" w:rsidP="002A7645">
            <w:pPr>
              <w:rPr>
                <w:rFonts w:ascii="ＭＳ ゴシック" w:eastAsia="ＭＳ ゴシック" w:hAnsi="ＭＳ ゴシック"/>
              </w:rPr>
            </w:pPr>
          </w:p>
        </w:tc>
        <w:tc>
          <w:tcPr>
            <w:tcW w:w="2930" w:type="dxa"/>
            <w:shd w:val="clear" w:color="auto" w:fill="F2F2F2" w:themeFill="background1" w:themeFillShade="F2"/>
          </w:tcPr>
          <w:p w14:paraId="5C906CED" w14:textId="11E4DDF1" w:rsidR="002A7645" w:rsidRPr="00C731A0" w:rsidRDefault="002A7645" w:rsidP="002A7645">
            <w:pPr>
              <w:pStyle w:val="Default"/>
              <w:rPr>
                <w:rFonts w:hAnsi="ＭＳ ゴシック"/>
                <w:szCs w:val="20"/>
                <w:lang w:eastAsia="ja-JP"/>
              </w:rPr>
            </w:pPr>
            <w:r>
              <w:rPr>
                <w:rFonts w:hint="eastAsia"/>
                <w:sz w:val="20"/>
                <w:szCs w:val="20"/>
                <w:lang w:eastAsia="ja-JP"/>
              </w:rPr>
              <w:t>資源評価は、</w:t>
            </w:r>
            <w:r>
              <w:rPr>
                <w:sz w:val="20"/>
                <w:szCs w:val="20"/>
                <w:lang w:eastAsia="ja-JP"/>
              </w:rPr>
              <w:t>SMU</w:t>
            </w:r>
            <w:r>
              <w:rPr>
                <w:rFonts w:hint="eastAsia"/>
                <w:sz w:val="20"/>
                <w:szCs w:val="20"/>
                <w:lang w:eastAsia="ja-JP"/>
              </w:rPr>
              <w:t>及び漁獲戦略に対して適切である。</w:t>
            </w:r>
            <w:r>
              <w:rPr>
                <w:sz w:val="20"/>
                <w:szCs w:val="20"/>
                <w:lang w:eastAsia="ja-JP"/>
              </w:rPr>
              <w:t xml:space="preserve"> </w:t>
            </w:r>
          </w:p>
        </w:tc>
        <w:tc>
          <w:tcPr>
            <w:tcW w:w="2930" w:type="dxa"/>
            <w:shd w:val="clear" w:color="auto" w:fill="F2F2F2" w:themeFill="background1" w:themeFillShade="F2"/>
          </w:tcPr>
          <w:p w14:paraId="2BAFA1F5" w14:textId="23BB386C" w:rsidR="002A7645" w:rsidRPr="00C731A0" w:rsidRDefault="002A7645" w:rsidP="002A7645">
            <w:pPr>
              <w:pStyle w:val="Default"/>
              <w:rPr>
                <w:rFonts w:hAnsi="ＭＳ ゴシック"/>
                <w:szCs w:val="20"/>
                <w:lang w:eastAsia="ja-JP"/>
              </w:rPr>
            </w:pPr>
            <w:r>
              <w:rPr>
                <w:rFonts w:hint="eastAsia"/>
                <w:sz w:val="20"/>
                <w:szCs w:val="20"/>
                <w:lang w:eastAsia="ja-JP"/>
              </w:rPr>
              <w:t>資源評価は、魚種の生物学的特性や</w:t>
            </w:r>
            <w:proofErr w:type="spellStart"/>
            <w:r>
              <w:rPr>
                <w:sz w:val="20"/>
                <w:szCs w:val="20"/>
                <w:lang w:eastAsia="ja-JP"/>
              </w:rPr>
              <w:t>UoA</w:t>
            </w:r>
            <w:proofErr w:type="spellEnd"/>
            <w:r>
              <w:rPr>
                <w:rFonts w:hint="eastAsia"/>
                <w:sz w:val="20"/>
                <w:szCs w:val="20"/>
                <w:lang w:eastAsia="ja-JP"/>
              </w:rPr>
              <w:t>の特徴に関連する主要な要素を考慮に入れている。</w:t>
            </w:r>
            <w:r>
              <w:rPr>
                <w:sz w:val="20"/>
                <w:szCs w:val="20"/>
                <w:lang w:eastAsia="ja-JP"/>
              </w:rPr>
              <w:t xml:space="preserve"> </w:t>
            </w:r>
          </w:p>
        </w:tc>
      </w:tr>
      <w:tr w:rsidR="002A7645" w:rsidRPr="00C731A0" w14:paraId="676904BC" w14:textId="77777777" w:rsidTr="0070229B">
        <w:tc>
          <w:tcPr>
            <w:tcW w:w="903" w:type="dxa"/>
            <w:vMerge/>
            <w:shd w:val="clear" w:color="auto" w:fill="F2F2F2" w:themeFill="background1" w:themeFillShade="F2"/>
          </w:tcPr>
          <w:p w14:paraId="68D8DC9C" w14:textId="77777777" w:rsidR="002A7645" w:rsidRPr="00C731A0" w:rsidRDefault="002A7645" w:rsidP="002A7645">
            <w:pPr>
              <w:rPr>
                <w:rFonts w:ascii="ＭＳ ゴシック" w:eastAsia="ＭＳ ゴシック" w:hAnsi="ＭＳ ゴシック"/>
                <w:lang w:eastAsia="ja-JP"/>
              </w:rPr>
            </w:pPr>
          </w:p>
        </w:tc>
        <w:tc>
          <w:tcPr>
            <w:tcW w:w="793" w:type="dxa"/>
            <w:shd w:val="clear" w:color="auto" w:fill="F2F2F2" w:themeFill="background1" w:themeFillShade="F2"/>
          </w:tcPr>
          <w:p w14:paraId="629442FB" w14:textId="4F64E7F7" w:rsidR="002A7645" w:rsidRPr="00C731A0" w:rsidRDefault="002A7645" w:rsidP="002A764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CDA901E" w14:textId="16038000" w:rsidR="002A7645" w:rsidRPr="00C731A0" w:rsidRDefault="002A7645" w:rsidP="002A7645">
            <w:pPr>
              <w:rPr>
                <w:rFonts w:ascii="ＭＳ ゴシック" w:eastAsia="ＭＳ ゴシック" w:hAnsi="ＭＳ ゴシック"/>
                <w:b/>
                <w:bCs/>
              </w:rPr>
            </w:pPr>
          </w:p>
        </w:tc>
        <w:tc>
          <w:tcPr>
            <w:tcW w:w="2930" w:type="dxa"/>
            <w:shd w:val="clear" w:color="auto" w:fill="FFFFFF" w:themeFill="background1"/>
          </w:tcPr>
          <w:p w14:paraId="17D7AF2F" w14:textId="0AF78D95"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8686149" w14:textId="3DCB5B8E"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565F494D" w14:textId="77777777" w:rsidTr="00581657">
        <w:tc>
          <w:tcPr>
            <w:tcW w:w="1696" w:type="dxa"/>
            <w:gridSpan w:val="2"/>
            <w:shd w:val="clear" w:color="auto" w:fill="F2F2F2" w:themeFill="background1" w:themeFillShade="F2"/>
          </w:tcPr>
          <w:p w14:paraId="42E78A9F" w14:textId="4B00DAEA"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7BDC5EF" w14:textId="77777777" w:rsidR="00C553CE" w:rsidRPr="00C731A0" w:rsidRDefault="00C553CE" w:rsidP="00C553CE">
            <w:pPr>
              <w:rPr>
                <w:rFonts w:ascii="ＭＳ ゴシック" w:eastAsia="ＭＳ ゴシック" w:hAnsi="ＭＳ ゴシック"/>
              </w:rPr>
            </w:pPr>
          </w:p>
        </w:tc>
      </w:tr>
      <w:tr w:rsidR="00C553CE" w:rsidRPr="00C731A0" w14:paraId="6A053AD2" w14:textId="77777777" w:rsidTr="00581657">
        <w:tc>
          <w:tcPr>
            <w:tcW w:w="903" w:type="dxa"/>
            <w:vMerge w:val="restart"/>
            <w:shd w:val="clear" w:color="auto" w:fill="F2F2F2" w:themeFill="background1" w:themeFillShade="F2"/>
            <w:vAlign w:val="center"/>
          </w:tcPr>
          <w:p w14:paraId="208BE2E5" w14:textId="77777777"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318C2F74" w14:textId="6F9677EB" w:rsidR="00C553CE" w:rsidRPr="00C731A0" w:rsidRDefault="00C553CE" w:rsidP="00C553CE">
            <w:pPr>
              <w:pStyle w:val="Default"/>
              <w:rPr>
                <w:rFonts w:hAnsi="ＭＳ ゴシック"/>
                <w:szCs w:val="20"/>
                <w:lang w:eastAsia="ja-JP"/>
              </w:rPr>
            </w:pPr>
            <w:r w:rsidRPr="00C731A0">
              <w:rPr>
                <w:rFonts w:hAnsi="ＭＳ ゴシック" w:hint="eastAsia"/>
                <w:sz w:val="20"/>
                <w:szCs w:val="20"/>
                <w:lang w:eastAsia="ja-JP"/>
              </w:rPr>
              <w:t>資源評価のアプローチ</w:t>
            </w:r>
          </w:p>
        </w:tc>
      </w:tr>
      <w:tr w:rsidR="002A7645" w:rsidRPr="00C731A0" w14:paraId="7C660EF7" w14:textId="77777777" w:rsidTr="00581657">
        <w:tc>
          <w:tcPr>
            <w:tcW w:w="903" w:type="dxa"/>
            <w:vMerge/>
            <w:shd w:val="clear" w:color="auto" w:fill="F2F2F2" w:themeFill="background1" w:themeFillShade="F2"/>
          </w:tcPr>
          <w:p w14:paraId="65AE87A4" w14:textId="77777777" w:rsidR="002A7645" w:rsidRPr="00C731A0" w:rsidRDefault="002A7645" w:rsidP="002A7645">
            <w:pPr>
              <w:rPr>
                <w:rFonts w:ascii="ＭＳ ゴシック" w:eastAsia="ＭＳ ゴシック" w:hAnsi="ＭＳ ゴシック"/>
                <w:lang w:eastAsia="ja-JP"/>
              </w:rPr>
            </w:pPr>
          </w:p>
        </w:tc>
        <w:tc>
          <w:tcPr>
            <w:tcW w:w="793" w:type="dxa"/>
            <w:shd w:val="clear" w:color="auto" w:fill="F2F2F2" w:themeFill="background1" w:themeFillShade="F2"/>
          </w:tcPr>
          <w:p w14:paraId="73969A5B" w14:textId="193D7ABC" w:rsidR="002A7645" w:rsidRPr="00C731A0" w:rsidRDefault="002A7645" w:rsidP="002A764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73AC97F5" w14:textId="6074E793" w:rsidR="002A7645" w:rsidRPr="00C731A0" w:rsidRDefault="002A7645" w:rsidP="002A7645">
            <w:pPr>
              <w:pStyle w:val="Default"/>
              <w:rPr>
                <w:rFonts w:hAnsi="ＭＳ ゴシック"/>
                <w:szCs w:val="20"/>
                <w:lang w:eastAsia="ja-JP"/>
              </w:rPr>
            </w:pPr>
            <w:r>
              <w:rPr>
                <w:rFonts w:hint="eastAsia"/>
                <w:sz w:val="20"/>
                <w:szCs w:val="20"/>
                <w:lang w:eastAsia="ja-JP"/>
              </w:rPr>
              <w:t>資源評価は、サケ類に適した一般的な管理基準値と関連した資源状態を推定している。</w:t>
            </w:r>
            <w:r>
              <w:rPr>
                <w:sz w:val="20"/>
                <w:szCs w:val="20"/>
                <w:lang w:eastAsia="ja-JP"/>
              </w:rPr>
              <w:t xml:space="preserve"> </w:t>
            </w:r>
          </w:p>
        </w:tc>
        <w:tc>
          <w:tcPr>
            <w:tcW w:w="2930" w:type="dxa"/>
            <w:shd w:val="clear" w:color="auto" w:fill="F2F2F2" w:themeFill="background1" w:themeFillShade="F2"/>
          </w:tcPr>
          <w:p w14:paraId="3F4E786E" w14:textId="0895EB86" w:rsidR="002A7645" w:rsidRPr="00C731A0" w:rsidRDefault="002A7645" w:rsidP="002A7645">
            <w:pPr>
              <w:pStyle w:val="Default"/>
              <w:rPr>
                <w:rFonts w:hAnsi="ＭＳ ゴシック"/>
                <w:szCs w:val="20"/>
                <w:lang w:eastAsia="ja-JP"/>
              </w:rPr>
            </w:pPr>
            <w:r>
              <w:rPr>
                <w:rFonts w:hint="eastAsia"/>
                <w:sz w:val="20"/>
                <w:szCs w:val="20"/>
                <w:lang w:eastAsia="ja-JP"/>
              </w:rPr>
              <w:t>資源評価は、</w:t>
            </w:r>
            <w:r>
              <w:rPr>
                <w:sz w:val="20"/>
                <w:szCs w:val="20"/>
                <w:lang w:eastAsia="ja-JP"/>
              </w:rPr>
              <w:t>SMU</w:t>
            </w:r>
            <w:r>
              <w:rPr>
                <w:rFonts w:hint="eastAsia"/>
                <w:sz w:val="20"/>
                <w:szCs w:val="20"/>
                <w:lang w:eastAsia="ja-JP"/>
              </w:rPr>
              <w:t>に適した、推定可能な管理基準値と関連した資源状態を推定している。</w:t>
            </w:r>
            <w:r>
              <w:rPr>
                <w:sz w:val="20"/>
                <w:szCs w:val="20"/>
                <w:lang w:eastAsia="ja-JP"/>
              </w:rPr>
              <w:t xml:space="preserve"> </w:t>
            </w:r>
          </w:p>
        </w:tc>
        <w:tc>
          <w:tcPr>
            <w:tcW w:w="2930" w:type="dxa"/>
            <w:shd w:val="clear" w:color="auto" w:fill="F2F2F2" w:themeFill="background1" w:themeFillShade="F2"/>
          </w:tcPr>
          <w:p w14:paraId="406EF97D" w14:textId="17865CAF" w:rsidR="002A7645" w:rsidRPr="00C731A0" w:rsidRDefault="002A7645" w:rsidP="002A7645">
            <w:pPr>
              <w:pStyle w:val="Default"/>
              <w:rPr>
                <w:rFonts w:hAnsi="ＭＳ ゴシック"/>
                <w:szCs w:val="20"/>
                <w:lang w:eastAsia="ja-JP"/>
              </w:rPr>
            </w:pPr>
            <w:r>
              <w:rPr>
                <w:rFonts w:hint="eastAsia"/>
                <w:sz w:val="20"/>
                <w:szCs w:val="20"/>
                <w:lang w:eastAsia="ja-JP"/>
              </w:rPr>
              <w:t>資源評価は、</w:t>
            </w:r>
            <w:r>
              <w:rPr>
                <w:sz w:val="20"/>
                <w:szCs w:val="20"/>
                <w:lang w:eastAsia="ja-JP"/>
              </w:rPr>
              <w:t>SMU</w:t>
            </w:r>
            <w:r>
              <w:rPr>
                <w:rFonts w:hint="eastAsia"/>
                <w:sz w:val="20"/>
                <w:szCs w:val="20"/>
                <w:lang w:eastAsia="ja-JP"/>
              </w:rPr>
              <w:t>およびその天然個体群に適した資源状態および管理基準値について、高い信頼度の推定をしている。</w:t>
            </w:r>
            <w:r>
              <w:rPr>
                <w:sz w:val="20"/>
                <w:szCs w:val="20"/>
                <w:lang w:eastAsia="ja-JP"/>
              </w:rPr>
              <w:t xml:space="preserve"> </w:t>
            </w:r>
          </w:p>
        </w:tc>
      </w:tr>
      <w:tr w:rsidR="002A7645" w:rsidRPr="00C731A0" w14:paraId="616679CC" w14:textId="77777777" w:rsidTr="00581657">
        <w:tc>
          <w:tcPr>
            <w:tcW w:w="903" w:type="dxa"/>
            <w:vMerge/>
            <w:shd w:val="clear" w:color="auto" w:fill="F2F2F2" w:themeFill="background1" w:themeFillShade="F2"/>
          </w:tcPr>
          <w:p w14:paraId="725922C6" w14:textId="77777777" w:rsidR="002A7645" w:rsidRPr="00C731A0" w:rsidRDefault="002A7645" w:rsidP="002A7645">
            <w:pPr>
              <w:rPr>
                <w:rFonts w:ascii="ＭＳ ゴシック" w:eastAsia="ＭＳ ゴシック" w:hAnsi="ＭＳ ゴシック"/>
                <w:lang w:eastAsia="ja-JP"/>
              </w:rPr>
            </w:pPr>
          </w:p>
        </w:tc>
        <w:tc>
          <w:tcPr>
            <w:tcW w:w="793" w:type="dxa"/>
            <w:shd w:val="clear" w:color="auto" w:fill="F2F2F2" w:themeFill="background1" w:themeFillShade="F2"/>
          </w:tcPr>
          <w:p w14:paraId="6097E84F" w14:textId="48961B02" w:rsidR="002A7645" w:rsidRPr="00C731A0" w:rsidRDefault="002A7645" w:rsidP="002A764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EB80B92" w14:textId="12C4AE36"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5A0B6F5" w14:textId="409ED057"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197A373" w14:textId="768738F2"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588FE8BC" w14:textId="77777777" w:rsidTr="00581657">
        <w:tc>
          <w:tcPr>
            <w:tcW w:w="1696" w:type="dxa"/>
            <w:gridSpan w:val="2"/>
            <w:shd w:val="clear" w:color="auto" w:fill="F2F2F2" w:themeFill="background1" w:themeFillShade="F2"/>
          </w:tcPr>
          <w:p w14:paraId="335B6D3D" w14:textId="13C6A039"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57A86BD" w14:textId="77777777" w:rsidR="00C553CE" w:rsidRPr="00C731A0" w:rsidRDefault="00C553CE" w:rsidP="00C553CE">
            <w:pPr>
              <w:rPr>
                <w:rFonts w:ascii="ＭＳ ゴシック" w:eastAsia="ＭＳ ゴシック" w:hAnsi="ＭＳ ゴシック"/>
              </w:rPr>
            </w:pPr>
          </w:p>
        </w:tc>
      </w:tr>
      <w:tr w:rsidR="00C553CE" w:rsidRPr="00C731A0" w14:paraId="7DD4069F" w14:textId="77777777" w:rsidTr="00581657">
        <w:tc>
          <w:tcPr>
            <w:tcW w:w="903" w:type="dxa"/>
            <w:vMerge w:val="restart"/>
            <w:shd w:val="clear" w:color="auto" w:fill="F2F2F2" w:themeFill="background1" w:themeFillShade="F2"/>
            <w:vAlign w:val="center"/>
          </w:tcPr>
          <w:p w14:paraId="23E0599A" w14:textId="77777777"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70DA3299" w14:textId="061F2258" w:rsidR="00C553CE" w:rsidRPr="00C731A0" w:rsidRDefault="00C553CE" w:rsidP="00C553CE">
            <w:pPr>
              <w:pStyle w:val="Default"/>
              <w:rPr>
                <w:rFonts w:hAnsi="ＭＳ ゴシック"/>
                <w:szCs w:val="20"/>
              </w:rPr>
            </w:pPr>
            <w:proofErr w:type="spellStart"/>
            <w:r w:rsidRPr="00C731A0">
              <w:rPr>
                <w:rFonts w:hAnsi="ＭＳ ゴシック" w:hint="eastAsia"/>
                <w:sz w:val="20"/>
                <w:szCs w:val="20"/>
              </w:rPr>
              <w:t>資源評価の不確実性</w:t>
            </w:r>
            <w:proofErr w:type="spellEnd"/>
          </w:p>
        </w:tc>
      </w:tr>
      <w:tr w:rsidR="002A7645" w:rsidRPr="00C731A0" w14:paraId="4E2A04A1" w14:textId="77777777" w:rsidTr="00581657">
        <w:tc>
          <w:tcPr>
            <w:tcW w:w="903" w:type="dxa"/>
            <w:vMerge/>
            <w:shd w:val="clear" w:color="auto" w:fill="F2F2F2" w:themeFill="background1" w:themeFillShade="F2"/>
          </w:tcPr>
          <w:p w14:paraId="4A0F0975" w14:textId="77777777" w:rsidR="002A7645" w:rsidRPr="00C731A0" w:rsidRDefault="002A7645" w:rsidP="002A7645">
            <w:pPr>
              <w:rPr>
                <w:rFonts w:ascii="ＭＳ ゴシック" w:eastAsia="ＭＳ ゴシック" w:hAnsi="ＭＳ ゴシック"/>
              </w:rPr>
            </w:pPr>
          </w:p>
        </w:tc>
        <w:tc>
          <w:tcPr>
            <w:tcW w:w="793" w:type="dxa"/>
            <w:shd w:val="clear" w:color="auto" w:fill="F2F2F2" w:themeFill="background1" w:themeFillShade="F2"/>
          </w:tcPr>
          <w:p w14:paraId="3DEAA58C" w14:textId="29351CAE" w:rsidR="002A7645" w:rsidRPr="00C731A0" w:rsidRDefault="002A7645" w:rsidP="002A764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DDDAFBE" w14:textId="0A4672B5" w:rsidR="002A7645" w:rsidRPr="00C731A0" w:rsidRDefault="002A7645" w:rsidP="002A7645">
            <w:pPr>
              <w:pStyle w:val="Default"/>
              <w:rPr>
                <w:rFonts w:hAnsi="ＭＳ ゴシック"/>
                <w:szCs w:val="20"/>
                <w:lang w:eastAsia="ja-JP"/>
              </w:rPr>
            </w:pPr>
            <w:r>
              <w:rPr>
                <w:rFonts w:hint="eastAsia"/>
                <w:sz w:val="20"/>
                <w:szCs w:val="20"/>
                <w:lang w:eastAsia="ja-JP"/>
              </w:rPr>
              <w:t>資源評価は、不確実性の主な原因を明らかにしている。</w:t>
            </w:r>
            <w:r>
              <w:rPr>
                <w:sz w:val="20"/>
                <w:szCs w:val="20"/>
                <w:lang w:eastAsia="ja-JP"/>
              </w:rPr>
              <w:t xml:space="preserve"> </w:t>
            </w:r>
          </w:p>
        </w:tc>
        <w:tc>
          <w:tcPr>
            <w:tcW w:w="2930" w:type="dxa"/>
            <w:shd w:val="clear" w:color="auto" w:fill="F2F2F2" w:themeFill="background1" w:themeFillShade="F2"/>
          </w:tcPr>
          <w:p w14:paraId="6CABFB97" w14:textId="0358D21C" w:rsidR="002A7645" w:rsidRPr="00C731A0" w:rsidRDefault="002A7645" w:rsidP="002A7645">
            <w:pPr>
              <w:pStyle w:val="Default"/>
              <w:rPr>
                <w:rFonts w:hAnsi="ＭＳ ゴシック"/>
                <w:szCs w:val="20"/>
                <w:lang w:eastAsia="ja-JP"/>
              </w:rPr>
            </w:pPr>
            <w:r>
              <w:rPr>
                <w:rFonts w:hint="eastAsia"/>
                <w:sz w:val="20"/>
                <w:szCs w:val="20"/>
                <w:lang w:eastAsia="ja-JP"/>
              </w:rPr>
              <w:t>資源評価は、不確実性を考慮に入れている。</w:t>
            </w:r>
            <w:r>
              <w:rPr>
                <w:sz w:val="20"/>
                <w:szCs w:val="20"/>
                <w:lang w:eastAsia="ja-JP"/>
              </w:rPr>
              <w:t xml:space="preserve"> </w:t>
            </w:r>
          </w:p>
        </w:tc>
        <w:tc>
          <w:tcPr>
            <w:tcW w:w="2930" w:type="dxa"/>
            <w:shd w:val="clear" w:color="auto" w:fill="F2F2F2" w:themeFill="background1" w:themeFillShade="F2"/>
          </w:tcPr>
          <w:p w14:paraId="1CDFBB88" w14:textId="53FC85C0" w:rsidR="002A7645" w:rsidRPr="00C731A0" w:rsidRDefault="002A7645" w:rsidP="002A7645">
            <w:pPr>
              <w:pStyle w:val="Default"/>
              <w:rPr>
                <w:rFonts w:hAnsi="ＭＳ ゴシック"/>
                <w:szCs w:val="20"/>
                <w:lang w:eastAsia="ja-JP"/>
              </w:rPr>
            </w:pPr>
            <w:r>
              <w:rPr>
                <w:rFonts w:hint="eastAsia"/>
                <w:sz w:val="20"/>
                <w:szCs w:val="20"/>
                <w:lang w:eastAsia="ja-JP"/>
              </w:rPr>
              <w:t>資源評価は、不確実性を考慮に入れ、確率的な方法で管理基準値と関連した資源状態を査定している。</w:t>
            </w:r>
            <w:r>
              <w:rPr>
                <w:sz w:val="20"/>
                <w:szCs w:val="20"/>
                <w:lang w:eastAsia="ja-JP"/>
              </w:rPr>
              <w:t xml:space="preserve"> </w:t>
            </w:r>
          </w:p>
        </w:tc>
      </w:tr>
      <w:tr w:rsidR="002A7645" w:rsidRPr="00C731A0" w14:paraId="5C4E8ADC" w14:textId="77777777" w:rsidTr="009B79BF">
        <w:tc>
          <w:tcPr>
            <w:tcW w:w="903" w:type="dxa"/>
            <w:vMerge/>
            <w:shd w:val="clear" w:color="auto" w:fill="F2F2F2" w:themeFill="background1" w:themeFillShade="F2"/>
          </w:tcPr>
          <w:p w14:paraId="3D00857B" w14:textId="77777777" w:rsidR="002A7645" w:rsidRPr="00C731A0" w:rsidRDefault="002A7645" w:rsidP="002A7645">
            <w:pPr>
              <w:rPr>
                <w:rFonts w:ascii="ＭＳ ゴシック" w:eastAsia="ＭＳ ゴシック" w:hAnsi="ＭＳ ゴシック"/>
                <w:lang w:eastAsia="ja-JP"/>
              </w:rPr>
            </w:pPr>
          </w:p>
        </w:tc>
        <w:tc>
          <w:tcPr>
            <w:tcW w:w="793" w:type="dxa"/>
            <w:shd w:val="clear" w:color="auto" w:fill="F2F2F2" w:themeFill="background1" w:themeFillShade="F2"/>
          </w:tcPr>
          <w:p w14:paraId="580D963A" w14:textId="2FA98878" w:rsidR="002A7645" w:rsidRPr="00C731A0" w:rsidRDefault="002A7645" w:rsidP="002A764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C49010B" w14:textId="1C6F42F3"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7B9D1E5" w14:textId="4F06D5E9"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EB6224B" w14:textId="13F965B0"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0602D0AD" w14:textId="77777777" w:rsidTr="00581657">
        <w:tc>
          <w:tcPr>
            <w:tcW w:w="1696" w:type="dxa"/>
            <w:gridSpan w:val="2"/>
            <w:shd w:val="clear" w:color="auto" w:fill="F2F2F2" w:themeFill="background1" w:themeFillShade="F2"/>
          </w:tcPr>
          <w:p w14:paraId="4C31FE40" w14:textId="199A5476"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4F3BF68" w14:textId="77777777" w:rsidR="00C553CE" w:rsidRPr="00C731A0" w:rsidRDefault="00C553CE" w:rsidP="00C553CE">
            <w:pPr>
              <w:rPr>
                <w:rFonts w:ascii="ＭＳ ゴシック" w:eastAsia="ＭＳ ゴシック" w:hAnsi="ＭＳ ゴシック"/>
              </w:rPr>
            </w:pPr>
          </w:p>
        </w:tc>
      </w:tr>
      <w:tr w:rsidR="00C553CE" w:rsidRPr="00C731A0" w14:paraId="2E95F488" w14:textId="77777777" w:rsidTr="00581657">
        <w:tc>
          <w:tcPr>
            <w:tcW w:w="903" w:type="dxa"/>
            <w:vMerge w:val="restart"/>
            <w:shd w:val="clear" w:color="auto" w:fill="F2F2F2" w:themeFill="background1" w:themeFillShade="F2"/>
            <w:vAlign w:val="center"/>
          </w:tcPr>
          <w:p w14:paraId="34CF7077" w14:textId="5C16CD61"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151A575B" w14:textId="36667C67" w:rsidR="00C553CE" w:rsidRPr="00C731A0" w:rsidRDefault="00C553CE" w:rsidP="00C553CE">
            <w:pPr>
              <w:pStyle w:val="Default"/>
              <w:rPr>
                <w:rFonts w:hAnsi="ＭＳ ゴシック"/>
                <w:szCs w:val="20"/>
              </w:rPr>
            </w:pPr>
            <w:proofErr w:type="spellStart"/>
            <w:r w:rsidRPr="00C731A0">
              <w:rPr>
                <w:rFonts w:hAnsi="ＭＳ ゴシック" w:hint="eastAsia"/>
                <w:sz w:val="20"/>
                <w:szCs w:val="20"/>
              </w:rPr>
              <w:t>資源評価の査定</w:t>
            </w:r>
            <w:proofErr w:type="spellEnd"/>
          </w:p>
        </w:tc>
      </w:tr>
      <w:tr w:rsidR="002A7645" w:rsidRPr="00C731A0" w14:paraId="7021F4CD" w14:textId="77777777" w:rsidTr="00581657">
        <w:tc>
          <w:tcPr>
            <w:tcW w:w="903" w:type="dxa"/>
            <w:vMerge/>
            <w:shd w:val="clear" w:color="auto" w:fill="F2F2F2" w:themeFill="background1" w:themeFillShade="F2"/>
          </w:tcPr>
          <w:p w14:paraId="49D2E145" w14:textId="77777777" w:rsidR="002A7645" w:rsidRPr="00C731A0" w:rsidRDefault="002A7645" w:rsidP="002A7645">
            <w:pPr>
              <w:rPr>
                <w:rFonts w:ascii="ＭＳ ゴシック" w:eastAsia="ＭＳ ゴシック" w:hAnsi="ＭＳ ゴシック"/>
              </w:rPr>
            </w:pPr>
          </w:p>
        </w:tc>
        <w:tc>
          <w:tcPr>
            <w:tcW w:w="793" w:type="dxa"/>
            <w:shd w:val="clear" w:color="auto" w:fill="F2F2F2" w:themeFill="background1" w:themeFillShade="F2"/>
          </w:tcPr>
          <w:p w14:paraId="3A18E211" w14:textId="74F331BA" w:rsidR="002A7645" w:rsidRPr="00C731A0" w:rsidRDefault="002A7645" w:rsidP="002A764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7A58362" w14:textId="60324BDD" w:rsidR="002A7645" w:rsidRPr="00C731A0" w:rsidRDefault="002A7645" w:rsidP="002A7645">
            <w:pPr>
              <w:rPr>
                <w:rFonts w:ascii="ＭＳ ゴシック" w:eastAsia="ＭＳ ゴシック" w:hAnsi="ＭＳ ゴシック"/>
              </w:rPr>
            </w:pPr>
          </w:p>
        </w:tc>
        <w:tc>
          <w:tcPr>
            <w:tcW w:w="2930" w:type="dxa"/>
            <w:shd w:val="clear" w:color="auto" w:fill="F2F2F2" w:themeFill="background1" w:themeFillShade="F2"/>
          </w:tcPr>
          <w:p w14:paraId="53AE454E" w14:textId="6308B5C6" w:rsidR="002A7645" w:rsidRPr="00C731A0" w:rsidRDefault="002A7645" w:rsidP="002A7645">
            <w:pPr>
              <w:rPr>
                <w:rFonts w:ascii="ＭＳ ゴシック" w:eastAsia="ＭＳ ゴシック" w:hAnsi="ＭＳ ゴシック"/>
              </w:rPr>
            </w:pPr>
          </w:p>
        </w:tc>
        <w:tc>
          <w:tcPr>
            <w:tcW w:w="2930" w:type="dxa"/>
            <w:shd w:val="clear" w:color="auto" w:fill="F2F2F2" w:themeFill="background1" w:themeFillShade="F2"/>
          </w:tcPr>
          <w:p w14:paraId="5FA5A118" w14:textId="3EC58813" w:rsidR="002A7645" w:rsidRPr="00C731A0" w:rsidRDefault="002A7645" w:rsidP="002A7645">
            <w:pPr>
              <w:pStyle w:val="Default"/>
              <w:rPr>
                <w:rFonts w:hAnsi="ＭＳ ゴシック"/>
                <w:szCs w:val="20"/>
                <w:lang w:eastAsia="ja-JP"/>
              </w:rPr>
            </w:pPr>
            <w:r w:rsidRPr="00C731A0">
              <w:rPr>
                <w:rFonts w:hAnsi="ＭＳ ゴシック" w:hint="eastAsia"/>
                <w:sz w:val="20"/>
                <w:szCs w:val="20"/>
                <w:lang w:eastAsia="ja-JP"/>
              </w:rPr>
              <w:t>資源評価は検証され、頑健であることが示されている。代替的な仮説や資源評価のアプローチの検討も徹底的に行われている。</w:t>
            </w:r>
          </w:p>
        </w:tc>
      </w:tr>
      <w:tr w:rsidR="002A7645" w:rsidRPr="00C731A0" w14:paraId="42BF2806" w14:textId="77777777" w:rsidTr="009B79BF">
        <w:tc>
          <w:tcPr>
            <w:tcW w:w="903" w:type="dxa"/>
            <w:vMerge/>
            <w:shd w:val="clear" w:color="auto" w:fill="F2F2F2" w:themeFill="background1" w:themeFillShade="F2"/>
          </w:tcPr>
          <w:p w14:paraId="61B94991" w14:textId="77777777" w:rsidR="002A7645" w:rsidRPr="00C731A0" w:rsidRDefault="002A7645" w:rsidP="002A7645">
            <w:pPr>
              <w:rPr>
                <w:rFonts w:ascii="ＭＳ ゴシック" w:eastAsia="ＭＳ ゴシック" w:hAnsi="ＭＳ ゴシック"/>
                <w:lang w:eastAsia="ja-JP"/>
              </w:rPr>
            </w:pPr>
          </w:p>
        </w:tc>
        <w:tc>
          <w:tcPr>
            <w:tcW w:w="793" w:type="dxa"/>
            <w:shd w:val="clear" w:color="auto" w:fill="F2F2F2" w:themeFill="background1" w:themeFillShade="F2"/>
          </w:tcPr>
          <w:p w14:paraId="1C482B80" w14:textId="72E0ABDA" w:rsidR="002A7645" w:rsidRPr="00C731A0" w:rsidRDefault="002A7645" w:rsidP="002A764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17B98F97" w14:textId="6C3CAF1D" w:rsidR="002A7645" w:rsidRPr="00C731A0" w:rsidRDefault="002A7645" w:rsidP="002A7645">
            <w:pPr>
              <w:rPr>
                <w:rFonts w:ascii="ＭＳ ゴシック" w:eastAsia="ＭＳ ゴシック" w:hAnsi="ＭＳ ゴシック"/>
                <w:b/>
                <w:bCs/>
              </w:rPr>
            </w:pPr>
          </w:p>
        </w:tc>
        <w:tc>
          <w:tcPr>
            <w:tcW w:w="2930" w:type="dxa"/>
            <w:shd w:val="clear" w:color="auto" w:fill="F2F2F2" w:themeFill="background1" w:themeFillShade="F2"/>
          </w:tcPr>
          <w:p w14:paraId="44C64F46" w14:textId="04953C73" w:rsidR="002A7645" w:rsidRPr="00C731A0" w:rsidRDefault="002A7645" w:rsidP="002A7645">
            <w:pPr>
              <w:rPr>
                <w:rFonts w:ascii="ＭＳ ゴシック" w:eastAsia="ＭＳ ゴシック" w:hAnsi="ＭＳ ゴシック"/>
                <w:b/>
                <w:bCs/>
              </w:rPr>
            </w:pPr>
          </w:p>
        </w:tc>
        <w:tc>
          <w:tcPr>
            <w:tcW w:w="2930" w:type="dxa"/>
            <w:shd w:val="clear" w:color="auto" w:fill="FFFFFF" w:themeFill="background1"/>
          </w:tcPr>
          <w:p w14:paraId="06DC0BD9" w14:textId="0B994265"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306C1EC8" w14:textId="77777777" w:rsidTr="00581657">
        <w:tc>
          <w:tcPr>
            <w:tcW w:w="1696" w:type="dxa"/>
            <w:gridSpan w:val="2"/>
            <w:shd w:val="clear" w:color="auto" w:fill="F2F2F2" w:themeFill="background1" w:themeFillShade="F2"/>
          </w:tcPr>
          <w:p w14:paraId="3A6F3DC1" w14:textId="6C7E5B48"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8A0EB34" w14:textId="77777777" w:rsidR="00C553CE" w:rsidRPr="00C731A0" w:rsidRDefault="00C553CE" w:rsidP="00C553CE">
            <w:pPr>
              <w:rPr>
                <w:rFonts w:ascii="ＭＳ ゴシック" w:eastAsia="ＭＳ ゴシック" w:hAnsi="ＭＳ ゴシック"/>
              </w:rPr>
            </w:pPr>
          </w:p>
        </w:tc>
      </w:tr>
      <w:tr w:rsidR="00C553CE" w:rsidRPr="00C731A0" w14:paraId="2067165A" w14:textId="77777777" w:rsidTr="00581657">
        <w:tc>
          <w:tcPr>
            <w:tcW w:w="903" w:type="dxa"/>
            <w:vMerge w:val="restart"/>
            <w:shd w:val="clear" w:color="auto" w:fill="F2F2F2" w:themeFill="background1" w:themeFillShade="F2"/>
            <w:vAlign w:val="center"/>
          </w:tcPr>
          <w:p w14:paraId="28F17F74" w14:textId="0FE0CFB8"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e</w:t>
            </w:r>
          </w:p>
        </w:tc>
        <w:tc>
          <w:tcPr>
            <w:tcW w:w="9582" w:type="dxa"/>
            <w:gridSpan w:val="4"/>
            <w:shd w:val="clear" w:color="auto" w:fill="D9D9D9" w:themeFill="background1" w:themeFillShade="D9"/>
          </w:tcPr>
          <w:p w14:paraId="53B34B93" w14:textId="35566FE0" w:rsidR="00C553CE" w:rsidRPr="00C731A0" w:rsidRDefault="00C553CE" w:rsidP="00C553CE">
            <w:pPr>
              <w:pStyle w:val="Default"/>
              <w:rPr>
                <w:rFonts w:hAnsi="ＭＳ ゴシック"/>
                <w:szCs w:val="20"/>
                <w:lang w:eastAsia="ja-JP"/>
              </w:rPr>
            </w:pPr>
            <w:r w:rsidRPr="00C731A0">
              <w:rPr>
                <w:rFonts w:hAnsi="ＭＳ ゴシック" w:hint="eastAsia"/>
                <w:sz w:val="20"/>
                <w:szCs w:val="20"/>
                <w:lang w:eastAsia="ja-JP"/>
              </w:rPr>
              <w:t>資源評価のピアレビュー</w:t>
            </w:r>
          </w:p>
        </w:tc>
      </w:tr>
      <w:tr w:rsidR="002A7645" w:rsidRPr="00C731A0" w14:paraId="519A79E9" w14:textId="77777777" w:rsidTr="00581657">
        <w:tc>
          <w:tcPr>
            <w:tcW w:w="903" w:type="dxa"/>
            <w:vMerge/>
            <w:shd w:val="clear" w:color="auto" w:fill="F2F2F2" w:themeFill="background1" w:themeFillShade="F2"/>
          </w:tcPr>
          <w:p w14:paraId="2DD14D45" w14:textId="77777777" w:rsidR="002A7645" w:rsidRPr="00C731A0" w:rsidRDefault="002A7645" w:rsidP="002A7645">
            <w:pPr>
              <w:rPr>
                <w:rFonts w:ascii="ＭＳ ゴシック" w:eastAsia="ＭＳ ゴシック" w:hAnsi="ＭＳ ゴシック"/>
                <w:lang w:eastAsia="ja-JP"/>
              </w:rPr>
            </w:pPr>
          </w:p>
        </w:tc>
        <w:tc>
          <w:tcPr>
            <w:tcW w:w="793" w:type="dxa"/>
            <w:shd w:val="clear" w:color="auto" w:fill="F2F2F2" w:themeFill="background1" w:themeFillShade="F2"/>
          </w:tcPr>
          <w:p w14:paraId="518E09FC" w14:textId="61964FB5" w:rsidR="002A7645" w:rsidRPr="00C731A0" w:rsidRDefault="002A7645" w:rsidP="002A764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121F20C" w14:textId="4A397040" w:rsidR="002A7645" w:rsidRPr="00C731A0" w:rsidRDefault="002A7645" w:rsidP="002A7645">
            <w:pPr>
              <w:rPr>
                <w:rFonts w:ascii="ＭＳ ゴシック" w:eastAsia="ＭＳ ゴシック" w:hAnsi="ＭＳ ゴシック"/>
              </w:rPr>
            </w:pPr>
          </w:p>
        </w:tc>
        <w:tc>
          <w:tcPr>
            <w:tcW w:w="2930" w:type="dxa"/>
            <w:shd w:val="clear" w:color="auto" w:fill="F2F2F2" w:themeFill="background1" w:themeFillShade="F2"/>
          </w:tcPr>
          <w:p w14:paraId="1E4F869C" w14:textId="6A980AD1" w:rsidR="002A7645" w:rsidRPr="00C731A0" w:rsidRDefault="002A7645" w:rsidP="002A7645">
            <w:pPr>
              <w:pStyle w:val="Default"/>
              <w:rPr>
                <w:rFonts w:hAnsi="ＭＳ ゴシック"/>
                <w:szCs w:val="20"/>
                <w:lang w:eastAsia="ja-JP"/>
              </w:rPr>
            </w:pPr>
            <w:r w:rsidRPr="00C731A0">
              <w:rPr>
                <w:rFonts w:hAnsi="ＭＳ ゴシック" w:hint="eastAsia"/>
                <w:sz w:val="20"/>
                <w:szCs w:val="20"/>
                <w:lang w:eastAsia="ja-JP"/>
              </w:rPr>
              <w:t>指標個体群の選択、および増殖漁業における天然サケ類の評価方法を含む</w:t>
            </w:r>
            <w:r w:rsidRPr="00C731A0">
              <w:rPr>
                <w:rFonts w:hAnsi="ＭＳ ゴシック"/>
                <w:sz w:val="20"/>
                <w:szCs w:val="20"/>
                <w:lang w:eastAsia="ja-JP"/>
              </w:rPr>
              <w:t>SMU</w:t>
            </w:r>
            <w:r w:rsidRPr="00C731A0">
              <w:rPr>
                <w:rFonts w:hAnsi="ＭＳ ゴシック" w:hint="eastAsia"/>
                <w:sz w:val="20"/>
                <w:szCs w:val="20"/>
                <w:lang w:eastAsia="ja-JP"/>
              </w:rPr>
              <w:t>の状態に関する資源評価はピアレビューを受けている。</w:t>
            </w:r>
          </w:p>
        </w:tc>
        <w:tc>
          <w:tcPr>
            <w:tcW w:w="2930" w:type="dxa"/>
            <w:shd w:val="clear" w:color="auto" w:fill="F2F2F2" w:themeFill="background1" w:themeFillShade="F2"/>
          </w:tcPr>
          <w:p w14:paraId="6BEBD6C0" w14:textId="25E95DA0" w:rsidR="002A7645" w:rsidRPr="00C731A0" w:rsidRDefault="002A7645" w:rsidP="002A7645">
            <w:pPr>
              <w:pStyle w:val="Default"/>
              <w:rPr>
                <w:rFonts w:hAnsi="ＭＳ ゴシック"/>
                <w:szCs w:val="20"/>
                <w:lang w:eastAsia="ja-JP"/>
              </w:rPr>
            </w:pPr>
            <w:r w:rsidRPr="00C731A0">
              <w:rPr>
                <w:rFonts w:hAnsi="ＭＳ ゴシック" w:hint="eastAsia"/>
                <w:sz w:val="20"/>
                <w:szCs w:val="20"/>
                <w:lang w:eastAsia="ja-JP"/>
              </w:rPr>
              <w:t>指標個体群を使用するための設計や、増殖漁業における天然サケ類の評価方法を含む資源評価は、内外のピアレビューを受けている。</w:t>
            </w:r>
          </w:p>
        </w:tc>
      </w:tr>
      <w:tr w:rsidR="002A7645" w:rsidRPr="00C731A0" w14:paraId="76B4432C" w14:textId="77777777" w:rsidTr="00DF6D0C">
        <w:tc>
          <w:tcPr>
            <w:tcW w:w="903" w:type="dxa"/>
            <w:vMerge/>
            <w:shd w:val="clear" w:color="auto" w:fill="F2F2F2" w:themeFill="background1" w:themeFillShade="F2"/>
          </w:tcPr>
          <w:p w14:paraId="2E43CAB8" w14:textId="77777777" w:rsidR="002A7645" w:rsidRPr="00C731A0" w:rsidRDefault="002A7645" w:rsidP="002A7645">
            <w:pPr>
              <w:rPr>
                <w:rFonts w:ascii="ＭＳ ゴシック" w:eastAsia="ＭＳ ゴシック" w:hAnsi="ＭＳ ゴシック"/>
                <w:lang w:eastAsia="ja-JP"/>
              </w:rPr>
            </w:pPr>
          </w:p>
        </w:tc>
        <w:tc>
          <w:tcPr>
            <w:tcW w:w="793" w:type="dxa"/>
            <w:shd w:val="clear" w:color="auto" w:fill="F2F2F2" w:themeFill="background1" w:themeFillShade="F2"/>
          </w:tcPr>
          <w:p w14:paraId="79C4BDF8" w14:textId="7531989F" w:rsidR="002A7645" w:rsidRPr="00C731A0" w:rsidRDefault="002A7645" w:rsidP="002A764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0BB8DE17" w14:textId="18942609" w:rsidR="002A7645" w:rsidRPr="00C731A0" w:rsidRDefault="002A7645" w:rsidP="002A7645">
            <w:pPr>
              <w:rPr>
                <w:rFonts w:ascii="ＭＳ ゴシック" w:eastAsia="ＭＳ ゴシック" w:hAnsi="ＭＳ ゴシック"/>
                <w:b/>
                <w:bCs/>
              </w:rPr>
            </w:pPr>
          </w:p>
        </w:tc>
        <w:tc>
          <w:tcPr>
            <w:tcW w:w="2930" w:type="dxa"/>
            <w:shd w:val="clear" w:color="auto" w:fill="FFFFFF" w:themeFill="background1"/>
          </w:tcPr>
          <w:p w14:paraId="4E2CC9BC" w14:textId="40383149"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743FFAC" w14:textId="73008AD7"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571BC3E4" w14:textId="77777777" w:rsidTr="00581657">
        <w:tc>
          <w:tcPr>
            <w:tcW w:w="1696" w:type="dxa"/>
            <w:gridSpan w:val="2"/>
            <w:shd w:val="clear" w:color="auto" w:fill="F2F2F2" w:themeFill="background1" w:themeFillShade="F2"/>
          </w:tcPr>
          <w:p w14:paraId="7C81D914" w14:textId="4F2E259F"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C71DC43" w14:textId="77777777" w:rsidR="00C553CE" w:rsidRPr="00C731A0" w:rsidRDefault="00C553CE" w:rsidP="00C553CE">
            <w:pPr>
              <w:rPr>
                <w:rFonts w:ascii="ＭＳ ゴシック" w:eastAsia="ＭＳ ゴシック" w:hAnsi="ＭＳ ゴシック"/>
              </w:rPr>
            </w:pPr>
          </w:p>
        </w:tc>
      </w:tr>
      <w:tr w:rsidR="00C553CE" w:rsidRPr="00C731A0" w14:paraId="3ABE9AEF" w14:textId="77777777" w:rsidTr="00581657">
        <w:tc>
          <w:tcPr>
            <w:tcW w:w="903" w:type="dxa"/>
            <w:vMerge w:val="restart"/>
            <w:shd w:val="clear" w:color="auto" w:fill="F2F2F2" w:themeFill="background1" w:themeFillShade="F2"/>
            <w:vAlign w:val="center"/>
          </w:tcPr>
          <w:p w14:paraId="6562DB3E" w14:textId="566B19D4"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f</w:t>
            </w:r>
          </w:p>
        </w:tc>
        <w:tc>
          <w:tcPr>
            <w:tcW w:w="9582" w:type="dxa"/>
            <w:gridSpan w:val="4"/>
            <w:shd w:val="clear" w:color="auto" w:fill="D9D9D9" w:themeFill="background1" w:themeFillShade="D9"/>
          </w:tcPr>
          <w:p w14:paraId="1C81CDBD" w14:textId="67B220A9" w:rsidR="00C553CE" w:rsidRPr="00C731A0" w:rsidRDefault="00C553CE" w:rsidP="00C553CE">
            <w:pPr>
              <w:pStyle w:val="Default"/>
              <w:rPr>
                <w:rFonts w:hAnsi="ＭＳ ゴシック"/>
                <w:b/>
                <w:bCs/>
              </w:rPr>
            </w:pPr>
            <w:proofErr w:type="spellStart"/>
            <w:r w:rsidRPr="00C731A0">
              <w:rPr>
                <w:rFonts w:hAnsi="ＭＳ ゴシック" w:hint="eastAsia"/>
                <w:sz w:val="20"/>
                <w:szCs w:val="20"/>
              </w:rPr>
              <w:t>指標資源の代表性</w:t>
            </w:r>
            <w:proofErr w:type="spellEnd"/>
          </w:p>
        </w:tc>
      </w:tr>
      <w:tr w:rsidR="00D46B40" w:rsidRPr="00C731A0" w14:paraId="6E41C5DB" w14:textId="77777777" w:rsidTr="00581657">
        <w:tc>
          <w:tcPr>
            <w:tcW w:w="903" w:type="dxa"/>
            <w:vMerge/>
            <w:shd w:val="clear" w:color="auto" w:fill="F2F2F2" w:themeFill="background1" w:themeFillShade="F2"/>
          </w:tcPr>
          <w:p w14:paraId="3D4AA368" w14:textId="77777777" w:rsidR="00D46B40" w:rsidRPr="00C731A0" w:rsidRDefault="00D46B40" w:rsidP="00D46B40">
            <w:pPr>
              <w:rPr>
                <w:rFonts w:ascii="ＭＳ ゴシック" w:eastAsia="ＭＳ ゴシック" w:hAnsi="ＭＳ ゴシック"/>
              </w:rPr>
            </w:pPr>
          </w:p>
        </w:tc>
        <w:tc>
          <w:tcPr>
            <w:tcW w:w="793" w:type="dxa"/>
            <w:shd w:val="clear" w:color="auto" w:fill="F2F2F2" w:themeFill="background1" w:themeFillShade="F2"/>
          </w:tcPr>
          <w:p w14:paraId="736BABCA" w14:textId="4396BA95" w:rsidR="00D46B40" w:rsidRPr="00C731A0" w:rsidRDefault="00D46B40" w:rsidP="00D46B40">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4AA4A84" w14:textId="4022AA6F" w:rsidR="00D46B40" w:rsidRPr="00C731A0" w:rsidRDefault="00D46B40" w:rsidP="00D46B40">
            <w:pPr>
              <w:pStyle w:val="Default"/>
              <w:rPr>
                <w:rFonts w:hAnsi="ＭＳ ゴシック"/>
                <w:szCs w:val="20"/>
                <w:lang w:eastAsia="ja-JP"/>
              </w:rPr>
            </w:pPr>
            <w:r>
              <w:rPr>
                <w:sz w:val="20"/>
                <w:szCs w:val="20"/>
                <w:lang w:eastAsia="ja-JP"/>
              </w:rPr>
              <w:t>SMU</w:t>
            </w:r>
            <w:r>
              <w:rPr>
                <w:rFonts w:hint="eastAsia"/>
                <w:sz w:val="20"/>
                <w:szCs w:val="20"/>
                <w:lang w:eastAsia="ja-JP"/>
              </w:rPr>
              <w:t>の管理に関する決断をする上での主な情報源が指標資源である場合、その指標資源を選択した科学的根拠がある程度ある。</w:t>
            </w:r>
            <w:r>
              <w:rPr>
                <w:sz w:val="20"/>
                <w:szCs w:val="20"/>
                <w:lang w:eastAsia="ja-JP"/>
              </w:rPr>
              <w:t xml:space="preserve"> </w:t>
            </w:r>
          </w:p>
        </w:tc>
        <w:tc>
          <w:tcPr>
            <w:tcW w:w="2930" w:type="dxa"/>
            <w:shd w:val="clear" w:color="auto" w:fill="F2F2F2" w:themeFill="background1" w:themeFillShade="F2"/>
          </w:tcPr>
          <w:p w14:paraId="1B8EFE17" w14:textId="77777777" w:rsidR="00D46B40" w:rsidRDefault="00D46B40" w:rsidP="00D46B40">
            <w:pPr>
              <w:pStyle w:val="Default"/>
              <w:rPr>
                <w:sz w:val="20"/>
                <w:szCs w:val="20"/>
                <w:lang w:eastAsia="ja-JP"/>
              </w:rPr>
            </w:pPr>
            <w:r>
              <w:rPr>
                <w:sz w:val="20"/>
                <w:szCs w:val="20"/>
                <w:lang w:eastAsia="ja-JP"/>
              </w:rPr>
              <w:t>SMU</w:t>
            </w:r>
            <w:r>
              <w:rPr>
                <w:rFonts w:hint="eastAsia"/>
                <w:sz w:val="20"/>
                <w:szCs w:val="20"/>
                <w:lang w:eastAsia="ja-JP"/>
              </w:rPr>
              <w:t>の管理に関する決断をする上での主な情報源が指標資源である場合、</w:t>
            </w:r>
            <w:r>
              <w:rPr>
                <w:sz w:val="20"/>
                <w:szCs w:val="20"/>
                <w:lang w:eastAsia="ja-JP"/>
              </w:rPr>
              <w:t xml:space="preserve"> SMU</w:t>
            </w:r>
            <w:r>
              <w:rPr>
                <w:rFonts w:hint="eastAsia"/>
                <w:sz w:val="20"/>
                <w:szCs w:val="20"/>
                <w:lang w:eastAsia="ja-JP"/>
              </w:rPr>
              <w:t>の生産性が低い場合にはそれと同等の指標資源が選択されるなど、</w:t>
            </w:r>
            <w:r>
              <w:rPr>
                <w:sz w:val="20"/>
                <w:szCs w:val="20"/>
                <w:lang w:eastAsia="ja-JP"/>
              </w:rPr>
              <w:t xml:space="preserve"> </w:t>
            </w:r>
          </w:p>
          <w:p w14:paraId="13F94D3F" w14:textId="57B680CF" w:rsidR="00D46B40" w:rsidRPr="00C731A0" w:rsidRDefault="00D46B40" w:rsidP="00D46B40">
            <w:pPr>
              <w:pStyle w:val="Default"/>
              <w:rPr>
                <w:rFonts w:hAnsi="ＭＳ ゴシック"/>
                <w:lang w:eastAsia="ja-JP"/>
              </w:rPr>
            </w:pPr>
            <w:r>
              <w:rPr>
                <w:rFonts w:hint="eastAsia"/>
                <w:sz w:val="20"/>
                <w:szCs w:val="20"/>
                <w:lang w:eastAsia="ja-JP"/>
              </w:rPr>
              <w:lastRenderedPageBreak/>
              <w:t>指標群の状態と管理単位において指標群が代表している他の個体群の状態との整合性が認められる証拠がある程度ある。</w:t>
            </w:r>
            <w:r>
              <w:rPr>
                <w:sz w:val="20"/>
                <w:szCs w:val="20"/>
                <w:lang w:eastAsia="ja-JP"/>
              </w:rPr>
              <w:t xml:space="preserve"> </w:t>
            </w:r>
          </w:p>
        </w:tc>
        <w:tc>
          <w:tcPr>
            <w:tcW w:w="2930" w:type="dxa"/>
            <w:shd w:val="clear" w:color="auto" w:fill="F2F2F2" w:themeFill="background1" w:themeFillShade="F2"/>
          </w:tcPr>
          <w:p w14:paraId="5E153291" w14:textId="1B9A4980" w:rsidR="00D46B40" w:rsidRPr="00C731A0" w:rsidRDefault="00D46B40" w:rsidP="00D46B40">
            <w:pPr>
              <w:pStyle w:val="Default"/>
              <w:rPr>
                <w:rFonts w:hAnsi="ＭＳ ゴシック"/>
                <w:szCs w:val="20"/>
                <w:lang w:eastAsia="ja-JP"/>
              </w:rPr>
            </w:pPr>
            <w:r>
              <w:rPr>
                <w:sz w:val="20"/>
                <w:szCs w:val="20"/>
                <w:lang w:eastAsia="ja-JP"/>
              </w:rPr>
              <w:lastRenderedPageBreak/>
              <w:t>SMU</w:t>
            </w:r>
            <w:r>
              <w:rPr>
                <w:rFonts w:hint="eastAsia"/>
                <w:sz w:val="20"/>
                <w:szCs w:val="20"/>
                <w:lang w:eastAsia="ja-JP"/>
              </w:rPr>
              <w:t>の管理に関する決断をする上での主な情報源が指標資源である場合、指標群の状態と、その指標群が代表している生産性が低い個体群を含</w:t>
            </w:r>
            <w:r>
              <w:rPr>
                <w:rFonts w:hint="eastAsia"/>
                <w:sz w:val="20"/>
                <w:szCs w:val="20"/>
                <w:lang w:eastAsia="ja-JP"/>
              </w:rPr>
              <w:lastRenderedPageBreak/>
              <w:t>め、管理単位の他の個体群の状態との間に高い整合性が認められる。</w:t>
            </w:r>
            <w:r>
              <w:rPr>
                <w:sz w:val="20"/>
                <w:szCs w:val="20"/>
                <w:lang w:eastAsia="ja-JP"/>
              </w:rPr>
              <w:t xml:space="preserve"> </w:t>
            </w:r>
          </w:p>
        </w:tc>
      </w:tr>
      <w:tr w:rsidR="002A7645" w:rsidRPr="00C731A0" w14:paraId="26DBC27A" w14:textId="77777777" w:rsidTr="00286E07">
        <w:tc>
          <w:tcPr>
            <w:tcW w:w="903" w:type="dxa"/>
            <w:vMerge/>
            <w:shd w:val="clear" w:color="auto" w:fill="F2F2F2" w:themeFill="background1" w:themeFillShade="F2"/>
          </w:tcPr>
          <w:p w14:paraId="6C5052F3" w14:textId="77777777" w:rsidR="002A7645" w:rsidRPr="00C731A0" w:rsidRDefault="002A7645" w:rsidP="002A7645">
            <w:pPr>
              <w:rPr>
                <w:rFonts w:ascii="ＭＳ ゴシック" w:eastAsia="ＭＳ ゴシック" w:hAnsi="ＭＳ ゴシック"/>
                <w:lang w:eastAsia="ja-JP"/>
              </w:rPr>
            </w:pPr>
          </w:p>
        </w:tc>
        <w:tc>
          <w:tcPr>
            <w:tcW w:w="793" w:type="dxa"/>
            <w:shd w:val="clear" w:color="auto" w:fill="F2F2F2" w:themeFill="background1" w:themeFillShade="F2"/>
          </w:tcPr>
          <w:p w14:paraId="608B1FCC" w14:textId="4E45DF48" w:rsidR="002A7645" w:rsidRPr="00C731A0" w:rsidRDefault="002A7645" w:rsidP="002A764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44FC820" w14:textId="220AA846"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3BD4680" w14:textId="583B2A40"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F464BEE" w14:textId="12607053"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393BC1E0" w14:textId="77777777" w:rsidTr="00581657">
        <w:tc>
          <w:tcPr>
            <w:tcW w:w="1696" w:type="dxa"/>
            <w:gridSpan w:val="2"/>
            <w:shd w:val="clear" w:color="auto" w:fill="F2F2F2" w:themeFill="background1" w:themeFillShade="F2"/>
          </w:tcPr>
          <w:p w14:paraId="57C09411" w14:textId="400C0251"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1FD3089" w14:textId="77777777" w:rsidR="00C553CE" w:rsidRPr="00C731A0" w:rsidRDefault="00C553CE" w:rsidP="00C553CE">
            <w:pPr>
              <w:rPr>
                <w:rFonts w:ascii="ＭＳ ゴシック" w:eastAsia="ＭＳ ゴシック" w:hAnsi="ＭＳ ゴシック"/>
              </w:rPr>
            </w:pPr>
          </w:p>
        </w:tc>
      </w:tr>
      <w:tr w:rsidR="00C553CE" w:rsidRPr="00C731A0" w14:paraId="77D0B012" w14:textId="77777777" w:rsidTr="00581657">
        <w:tc>
          <w:tcPr>
            <w:tcW w:w="903" w:type="dxa"/>
            <w:vMerge w:val="restart"/>
            <w:shd w:val="clear" w:color="auto" w:fill="F2F2F2" w:themeFill="background1" w:themeFillShade="F2"/>
            <w:vAlign w:val="center"/>
          </w:tcPr>
          <w:p w14:paraId="0F146912" w14:textId="2D797DB0"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g</w:t>
            </w:r>
          </w:p>
        </w:tc>
        <w:tc>
          <w:tcPr>
            <w:tcW w:w="9582" w:type="dxa"/>
            <w:gridSpan w:val="4"/>
            <w:shd w:val="clear" w:color="auto" w:fill="D9D9D9" w:themeFill="background1" w:themeFillShade="D9"/>
          </w:tcPr>
          <w:p w14:paraId="1D0F8792" w14:textId="3CEEB966" w:rsidR="00C553CE" w:rsidRPr="00C731A0" w:rsidRDefault="00C553CE" w:rsidP="00C553CE">
            <w:pPr>
              <w:pStyle w:val="Default"/>
              <w:rPr>
                <w:rFonts w:hAnsi="ＭＳ ゴシック"/>
                <w:szCs w:val="20"/>
                <w:lang w:eastAsia="ja-JP"/>
              </w:rPr>
            </w:pPr>
            <w:r w:rsidRPr="00C731A0">
              <w:rPr>
                <w:rFonts w:hAnsi="ＭＳ ゴシック" w:hint="eastAsia"/>
                <w:sz w:val="20"/>
                <w:szCs w:val="20"/>
                <w:lang w:eastAsia="ja-JP"/>
              </w:rPr>
              <w:t>資源管理単位（</w:t>
            </w:r>
            <w:r w:rsidRPr="00C731A0">
              <w:rPr>
                <w:rFonts w:hAnsi="ＭＳ ゴシック"/>
                <w:sz w:val="20"/>
                <w:szCs w:val="20"/>
                <w:lang w:eastAsia="ja-JP"/>
              </w:rPr>
              <w:t>SMU</w:t>
            </w:r>
            <w:r w:rsidRPr="00C731A0">
              <w:rPr>
                <w:rFonts w:hAnsi="ＭＳ ゴシック" w:hint="eastAsia"/>
                <w:sz w:val="20"/>
                <w:szCs w:val="20"/>
                <w:lang w:eastAsia="ja-JP"/>
              </w:rPr>
              <w:t>）の定義</w:t>
            </w:r>
          </w:p>
        </w:tc>
      </w:tr>
      <w:tr w:rsidR="00D46B40" w:rsidRPr="00C731A0" w14:paraId="37EC95A4" w14:textId="77777777" w:rsidTr="00581657">
        <w:tc>
          <w:tcPr>
            <w:tcW w:w="903" w:type="dxa"/>
            <w:vMerge/>
            <w:shd w:val="clear" w:color="auto" w:fill="F2F2F2" w:themeFill="background1" w:themeFillShade="F2"/>
          </w:tcPr>
          <w:p w14:paraId="1BFFA00C" w14:textId="77777777" w:rsidR="00D46B40" w:rsidRPr="00C731A0" w:rsidRDefault="00D46B40" w:rsidP="00D46B40">
            <w:pPr>
              <w:rPr>
                <w:rFonts w:ascii="ＭＳ ゴシック" w:eastAsia="ＭＳ ゴシック" w:hAnsi="ＭＳ ゴシック"/>
                <w:lang w:eastAsia="ja-JP"/>
              </w:rPr>
            </w:pPr>
          </w:p>
        </w:tc>
        <w:tc>
          <w:tcPr>
            <w:tcW w:w="793" w:type="dxa"/>
            <w:shd w:val="clear" w:color="auto" w:fill="F2F2F2" w:themeFill="background1" w:themeFillShade="F2"/>
          </w:tcPr>
          <w:p w14:paraId="38ABA96D" w14:textId="0A90626A" w:rsidR="00D46B40" w:rsidRPr="00C731A0" w:rsidRDefault="00D46B40" w:rsidP="00D46B40">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C8F95DD" w14:textId="398CD55D" w:rsidR="00D46B40" w:rsidRPr="00C731A0" w:rsidRDefault="00D46B40" w:rsidP="00D46B40">
            <w:pPr>
              <w:pStyle w:val="Default"/>
              <w:rPr>
                <w:rFonts w:hAnsi="ＭＳ ゴシック"/>
                <w:szCs w:val="20"/>
                <w:lang w:eastAsia="ja-JP"/>
              </w:rPr>
            </w:pPr>
            <w:r>
              <w:rPr>
                <w:rFonts w:hint="eastAsia"/>
                <w:sz w:val="20"/>
                <w:szCs w:val="20"/>
                <w:lang w:eastAsia="ja-JP"/>
              </w:rPr>
              <w:t>ほとんどの</w:t>
            </w:r>
            <w:r>
              <w:rPr>
                <w:sz w:val="20"/>
                <w:szCs w:val="20"/>
                <w:lang w:eastAsia="ja-JP"/>
              </w:rPr>
              <w:t>SMU</w:t>
            </w:r>
            <w:r>
              <w:rPr>
                <w:rFonts w:hint="eastAsia"/>
                <w:sz w:val="20"/>
                <w:szCs w:val="20"/>
                <w:lang w:eastAsia="ja-JP"/>
              </w:rPr>
              <w:t>は保護、漁業管理、及び資源評価に関する要求事項に対して明確な根拠をもって定義がされている。</w:t>
            </w:r>
            <w:r>
              <w:rPr>
                <w:sz w:val="20"/>
                <w:szCs w:val="20"/>
                <w:lang w:eastAsia="ja-JP"/>
              </w:rPr>
              <w:t xml:space="preserve"> </w:t>
            </w:r>
          </w:p>
        </w:tc>
        <w:tc>
          <w:tcPr>
            <w:tcW w:w="2930" w:type="dxa"/>
            <w:shd w:val="clear" w:color="auto" w:fill="F2F2F2" w:themeFill="background1" w:themeFillShade="F2"/>
          </w:tcPr>
          <w:p w14:paraId="1B74FBE8" w14:textId="01FFE880" w:rsidR="00D46B40" w:rsidRPr="00C731A0" w:rsidRDefault="00D46B40" w:rsidP="00D46B40">
            <w:pPr>
              <w:pStyle w:val="Default"/>
              <w:rPr>
                <w:rFonts w:hAnsi="ＭＳ ゴシック"/>
                <w:szCs w:val="20"/>
                <w:lang w:eastAsia="ja-JP"/>
              </w:rPr>
            </w:pPr>
            <w:r>
              <w:rPr>
                <w:sz w:val="20"/>
                <w:szCs w:val="20"/>
                <w:lang w:eastAsia="ja-JP"/>
              </w:rPr>
              <w:t>SMU</w:t>
            </w:r>
            <w:r>
              <w:rPr>
                <w:rFonts w:hint="eastAsia"/>
                <w:sz w:val="20"/>
                <w:szCs w:val="20"/>
                <w:lang w:eastAsia="ja-JP"/>
              </w:rPr>
              <w:t>ははっきりと定義され、主な個体群の定義については、保護、漁業管理、資源評価に関する要求事項に対する明確な根拠がある。</w:t>
            </w:r>
            <w:r>
              <w:rPr>
                <w:sz w:val="20"/>
                <w:szCs w:val="20"/>
                <w:lang w:eastAsia="ja-JP"/>
              </w:rPr>
              <w:t xml:space="preserve"> </w:t>
            </w:r>
          </w:p>
        </w:tc>
        <w:tc>
          <w:tcPr>
            <w:tcW w:w="2930" w:type="dxa"/>
            <w:shd w:val="clear" w:color="auto" w:fill="F2F2F2" w:themeFill="background1" w:themeFillShade="F2"/>
          </w:tcPr>
          <w:p w14:paraId="71F0A4BB" w14:textId="4700C8E9" w:rsidR="00D46B40" w:rsidRPr="00C731A0" w:rsidRDefault="00D46B40" w:rsidP="00D46B40">
            <w:pPr>
              <w:pStyle w:val="Default"/>
              <w:rPr>
                <w:rFonts w:hAnsi="ＭＳ ゴシック"/>
                <w:szCs w:val="20"/>
                <w:lang w:eastAsia="ja-JP"/>
              </w:rPr>
            </w:pPr>
            <w:r>
              <w:rPr>
                <w:rFonts w:hint="eastAsia"/>
                <w:sz w:val="20"/>
                <w:szCs w:val="20"/>
                <w:lang w:eastAsia="ja-JP"/>
              </w:rPr>
              <w:t>各</w:t>
            </w:r>
            <w:r>
              <w:rPr>
                <w:sz w:val="20"/>
                <w:szCs w:val="20"/>
                <w:lang w:eastAsia="ja-JP"/>
              </w:rPr>
              <w:t>SMU</w:t>
            </w:r>
            <w:r>
              <w:rPr>
                <w:rFonts w:hint="eastAsia"/>
                <w:sz w:val="20"/>
                <w:szCs w:val="20"/>
                <w:lang w:eastAsia="ja-JP"/>
              </w:rPr>
              <w:t>には、構成個体群の地理的位置、遡上時期、回遊パターン及び／もしくは遺伝的特徴などを含む明確な記述があり、保護、漁業管理、資源評価に関する要求事項に対する明確な根拠がある。</w:t>
            </w:r>
            <w:r>
              <w:rPr>
                <w:sz w:val="20"/>
                <w:szCs w:val="20"/>
                <w:lang w:eastAsia="ja-JP"/>
              </w:rPr>
              <w:t xml:space="preserve"> </w:t>
            </w:r>
          </w:p>
        </w:tc>
      </w:tr>
      <w:tr w:rsidR="002A7645" w:rsidRPr="00C731A0" w14:paraId="46E2BF4D" w14:textId="77777777" w:rsidTr="00D45AFA">
        <w:tc>
          <w:tcPr>
            <w:tcW w:w="903" w:type="dxa"/>
            <w:vMerge/>
            <w:shd w:val="clear" w:color="auto" w:fill="F2F2F2" w:themeFill="background1" w:themeFillShade="F2"/>
          </w:tcPr>
          <w:p w14:paraId="0A358A3A" w14:textId="77777777" w:rsidR="002A7645" w:rsidRPr="00C731A0" w:rsidRDefault="002A7645" w:rsidP="002A7645">
            <w:pPr>
              <w:rPr>
                <w:rFonts w:ascii="ＭＳ ゴシック" w:eastAsia="ＭＳ ゴシック" w:hAnsi="ＭＳ ゴシック"/>
                <w:lang w:eastAsia="ja-JP"/>
              </w:rPr>
            </w:pPr>
          </w:p>
        </w:tc>
        <w:tc>
          <w:tcPr>
            <w:tcW w:w="793" w:type="dxa"/>
            <w:shd w:val="clear" w:color="auto" w:fill="F2F2F2" w:themeFill="background1" w:themeFillShade="F2"/>
          </w:tcPr>
          <w:p w14:paraId="430477C9" w14:textId="355DFD3A" w:rsidR="002A7645" w:rsidRPr="00C731A0" w:rsidRDefault="002A7645" w:rsidP="002A764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D743403" w14:textId="72572621"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DFC1057" w14:textId="11B80CDC"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A0B8464" w14:textId="00A94346" w:rsidR="002A7645" w:rsidRPr="00C731A0" w:rsidRDefault="002A7645" w:rsidP="002A764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2DC4590A" w14:textId="77777777" w:rsidTr="00581657">
        <w:tc>
          <w:tcPr>
            <w:tcW w:w="1696" w:type="dxa"/>
            <w:gridSpan w:val="2"/>
            <w:shd w:val="clear" w:color="auto" w:fill="F2F2F2" w:themeFill="background1" w:themeFillShade="F2"/>
          </w:tcPr>
          <w:p w14:paraId="03D1D80D" w14:textId="69E2FEDF"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45A0D7E" w14:textId="77777777" w:rsidR="00C553CE" w:rsidRPr="00C731A0" w:rsidRDefault="00C553CE" w:rsidP="00C553CE">
            <w:pPr>
              <w:rPr>
                <w:rFonts w:ascii="ＭＳ ゴシック" w:eastAsia="ＭＳ ゴシック" w:hAnsi="ＭＳ ゴシック"/>
              </w:rPr>
            </w:pPr>
          </w:p>
        </w:tc>
      </w:tr>
    </w:tbl>
    <w:p w14:paraId="692D6F51" w14:textId="77777777" w:rsidR="00FE0A62" w:rsidRPr="00C731A0" w:rsidRDefault="00FE0A62" w:rsidP="00EC152C">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D46B40" w:rsidRPr="00C731A0" w14:paraId="2D54EAA3" w14:textId="77777777" w:rsidTr="00581657">
        <w:tc>
          <w:tcPr>
            <w:tcW w:w="3823" w:type="dxa"/>
            <w:shd w:val="clear" w:color="auto" w:fill="F2F2F2" w:themeFill="background1" w:themeFillShade="F2"/>
          </w:tcPr>
          <w:p w14:paraId="60146B6F" w14:textId="6BB7108E" w:rsidR="00D46B40" w:rsidRPr="00C731A0" w:rsidRDefault="00D46B40" w:rsidP="00D46B40">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0A6A5BEB" w14:textId="348F6AC2" w:rsidR="00D46B40" w:rsidRPr="00C731A0" w:rsidRDefault="00D46B40" w:rsidP="00D46B40">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D46B40" w:rsidRPr="00C731A0" w14:paraId="3DE990E4" w14:textId="77777777" w:rsidTr="00581657">
        <w:tc>
          <w:tcPr>
            <w:tcW w:w="3823" w:type="dxa"/>
            <w:shd w:val="clear" w:color="auto" w:fill="F2F2F2" w:themeFill="background1" w:themeFillShade="F2"/>
          </w:tcPr>
          <w:p w14:paraId="2DBA45C2" w14:textId="6B60ABD1" w:rsidR="00D46B40" w:rsidRPr="00C731A0" w:rsidRDefault="00D46B40" w:rsidP="00D46B40">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4BB447D4" w14:textId="77777777" w:rsidR="00D46B40" w:rsidRPr="002E6636" w:rsidRDefault="00D46B40" w:rsidP="00D46B40">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5E34674E" w14:textId="77777777" w:rsidR="00D46B40" w:rsidRPr="002E6636" w:rsidRDefault="00D46B40" w:rsidP="00D46B40">
            <w:pPr>
              <w:rPr>
                <w:rFonts w:ascii="ＭＳ ゴシック" w:eastAsia="ＭＳ ゴシック" w:hAnsi="ＭＳ ゴシック"/>
                <w:lang w:eastAsia="ja-JP"/>
              </w:rPr>
            </w:pPr>
          </w:p>
          <w:p w14:paraId="114FCFF4" w14:textId="1B6C0CA1" w:rsidR="00D46B40" w:rsidRPr="00C731A0" w:rsidRDefault="00D46B40" w:rsidP="00D46B40">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44685F15" w14:textId="77777777" w:rsidR="00EC152C" w:rsidRPr="00C731A0" w:rsidRDefault="00EC152C" w:rsidP="00EC152C">
      <w:pPr>
        <w:rPr>
          <w:rFonts w:ascii="ＭＳ ゴシック" w:eastAsia="ＭＳ ゴシック" w:hAnsi="ＭＳ ゴシック"/>
          <w:lang w:eastAsia="ja-JP"/>
        </w:rPr>
      </w:pPr>
    </w:p>
    <w:p w14:paraId="30C6FABB" w14:textId="3E73340C" w:rsidR="003C019C" w:rsidRPr="00C731A0" w:rsidRDefault="003C019C" w:rsidP="00AB5E5E">
      <w:pPr>
        <w:rPr>
          <w:rFonts w:ascii="ＭＳ ゴシック" w:eastAsia="ＭＳ ゴシック" w:hAnsi="ＭＳ ゴシック"/>
          <w:lang w:eastAsia="ja-JP"/>
        </w:rPr>
      </w:pPr>
    </w:p>
    <w:p w14:paraId="64A07824" w14:textId="77777777" w:rsidR="003C019C" w:rsidRPr="00C731A0" w:rsidRDefault="003C019C">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7B2DD75D" w14:textId="02067F40" w:rsidR="003C019C" w:rsidRPr="00C731A0" w:rsidRDefault="003C019C"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1.</w:t>
      </w:r>
      <w:r w:rsidR="006871BA" w:rsidRPr="00C731A0">
        <w:rPr>
          <w:rFonts w:ascii="ＭＳ ゴシック" w:eastAsia="ＭＳ ゴシック" w:hAnsi="ＭＳ ゴシック"/>
          <w:color w:val="2F5496" w:themeColor="accent1" w:themeShade="BF"/>
        </w:rPr>
        <w:t>3.1</w:t>
      </w:r>
      <w:r w:rsidRPr="00C731A0">
        <w:rPr>
          <w:rFonts w:ascii="ＭＳ ゴシック" w:eastAsia="ＭＳ ゴシック" w:hAnsi="ＭＳ ゴシック"/>
          <w:color w:val="2F5496" w:themeColor="accent1" w:themeShade="BF"/>
        </w:rPr>
        <w:t xml:space="preserve"> </w:t>
      </w:r>
      <w:proofErr w:type="spellStart"/>
      <w:r w:rsidR="00073F56" w:rsidRPr="00C731A0">
        <w:rPr>
          <w:rFonts w:ascii="ＭＳ ゴシック" w:eastAsia="ＭＳ ゴシック" w:hAnsi="ＭＳ ゴシック" w:hint="eastAsia"/>
          <w:color w:val="2F5496" w:themeColor="accent1" w:themeShade="BF"/>
        </w:rPr>
        <w:t>増殖の結果</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C019C" w:rsidRPr="00C731A0" w14:paraId="4974E768" w14:textId="77777777" w:rsidTr="00581657">
        <w:trPr>
          <w:tblHeader/>
        </w:trPr>
        <w:tc>
          <w:tcPr>
            <w:tcW w:w="1696" w:type="dxa"/>
            <w:gridSpan w:val="2"/>
            <w:shd w:val="clear" w:color="auto" w:fill="BFBFBF" w:themeFill="background1" w:themeFillShade="BF"/>
          </w:tcPr>
          <w:p w14:paraId="28AC0645" w14:textId="48D56BB5" w:rsidR="003C019C" w:rsidRPr="00C731A0" w:rsidRDefault="003C019C" w:rsidP="00581657">
            <w:pPr>
              <w:rPr>
                <w:rFonts w:ascii="ＭＳ ゴシック" w:eastAsia="ＭＳ ゴシック" w:hAnsi="ＭＳ ゴシック"/>
                <w:b/>
                <w:bCs/>
              </w:rPr>
            </w:pPr>
            <w:r w:rsidRPr="00C731A0">
              <w:rPr>
                <w:rFonts w:ascii="ＭＳ ゴシック" w:eastAsia="ＭＳ ゴシック" w:hAnsi="ＭＳ ゴシック"/>
                <w:b/>
                <w:bCs/>
              </w:rPr>
              <w:t>PI 1.</w:t>
            </w:r>
            <w:r w:rsidR="006871BA" w:rsidRPr="00C731A0">
              <w:rPr>
                <w:rFonts w:ascii="ＭＳ ゴシック" w:eastAsia="ＭＳ ゴシック" w:hAnsi="ＭＳ ゴシック"/>
                <w:b/>
                <w:bCs/>
              </w:rPr>
              <w:t>3.1</w:t>
            </w:r>
          </w:p>
        </w:tc>
        <w:tc>
          <w:tcPr>
            <w:tcW w:w="8789" w:type="dxa"/>
            <w:gridSpan w:val="3"/>
            <w:shd w:val="clear" w:color="auto" w:fill="BFBFBF" w:themeFill="background1" w:themeFillShade="BF"/>
          </w:tcPr>
          <w:p w14:paraId="6A7945BA" w14:textId="38C32E4A" w:rsidR="003C019C" w:rsidRPr="00C731A0" w:rsidRDefault="00073F56" w:rsidP="00073F56">
            <w:pPr>
              <w:pStyle w:val="Default"/>
              <w:rPr>
                <w:rFonts w:hAnsi="ＭＳ ゴシック"/>
                <w:szCs w:val="20"/>
                <w:lang w:eastAsia="ja-JP"/>
              </w:rPr>
            </w:pPr>
            <w:r w:rsidRPr="00C731A0">
              <w:rPr>
                <w:rFonts w:hAnsi="ＭＳ ゴシック" w:hint="eastAsia"/>
                <w:sz w:val="20"/>
                <w:szCs w:val="20"/>
                <w:lang w:eastAsia="ja-JP"/>
              </w:rPr>
              <w:t>増殖活動は天然資源に悪影響を与えない。</w:t>
            </w:r>
          </w:p>
        </w:tc>
      </w:tr>
      <w:tr w:rsidR="003C019C" w:rsidRPr="00C731A0" w14:paraId="5215B002" w14:textId="77777777" w:rsidTr="00581657">
        <w:tc>
          <w:tcPr>
            <w:tcW w:w="1696" w:type="dxa"/>
            <w:gridSpan w:val="2"/>
            <w:shd w:val="clear" w:color="auto" w:fill="F2F2F2" w:themeFill="background1" w:themeFillShade="F2"/>
          </w:tcPr>
          <w:p w14:paraId="24DE5DC5" w14:textId="28A63785" w:rsidR="003C019C"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01C01202" w14:textId="77777777" w:rsidR="003C019C" w:rsidRPr="00C731A0" w:rsidRDefault="003C019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407F761F" w14:textId="77777777" w:rsidR="003C019C" w:rsidRPr="00C731A0" w:rsidRDefault="003C019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4E36139" w14:textId="77777777" w:rsidR="003C019C" w:rsidRPr="00C731A0" w:rsidRDefault="003C019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3C019C" w:rsidRPr="00C731A0" w14:paraId="09BB3A79" w14:textId="77777777" w:rsidTr="00581657">
        <w:tc>
          <w:tcPr>
            <w:tcW w:w="903" w:type="dxa"/>
            <w:vMerge w:val="restart"/>
            <w:shd w:val="clear" w:color="auto" w:fill="F2F2F2" w:themeFill="background1" w:themeFillShade="F2"/>
            <w:vAlign w:val="center"/>
          </w:tcPr>
          <w:p w14:paraId="250E1093" w14:textId="77777777" w:rsidR="003C019C" w:rsidRPr="00C731A0" w:rsidRDefault="003C019C"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279E94B2" w14:textId="6C6AA984" w:rsidR="003C019C" w:rsidRPr="00C731A0" w:rsidRDefault="00073F56" w:rsidP="00073F56">
            <w:pPr>
              <w:pStyle w:val="Default"/>
              <w:rPr>
                <w:rFonts w:hAnsi="ＭＳ ゴシック"/>
                <w:szCs w:val="20"/>
              </w:rPr>
            </w:pPr>
            <w:proofErr w:type="spellStart"/>
            <w:r w:rsidRPr="00C731A0">
              <w:rPr>
                <w:rFonts w:hAnsi="ＭＳ ゴシック" w:hint="eastAsia"/>
                <w:sz w:val="20"/>
                <w:szCs w:val="20"/>
              </w:rPr>
              <w:t>増殖の影響</w:t>
            </w:r>
            <w:proofErr w:type="spellEnd"/>
          </w:p>
        </w:tc>
      </w:tr>
      <w:tr w:rsidR="0066485A" w:rsidRPr="00C731A0" w14:paraId="6C9ECDFD" w14:textId="77777777" w:rsidTr="00581657">
        <w:tc>
          <w:tcPr>
            <w:tcW w:w="903" w:type="dxa"/>
            <w:vMerge/>
            <w:shd w:val="clear" w:color="auto" w:fill="F2F2F2" w:themeFill="background1" w:themeFillShade="F2"/>
          </w:tcPr>
          <w:p w14:paraId="6EBEE435" w14:textId="77777777" w:rsidR="0066485A" w:rsidRPr="00C731A0" w:rsidRDefault="0066485A" w:rsidP="0066485A">
            <w:pPr>
              <w:rPr>
                <w:rFonts w:ascii="ＭＳ ゴシック" w:eastAsia="ＭＳ ゴシック" w:hAnsi="ＭＳ ゴシック"/>
              </w:rPr>
            </w:pPr>
          </w:p>
        </w:tc>
        <w:tc>
          <w:tcPr>
            <w:tcW w:w="793" w:type="dxa"/>
            <w:shd w:val="clear" w:color="auto" w:fill="F2F2F2" w:themeFill="background1" w:themeFillShade="F2"/>
          </w:tcPr>
          <w:p w14:paraId="2C45C48F" w14:textId="25045A1D" w:rsidR="0066485A" w:rsidRPr="00C731A0" w:rsidRDefault="0066485A" w:rsidP="0066485A">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B926CCE" w14:textId="262EEFC6" w:rsidR="0066485A" w:rsidRPr="00C731A0" w:rsidRDefault="0066485A" w:rsidP="0066485A">
            <w:pPr>
              <w:pStyle w:val="Default"/>
              <w:rPr>
                <w:rFonts w:hAnsi="ＭＳ ゴシック"/>
                <w:szCs w:val="20"/>
                <w:lang w:eastAsia="ja-JP"/>
              </w:rPr>
            </w:pPr>
            <w:r>
              <w:rPr>
                <w:rFonts w:hint="eastAsia"/>
                <w:sz w:val="20"/>
                <w:szCs w:val="20"/>
                <w:lang w:eastAsia="ja-JP"/>
              </w:rPr>
              <w:t>増殖活動は、天然資源の現地適応や繁殖行動、生産性および多様性に重大な悪影響を与えていない可能性が高い。</w:t>
            </w:r>
            <w:r>
              <w:rPr>
                <w:sz w:val="20"/>
                <w:szCs w:val="20"/>
                <w:lang w:eastAsia="ja-JP"/>
              </w:rPr>
              <w:t xml:space="preserve"> </w:t>
            </w:r>
          </w:p>
        </w:tc>
        <w:tc>
          <w:tcPr>
            <w:tcW w:w="2930" w:type="dxa"/>
            <w:shd w:val="clear" w:color="auto" w:fill="F2F2F2" w:themeFill="background1" w:themeFillShade="F2"/>
          </w:tcPr>
          <w:p w14:paraId="0B64DFEC" w14:textId="3B06567B" w:rsidR="0066485A" w:rsidRPr="00C731A0" w:rsidRDefault="0066485A" w:rsidP="0066485A">
            <w:pPr>
              <w:pStyle w:val="Default"/>
              <w:rPr>
                <w:rFonts w:hAnsi="ＭＳ ゴシック"/>
                <w:szCs w:val="20"/>
                <w:lang w:eastAsia="ja-JP"/>
              </w:rPr>
            </w:pPr>
            <w:r>
              <w:rPr>
                <w:sz w:val="20"/>
                <w:szCs w:val="20"/>
                <w:lang w:eastAsia="ja-JP"/>
              </w:rPr>
              <w:t>I</w:t>
            </w:r>
            <w:r>
              <w:rPr>
                <w:rFonts w:hint="eastAsia"/>
                <w:sz w:val="20"/>
                <w:szCs w:val="20"/>
                <w:lang w:eastAsia="ja-JP"/>
              </w:rPr>
              <w:t>増殖活動は、天然資源の現地適応や繁殖行動、生産性および多様性に重大な悪影響を与えていない可能性がかなり高い。</w:t>
            </w:r>
            <w:r>
              <w:rPr>
                <w:sz w:val="20"/>
                <w:szCs w:val="20"/>
                <w:lang w:eastAsia="ja-JP"/>
              </w:rPr>
              <w:t xml:space="preserve"> </w:t>
            </w:r>
          </w:p>
        </w:tc>
        <w:tc>
          <w:tcPr>
            <w:tcW w:w="2930" w:type="dxa"/>
            <w:shd w:val="clear" w:color="auto" w:fill="F2F2F2" w:themeFill="background1" w:themeFillShade="F2"/>
          </w:tcPr>
          <w:p w14:paraId="37EF2658" w14:textId="49B113D5" w:rsidR="0066485A" w:rsidRPr="00C731A0" w:rsidRDefault="0066485A" w:rsidP="0066485A">
            <w:pPr>
              <w:pStyle w:val="Default"/>
              <w:rPr>
                <w:rFonts w:hAnsi="ＭＳ ゴシック"/>
                <w:szCs w:val="20"/>
                <w:lang w:eastAsia="ja-JP"/>
              </w:rPr>
            </w:pPr>
            <w:r>
              <w:rPr>
                <w:rFonts w:hint="eastAsia"/>
                <w:sz w:val="20"/>
                <w:szCs w:val="20"/>
                <w:lang w:eastAsia="ja-JP"/>
              </w:rPr>
              <w:t>増殖活動は、天然資源の現地適応や繁殖行動、生産性および多様性に重大な悪影響を与えていない確実性が高い。</w:t>
            </w:r>
            <w:r>
              <w:rPr>
                <w:sz w:val="20"/>
                <w:szCs w:val="20"/>
                <w:lang w:eastAsia="ja-JP"/>
              </w:rPr>
              <w:t xml:space="preserve"> </w:t>
            </w:r>
          </w:p>
        </w:tc>
      </w:tr>
      <w:tr w:rsidR="0023742C" w:rsidRPr="00C731A0" w14:paraId="743EAE77" w14:textId="77777777" w:rsidTr="00581657">
        <w:tc>
          <w:tcPr>
            <w:tcW w:w="903" w:type="dxa"/>
            <w:vMerge/>
            <w:shd w:val="clear" w:color="auto" w:fill="F2F2F2" w:themeFill="background1" w:themeFillShade="F2"/>
          </w:tcPr>
          <w:p w14:paraId="235162D1" w14:textId="77777777" w:rsidR="0023742C" w:rsidRPr="00C731A0" w:rsidRDefault="0023742C" w:rsidP="0023742C">
            <w:pPr>
              <w:rPr>
                <w:rFonts w:ascii="ＭＳ ゴシック" w:eastAsia="ＭＳ ゴシック" w:hAnsi="ＭＳ ゴシック"/>
                <w:lang w:eastAsia="ja-JP"/>
              </w:rPr>
            </w:pPr>
          </w:p>
        </w:tc>
        <w:tc>
          <w:tcPr>
            <w:tcW w:w="793" w:type="dxa"/>
            <w:shd w:val="clear" w:color="auto" w:fill="F2F2F2" w:themeFill="background1" w:themeFillShade="F2"/>
          </w:tcPr>
          <w:p w14:paraId="0448A1CE" w14:textId="6735BB5F" w:rsidR="0023742C" w:rsidRPr="00C731A0" w:rsidRDefault="0023742C" w:rsidP="0023742C">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173FFF3" w14:textId="66B711C9" w:rsidR="0023742C" w:rsidRPr="00C731A0" w:rsidRDefault="0023742C" w:rsidP="0023742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A2EFC40" w14:textId="4B1F42D6" w:rsidR="0023742C" w:rsidRPr="00C731A0" w:rsidRDefault="0023742C" w:rsidP="0023742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78FD72D" w14:textId="74C61DD7" w:rsidR="0023742C" w:rsidRPr="00C731A0" w:rsidRDefault="0023742C" w:rsidP="0023742C">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382F5EA3" w14:textId="77777777" w:rsidTr="00581657">
        <w:tc>
          <w:tcPr>
            <w:tcW w:w="1696" w:type="dxa"/>
            <w:gridSpan w:val="2"/>
            <w:shd w:val="clear" w:color="auto" w:fill="F2F2F2" w:themeFill="background1" w:themeFillShade="F2"/>
          </w:tcPr>
          <w:p w14:paraId="23B7F242" w14:textId="6D51EF0B"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2D59E86" w14:textId="77777777" w:rsidR="00C553CE" w:rsidRPr="00C731A0" w:rsidRDefault="00C553CE" w:rsidP="00C553CE">
            <w:pPr>
              <w:rPr>
                <w:rFonts w:ascii="ＭＳ ゴシック" w:eastAsia="ＭＳ ゴシック" w:hAnsi="ＭＳ ゴシック"/>
              </w:rPr>
            </w:pPr>
          </w:p>
        </w:tc>
      </w:tr>
    </w:tbl>
    <w:p w14:paraId="4009938A" w14:textId="77777777" w:rsidR="003C019C" w:rsidRPr="00C731A0" w:rsidRDefault="003C019C" w:rsidP="003C019C">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23742C" w:rsidRPr="00C731A0" w14:paraId="5AC5970E" w14:textId="77777777" w:rsidTr="00581657">
        <w:tc>
          <w:tcPr>
            <w:tcW w:w="3823" w:type="dxa"/>
            <w:shd w:val="clear" w:color="auto" w:fill="F2F2F2" w:themeFill="background1" w:themeFillShade="F2"/>
          </w:tcPr>
          <w:p w14:paraId="76EE52B2" w14:textId="06EDD0E8" w:rsidR="0023742C" w:rsidRPr="00C731A0" w:rsidRDefault="0023742C" w:rsidP="0023742C">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2FE762C9" w14:textId="37B9CD69" w:rsidR="0023742C" w:rsidRPr="00C731A0" w:rsidRDefault="0023742C" w:rsidP="0023742C">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23742C" w:rsidRPr="00C731A0" w14:paraId="02051D71" w14:textId="77777777" w:rsidTr="00581657">
        <w:tc>
          <w:tcPr>
            <w:tcW w:w="3823" w:type="dxa"/>
            <w:shd w:val="clear" w:color="auto" w:fill="F2F2F2" w:themeFill="background1" w:themeFillShade="F2"/>
          </w:tcPr>
          <w:p w14:paraId="6940CC59" w14:textId="13A5A2F2" w:rsidR="0023742C" w:rsidRPr="00C731A0" w:rsidRDefault="0023742C" w:rsidP="0023742C">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54E2333D" w14:textId="77777777" w:rsidR="0023742C" w:rsidRPr="002E6636" w:rsidRDefault="0023742C" w:rsidP="0023742C">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04D499D5" w14:textId="77777777" w:rsidR="0023742C" w:rsidRPr="002E6636" w:rsidRDefault="0023742C" w:rsidP="0023742C">
            <w:pPr>
              <w:rPr>
                <w:rFonts w:ascii="ＭＳ ゴシック" w:eastAsia="ＭＳ ゴシック" w:hAnsi="ＭＳ ゴシック"/>
                <w:lang w:eastAsia="ja-JP"/>
              </w:rPr>
            </w:pPr>
          </w:p>
          <w:p w14:paraId="1666D4F9" w14:textId="6B1E3EB8" w:rsidR="0023742C" w:rsidRPr="00C731A0" w:rsidRDefault="0023742C" w:rsidP="0023742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9472862" w14:textId="77777777" w:rsidR="003C019C" w:rsidRPr="00C731A0" w:rsidRDefault="003C019C" w:rsidP="003C019C">
      <w:pPr>
        <w:rPr>
          <w:rFonts w:ascii="ＭＳ ゴシック" w:eastAsia="ＭＳ ゴシック" w:hAnsi="ＭＳ ゴシック"/>
          <w:lang w:eastAsia="ja-JP"/>
        </w:rPr>
      </w:pPr>
    </w:p>
    <w:p w14:paraId="12C8DA81" w14:textId="611AE776" w:rsidR="00B634B7" w:rsidRPr="00C731A0" w:rsidRDefault="00B634B7" w:rsidP="00AB5E5E">
      <w:pPr>
        <w:rPr>
          <w:rFonts w:ascii="ＭＳ ゴシック" w:eastAsia="ＭＳ ゴシック" w:hAnsi="ＭＳ ゴシック"/>
          <w:lang w:eastAsia="ja-JP"/>
        </w:rPr>
      </w:pPr>
    </w:p>
    <w:p w14:paraId="602E92A6" w14:textId="77777777" w:rsidR="00B634B7" w:rsidRPr="00C731A0" w:rsidRDefault="00B634B7">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75BCE303" w14:textId="2894EF59" w:rsidR="00B634B7" w:rsidRPr="00C731A0" w:rsidRDefault="00B634B7"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1.3.</w:t>
      </w:r>
      <w:r w:rsidR="007B54A8" w:rsidRPr="00C731A0">
        <w:rPr>
          <w:rFonts w:ascii="ＭＳ ゴシック" w:eastAsia="ＭＳ ゴシック" w:hAnsi="ＭＳ ゴシック"/>
          <w:color w:val="2F5496" w:themeColor="accent1" w:themeShade="BF"/>
        </w:rPr>
        <w:t>2</w:t>
      </w:r>
      <w:r w:rsidRPr="00C731A0">
        <w:rPr>
          <w:rFonts w:ascii="ＭＳ ゴシック" w:eastAsia="ＭＳ ゴシック" w:hAnsi="ＭＳ ゴシック"/>
          <w:color w:val="2F5496" w:themeColor="accent1" w:themeShade="BF"/>
        </w:rPr>
        <w:t xml:space="preserve"> </w:t>
      </w:r>
      <w:proofErr w:type="spellStart"/>
      <w:r w:rsidR="00B31D80" w:rsidRPr="00C731A0">
        <w:rPr>
          <w:rFonts w:ascii="ＭＳ ゴシック" w:eastAsia="ＭＳ ゴシック" w:hAnsi="ＭＳ ゴシック" w:hint="eastAsia"/>
          <w:color w:val="2F5496" w:themeColor="accent1" w:themeShade="BF"/>
        </w:rPr>
        <w:t>増殖の管理</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634B7" w:rsidRPr="00C731A0" w14:paraId="516FCB9A" w14:textId="77777777" w:rsidTr="00581657">
        <w:trPr>
          <w:tblHeader/>
        </w:trPr>
        <w:tc>
          <w:tcPr>
            <w:tcW w:w="1696" w:type="dxa"/>
            <w:gridSpan w:val="2"/>
            <w:shd w:val="clear" w:color="auto" w:fill="BFBFBF" w:themeFill="background1" w:themeFillShade="BF"/>
          </w:tcPr>
          <w:p w14:paraId="6A5DDBD4" w14:textId="3BD3337E" w:rsidR="00B634B7" w:rsidRPr="00C731A0" w:rsidRDefault="00B634B7" w:rsidP="00581657">
            <w:pPr>
              <w:rPr>
                <w:rFonts w:ascii="ＭＳ ゴシック" w:eastAsia="ＭＳ ゴシック" w:hAnsi="ＭＳ ゴシック"/>
                <w:b/>
                <w:bCs/>
              </w:rPr>
            </w:pPr>
            <w:r w:rsidRPr="00C731A0">
              <w:rPr>
                <w:rFonts w:ascii="ＭＳ ゴシック" w:eastAsia="ＭＳ ゴシック" w:hAnsi="ＭＳ ゴシック"/>
                <w:b/>
                <w:bCs/>
              </w:rPr>
              <w:t>PI 1.3.</w:t>
            </w:r>
            <w:r w:rsidR="007B54A8"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2DC74A07" w14:textId="516D03C6" w:rsidR="00B634B7" w:rsidRPr="00C731A0" w:rsidRDefault="00B31D80" w:rsidP="00B31D80">
            <w:pPr>
              <w:pStyle w:val="Default"/>
              <w:rPr>
                <w:rFonts w:hAnsi="ＭＳ ゴシック"/>
                <w:szCs w:val="20"/>
                <w:lang w:eastAsia="ja-JP"/>
              </w:rPr>
            </w:pPr>
            <w:r w:rsidRPr="00C731A0">
              <w:rPr>
                <w:rFonts w:hAnsi="ＭＳ ゴシック" w:hint="eastAsia"/>
                <w:sz w:val="20"/>
                <w:szCs w:val="20"/>
                <w:lang w:eastAsia="ja-JP"/>
              </w:rPr>
              <w:t>天然資源への増殖活動の影響に対応するための効果的な増殖管理および漁業戦略が講じられている。</w:t>
            </w:r>
          </w:p>
        </w:tc>
      </w:tr>
      <w:tr w:rsidR="00B634B7" w:rsidRPr="00C731A0" w14:paraId="16C9ACB6" w14:textId="77777777" w:rsidTr="00581657">
        <w:tc>
          <w:tcPr>
            <w:tcW w:w="1696" w:type="dxa"/>
            <w:gridSpan w:val="2"/>
            <w:shd w:val="clear" w:color="auto" w:fill="F2F2F2" w:themeFill="background1" w:themeFillShade="F2"/>
          </w:tcPr>
          <w:p w14:paraId="48E2C3B6" w14:textId="7D3ACD89" w:rsidR="00B634B7"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3E7B051E" w14:textId="77777777" w:rsidR="00B634B7" w:rsidRPr="00C731A0" w:rsidRDefault="00B634B7"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10802E3D" w14:textId="77777777" w:rsidR="00B634B7" w:rsidRPr="00C731A0" w:rsidRDefault="00B634B7"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207A8193" w14:textId="77777777" w:rsidR="00B634B7" w:rsidRPr="00C731A0" w:rsidRDefault="00B634B7"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B634B7" w:rsidRPr="00C731A0" w14:paraId="1617135E" w14:textId="77777777" w:rsidTr="00581657">
        <w:tc>
          <w:tcPr>
            <w:tcW w:w="903" w:type="dxa"/>
            <w:vMerge w:val="restart"/>
            <w:shd w:val="clear" w:color="auto" w:fill="F2F2F2" w:themeFill="background1" w:themeFillShade="F2"/>
            <w:vAlign w:val="center"/>
          </w:tcPr>
          <w:p w14:paraId="51F38075" w14:textId="77777777" w:rsidR="00B634B7" w:rsidRPr="00C731A0" w:rsidRDefault="00B634B7"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0593E724" w14:textId="3A8C2551" w:rsidR="00B634B7" w:rsidRPr="00C731A0" w:rsidRDefault="00B31D80" w:rsidP="00B31D80">
            <w:pPr>
              <w:pStyle w:val="Default"/>
              <w:rPr>
                <w:rFonts w:hAnsi="ＭＳ ゴシック"/>
                <w:szCs w:val="20"/>
                <w:lang w:eastAsia="ja-JP"/>
              </w:rPr>
            </w:pPr>
            <w:r w:rsidRPr="00C731A0">
              <w:rPr>
                <w:rFonts w:hAnsi="ＭＳ ゴシック" w:hint="eastAsia"/>
                <w:sz w:val="20"/>
                <w:szCs w:val="20"/>
                <w:lang w:eastAsia="ja-JP"/>
              </w:rPr>
              <w:t>管理戦略が講じられている</w:t>
            </w:r>
          </w:p>
        </w:tc>
      </w:tr>
      <w:tr w:rsidR="002652C3" w:rsidRPr="00C731A0" w14:paraId="681C8BBE" w14:textId="77777777" w:rsidTr="00581657">
        <w:tc>
          <w:tcPr>
            <w:tcW w:w="903" w:type="dxa"/>
            <w:vMerge/>
            <w:shd w:val="clear" w:color="auto" w:fill="F2F2F2" w:themeFill="background1" w:themeFillShade="F2"/>
          </w:tcPr>
          <w:p w14:paraId="0E4EB4F9" w14:textId="77777777" w:rsidR="002652C3" w:rsidRPr="00C731A0" w:rsidRDefault="002652C3" w:rsidP="002652C3">
            <w:pPr>
              <w:rPr>
                <w:rFonts w:ascii="ＭＳ ゴシック" w:eastAsia="ＭＳ ゴシック" w:hAnsi="ＭＳ ゴシック"/>
                <w:lang w:eastAsia="ja-JP"/>
              </w:rPr>
            </w:pPr>
          </w:p>
        </w:tc>
        <w:tc>
          <w:tcPr>
            <w:tcW w:w="793" w:type="dxa"/>
            <w:shd w:val="clear" w:color="auto" w:fill="F2F2F2" w:themeFill="background1" w:themeFillShade="F2"/>
          </w:tcPr>
          <w:p w14:paraId="7C81744B" w14:textId="45601274" w:rsidR="002652C3" w:rsidRPr="00C731A0" w:rsidRDefault="002652C3" w:rsidP="002652C3">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D575829" w14:textId="69143323" w:rsidR="002652C3" w:rsidRPr="00C731A0" w:rsidRDefault="002652C3" w:rsidP="002652C3">
            <w:pPr>
              <w:pStyle w:val="Default"/>
              <w:rPr>
                <w:rFonts w:hAnsi="ＭＳ ゴシック"/>
                <w:szCs w:val="20"/>
                <w:lang w:eastAsia="ja-JP"/>
              </w:rPr>
            </w:pPr>
            <w:r>
              <w:rPr>
                <w:rFonts w:hint="eastAsia"/>
                <w:sz w:val="20"/>
                <w:szCs w:val="20"/>
                <w:lang w:eastAsia="ja-JP"/>
              </w:rPr>
              <w:t>増殖活動による重大な悪影響から天然資源を保護する方法およびプロトコルが存在する。</w:t>
            </w:r>
            <w:r>
              <w:rPr>
                <w:sz w:val="20"/>
                <w:szCs w:val="20"/>
                <w:lang w:eastAsia="ja-JP"/>
              </w:rPr>
              <w:t xml:space="preserve"> </w:t>
            </w:r>
          </w:p>
        </w:tc>
        <w:tc>
          <w:tcPr>
            <w:tcW w:w="2930" w:type="dxa"/>
            <w:shd w:val="clear" w:color="auto" w:fill="F2F2F2" w:themeFill="background1" w:themeFillShade="F2"/>
          </w:tcPr>
          <w:p w14:paraId="6ADDDA8F" w14:textId="18ED0F12" w:rsidR="002652C3" w:rsidRPr="00C731A0" w:rsidRDefault="002652C3" w:rsidP="002652C3">
            <w:pPr>
              <w:pStyle w:val="Default"/>
              <w:rPr>
                <w:rFonts w:hAnsi="ＭＳ ゴシック"/>
                <w:szCs w:val="20"/>
                <w:lang w:eastAsia="ja-JP"/>
              </w:rPr>
            </w:pPr>
            <w:r>
              <w:rPr>
                <w:rFonts w:hint="eastAsia"/>
                <w:sz w:val="20"/>
                <w:szCs w:val="20"/>
                <w:lang w:eastAsia="ja-JP"/>
              </w:rPr>
              <w:t>増殖活動による重大な悪影響から天然資源を保護する部分的戦略が講じられている。</w:t>
            </w:r>
            <w:r>
              <w:rPr>
                <w:sz w:val="20"/>
                <w:szCs w:val="20"/>
                <w:lang w:eastAsia="ja-JP"/>
              </w:rPr>
              <w:t xml:space="preserve"> </w:t>
            </w:r>
          </w:p>
        </w:tc>
        <w:tc>
          <w:tcPr>
            <w:tcW w:w="2930" w:type="dxa"/>
            <w:shd w:val="clear" w:color="auto" w:fill="F2F2F2" w:themeFill="background1" w:themeFillShade="F2"/>
          </w:tcPr>
          <w:p w14:paraId="5C168C98" w14:textId="002B3E0F" w:rsidR="002652C3" w:rsidRPr="00C731A0" w:rsidRDefault="002652C3" w:rsidP="002652C3">
            <w:pPr>
              <w:pStyle w:val="Default"/>
              <w:rPr>
                <w:rFonts w:hAnsi="ＭＳ ゴシック"/>
                <w:szCs w:val="20"/>
                <w:lang w:eastAsia="ja-JP"/>
              </w:rPr>
            </w:pPr>
            <w:r>
              <w:rPr>
                <w:rFonts w:hint="eastAsia"/>
                <w:sz w:val="20"/>
                <w:szCs w:val="20"/>
                <w:lang w:eastAsia="ja-JP"/>
              </w:rPr>
              <w:t>増殖活動による重大な悪影響から天然資源を保護する包括的な戦略が講じられている。</w:t>
            </w:r>
            <w:r>
              <w:rPr>
                <w:sz w:val="20"/>
                <w:szCs w:val="20"/>
                <w:lang w:eastAsia="ja-JP"/>
              </w:rPr>
              <w:t xml:space="preserve"> </w:t>
            </w:r>
          </w:p>
        </w:tc>
      </w:tr>
      <w:tr w:rsidR="00533A04" w:rsidRPr="00C731A0" w14:paraId="24E86CDB" w14:textId="77777777" w:rsidTr="00581657">
        <w:tc>
          <w:tcPr>
            <w:tcW w:w="903" w:type="dxa"/>
            <w:vMerge/>
            <w:shd w:val="clear" w:color="auto" w:fill="F2F2F2" w:themeFill="background1" w:themeFillShade="F2"/>
          </w:tcPr>
          <w:p w14:paraId="2A29E0C6" w14:textId="77777777" w:rsidR="00533A04" w:rsidRPr="00C731A0" w:rsidRDefault="00533A04" w:rsidP="00533A04">
            <w:pPr>
              <w:rPr>
                <w:rFonts w:ascii="ＭＳ ゴシック" w:eastAsia="ＭＳ ゴシック" w:hAnsi="ＭＳ ゴシック"/>
                <w:lang w:eastAsia="ja-JP"/>
              </w:rPr>
            </w:pPr>
          </w:p>
        </w:tc>
        <w:tc>
          <w:tcPr>
            <w:tcW w:w="793" w:type="dxa"/>
            <w:shd w:val="clear" w:color="auto" w:fill="F2F2F2" w:themeFill="background1" w:themeFillShade="F2"/>
          </w:tcPr>
          <w:p w14:paraId="23A0E339" w14:textId="380E95D6" w:rsidR="00533A04" w:rsidRPr="00C731A0" w:rsidRDefault="00533A04" w:rsidP="00533A0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E39CCA2" w14:textId="2B8C4370" w:rsidR="00533A04" w:rsidRPr="00C731A0" w:rsidRDefault="00533A04" w:rsidP="00533A0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A6C5545" w14:textId="1E8E79E3" w:rsidR="00533A04" w:rsidRPr="00C731A0" w:rsidRDefault="00533A04" w:rsidP="00533A0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90FF9A0" w14:textId="62A752A2" w:rsidR="00533A04" w:rsidRPr="00C731A0" w:rsidRDefault="00533A04" w:rsidP="00533A0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6B16B18C" w14:textId="77777777" w:rsidTr="00581657">
        <w:tc>
          <w:tcPr>
            <w:tcW w:w="1696" w:type="dxa"/>
            <w:gridSpan w:val="2"/>
            <w:shd w:val="clear" w:color="auto" w:fill="F2F2F2" w:themeFill="background1" w:themeFillShade="F2"/>
          </w:tcPr>
          <w:p w14:paraId="03A4DF76" w14:textId="302AC6F0"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71D536F" w14:textId="77777777" w:rsidR="00C553CE" w:rsidRPr="00C731A0" w:rsidRDefault="00C553CE" w:rsidP="00C553CE">
            <w:pPr>
              <w:rPr>
                <w:rFonts w:ascii="ＭＳ ゴシック" w:eastAsia="ＭＳ ゴシック" w:hAnsi="ＭＳ ゴシック"/>
              </w:rPr>
            </w:pPr>
          </w:p>
        </w:tc>
      </w:tr>
      <w:tr w:rsidR="00C553CE" w:rsidRPr="00C731A0" w14:paraId="1538D5D9" w14:textId="77777777" w:rsidTr="00581657">
        <w:tc>
          <w:tcPr>
            <w:tcW w:w="903" w:type="dxa"/>
            <w:vMerge w:val="restart"/>
            <w:shd w:val="clear" w:color="auto" w:fill="F2F2F2" w:themeFill="background1" w:themeFillShade="F2"/>
            <w:vAlign w:val="center"/>
          </w:tcPr>
          <w:p w14:paraId="6BE9E84C" w14:textId="1CE22160"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0781AF90" w14:textId="4697F15E" w:rsidR="00C553CE" w:rsidRPr="00C731A0" w:rsidRDefault="00C553CE" w:rsidP="00C553CE">
            <w:pPr>
              <w:pStyle w:val="Default"/>
              <w:rPr>
                <w:rFonts w:hAnsi="ＭＳ ゴシック"/>
                <w:szCs w:val="20"/>
              </w:rPr>
            </w:pPr>
            <w:proofErr w:type="spellStart"/>
            <w:r w:rsidRPr="00C731A0">
              <w:rPr>
                <w:rFonts w:hAnsi="ＭＳ ゴシック" w:hint="eastAsia"/>
                <w:sz w:val="20"/>
                <w:szCs w:val="20"/>
              </w:rPr>
              <w:t>管理戦略評価</w:t>
            </w:r>
            <w:proofErr w:type="spellEnd"/>
          </w:p>
        </w:tc>
      </w:tr>
      <w:tr w:rsidR="002652C3" w:rsidRPr="00C731A0" w14:paraId="57BCFBC7" w14:textId="77777777" w:rsidTr="00581657">
        <w:tc>
          <w:tcPr>
            <w:tcW w:w="903" w:type="dxa"/>
            <w:vMerge/>
            <w:shd w:val="clear" w:color="auto" w:fill="F2F2F2" w:themeFill="background1" w:themeFillShade="F2"/>
          </w:tcPr>
          <w:p w14:paraId="40709197" w14:textId="77777777" w:rsidR="002652C3" w:rsidRPr="00C731A0" w:rsidRDefault="002652C3" w:rsidP="002652C3">
            <w:pPr>
              <w:rPr>
                <w:rFonts w:ascii="ＭＳ ゴシック" w:eastAsia="ＭＳ ゴシック" w:hAnsi="ＭＳ ゴシック"/>
              </w:rPr>
            </w:pPr>
          </w:p>
        </w:tc>
        <w:tc>
          <w:tcPr>
            <w:tcW w:w="793" w:type="dxa"/>
            <w:shd w:val="clear" w:color="auto" w:fill="F2F2F2" w:themeFill="background1" w:themeFillShade="F2"/>
          </w:tcPr>
          <w:p w14:paraId="398E2AB1" w14:textId="68E1FFFE" w:rsidR="002652C3" w:rsidRPr="00C731A0" w:rsidRDefault="002652C3" w:rsidP="002652C3">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1363BCF" w14:textId="31F314FA" w:rsidR="002652C3" w:rsidRDefault="002652C3" w:rsidP="002652C3">
            <w:pPr>
              <w:pStyle w:val="Default"/>
              <w:rPr>
                <w:szCs w:val="20"/>
                <w:lang w:eastAsia="ja-JP"/>
              </w:rPr>
            </w:pPr>
            <w:r>
              <w:rPr>
                <w:rFonts w:hint="eastAsia"/>
                <w:sz w:val="20"/>
                <w:szCs w:val="20"/>
                <w:lang w:eastAsia="ja-JP"/>
              </w:rPr>
              <w:t>存在する方法およびプロトコルは、妥当な論拠から判断して、効果を上げる可能性が高いと考えられる。</w:t>
            </w:r>
            <w:r>
              <w:rPr>
                <w:sz w:val="20"/>
                <w:szCs w:val="20"/>
                <w:lang w:eastAsia="ja-JP"/>
              </w:rPr>
              <w:t xml:space="preserve"> </w:t>
            </w:r>
          </w:p>
          <w:p w14:paraId="1E08A42A" w14:textId="4D8EBB24" w:rsidR="002652C3" w:rsidRPr="002652C3" w:rsidRDefault="002652C3" w:rsidP="002652C3">
            <w:pPr>
              <w:pStyle w:val="Default"/>
              <w:rPr>
                <w:rFonts w:hAnsi="ＭＳ ゴシック"/>
                <w:szCs w:val="20"/>
                <w:lang w:eastAsia="ja-JP"/>
              </w:rPr>
            </w:pPr>
          </w:p>
        </w:tc>
        <w:tc>
          <w:tcPr>
            <w:tcW w:w="2930" w:type="dxa"/>
            <w:shd w:val="clear" w:color="auto" w:fill="F2F2F2" w:themeFill="background1" w:themeFillShade="F2"/>
          </w:tcPr>
          <w:p w14:paraId="4C8EAD42" w14:textId="338A843D" w:rsidR="002652C3" w:rsidRPr="00533A04" w:rsidRDefault="002652C3" w:rsidP="002652C3">
            <w:pPr>
              <w:pStyle w:val="Default"/>
              <w:rPr>
                <w:szCs w:val="20"/>
                <w:lang w:eastAsia="ja-JP"/>
              </w:rPr>
            </w:pPr>
            <w:r>
              <w:rPr>
                <w:rFonts w:hint="eastAsia"/>
                <w:sz w:val="20"/>
                <w:szCs w:val="20"/>
                <w:lang w:eastAsia="ja-JP"/>
              </w:rPr>
              <w:t>最小限の悪影響を定義するのに使われている結果測定基準を、達成しているとい</w:t>
            </w:r>
            <w:r w:rsidR="00EB33D6">
              <w:rPr>
                <w:rFonts w:hint="eastAsia"/>
                <w:sz w:val="20"/>
                <w:szCs w:val="20"/>
                <w:lang w:eastAsia="ja-JP"/>
              </w:rPr>
              <w:t>う証拠に基づき、戦略が有効であるという確信を得るための客観的根拠がある程度ある。</w:t>
            </w:r>
            <w:r w:rsidR="00EB33D6">
              <w:rPr>
                <w:sz w:val="20"/>
                <w:szCs w:val="20"/>
                <w:lang w:eastAsia="ja-JP"/>
              </w:rPr>
              <w:t xml:space="preserve"> </w:t>
            </w:r>
          </w:p>
        </w:tc>
        <w:tc>
          <w:tcPr>
            <w:tcW w:w="2930" w:type="dxa"/>
            <w:shd w:val="clear" w:color="auto" w:fill="F2F2F2" w:themeFill="background1" w:themeFillShade="F2"/>
          </w:tcPr>
          <w:p w14:paraId="6F0BDF0C" w14:textId="093BA91A" w:rsidR="00533A04" w:rsidRDefault="002652C3" w:rsidP="00533A04">
            <w:pPr>
              <w:pStyle w:val="Default"/>
              <w:rPr>
                <w:szCs w:val="20"/>
                <w:lang w:eastAsia="ja-JP"/>
              </w:rPr>
            </w:pPr>
            <w:r>
              <w:rPr>
                <w:rFonts w:hint="eastAsia"/>
                <w:sz w:val="20"/>
                <w:szCs w:val="20"/>
                <w:lang w:eastAsia="ja-JP"/>
              </w:rPr>
              <w:t>包括的な戦略によって、増殖活動による著しい有害な影響から天然資源を保護することに成功しているとい</w:t>
            </w:r>
            <w:r w:rsidR="00533A04">
              <w:rPr>
                <w:rFonts w:hint="eastAsia"/>
                <w:sz w:val="20"/>
                <w:szCs w:val="20"/>
                <w:lang w:eastAsia="ja-JP"/>
              </w:rPr>
              <w:t>う明確な証拠がある。</w:t>
            </w:r>
            <w:r w:rsidR="00533A04">
              <w:rPr>
                <w:sz w:val="20"/>
                <w:szCs w:val="20"/>
                <w:lang w:eastAsia="ja-JP"/>
              </w:rPr>
              <w:t xml:space="preserve"> </w:t>
            </w:r>
          </w:p>
          <w:p w14:paraId="18999A31" w14:textId="17F24CF1" w:rsidR="002652C3" w:rsidRPr="00533A04" w:rsidRDefault="002652C3" w:rsidP="002652C3">
            <w:pPr>
              <w:pStyle w:val="Default"/>
              <w:rPr>
                <w:rFonts w:hAnsi="ＭＳ ゴシック"/>
                <w:szCs w:val="20"/>
                <w:lang w:eastAsia="ja-JP"/>
              </w:rPr>
            </w:pPr>
          </w:p>
        </w:tc>
      </w:tr>
      <w:tr w:rsidR="00533A04" w:rsidRPr="00C731A0" w14:paraId="57557117" w14:textId="77777777" w:rsidTr="00581657">
        <w:tc>
          <w:tcPr>
            <w:tcW w:w="903" w:type="dxa"/>
            <w:vMerge/>
            <w:shd w:val="clear" w:color="auto" w:fill="F2F2F2" w:themeFill="background1" w:themeFillShade="F2"/>
          </w:tcPr>
          <w:p w14:paraId="0813E10E" w14:textId="77777777" w:rsidR="00533A04" w:rsidRPr="00C731A0" w:rsidRDefault="00533A04" w:rsidP="00533A04">
            <w:pPr>
              <w:rPr>
                <w:rFonts w:ascii="ＭＳ ゴシック" w:eastAsia="ＭＳ ゴシック" w:hAnsi="ＭＳ ゴシック"/>
                <w:lang w:eastAsia="ja-JP"/>
              </w:rPr>
            </w:pPr>
          </w:p>
        </w:tc>
        <w:tc>
          <w:tcPr>
            <w:tcW w:w="793" w:type="dxa"/>
            <w:shd w:val="clear" w:color="auto" w:fill="F2F2F2" w:themeFill="background1" w:themeFillShade="F2"/>
          </w:tcPr>
          <w:p w14:paraId="7DAD8ECE" w14:textId="18A4F7FA" w:rsidR="00533A04" w:rsidRPr="00C731A0" w:rsidRDefault="00533A04" w:rsidP="00533A0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64C61EF" w14:textId="5C727E9C" w:rsidR="00533A04" w:rsidRPr="00C731A0" w:rsidRDefault="00533A04" w:rsidP="00533A0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B55D349" w14:textId="7A376C13" w:rsidR="00533A04" w:rsidRPr="00C731A0" w:rsidRDefault="00533A04" w:rsidP="00533A0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697599B" w14:textId="3B0F8399" w:rsidR="00533A04" w:rsidRPr="00C731A0" w:rsidRDefault="00533A04" w:rsidP="00533A04">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14E92ED7" w14:textId="77777777" w:rsidTr="00581657">
        <w:tc>
          <w:tcPr>
            <w:tcW w:w="1696" w:type="dxa"/>
            <w:gridSpan w:val="2"/>
            <w:shd w:val="clear" w:color="auto" w:fill="F2F2F2" w:themeFill="background1" w:themeFillShade="F2"/>
          </w:tcPr>
          <w:p w14:paraId="03E05AC6" w14:textId="13A4B0FD"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107021F" w14:textId="77777777" w:rsidR="00C553CE" w:rsidRPr="00C731A0" w:rsidRDefault="00C553CE" w:rsidP="00C553CE">
            <w:pPr>
              <w:rPr>
                <w:rFonts w:ascii="ＭＳ ゴシック" w:eastAsia="ＭＳ ゴシック" w:hAnsi="ＭＳ ゴシック"/>
              </w:rPr>
            </w:pPr>
          </w:p>
        </w:tc>
      </w:tr>
    </w:tbl>
    <w:p w14:paraId="07CD595D" w14:textId="77777777" w:rsidR="00FC3744" w:rsidRPr="00C731A0" w:rsidRDefault="00FC3744" w:rsidP="00B634B7">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5274D9" w:rsidRPr="00C731A0" w14:paraId="04FAA955" w14:textId="77777777" w:rsidTr="00581657">
        <w:tc>
          <w:tcPr>
            <w:tcW w:w="3823" w:type="dxa"/>
            <w:shd w:val="clear" w:color="auto" w:fill="F2F2F2" w:themeFill="background1" w:themeFillShade="F2"/>
          </w:tcPr>
          <w:p w14:paraId="09F72219" w14:textId="69EB23CD" w:rsidR="005274D9" w:rsidRPr="00C731A0" w:rsidRDefault="005274D9" w:rsidP="005274D9">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68E3C49D" w14:textId="5358B95A" w:rsidR="005274D9" w:rsidRPr="00C731A0" w:rsidRDefault="005274D9" w:rsidP="005274D9">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5274D9" w:rsidRPr="00C731A0" w14:paraId="43F9A1D7" w14:textId="77777777" w:rsidTr="00581657">
        <w:tc>
          <w:tcPr>
            <w:tcW w:w="3823" w:type="dxa"/>
            <w:shd w:val="clear" w:color="auto" w:fill="F2F2F2" w:themeFill="background1" w:themeFillShade="F2"/>
          </w:tcPr>
          <w:p w14:paraId="1F3EE3BE" w14:textId="5527D344" w:rsidR="005274D9" w:rsidRPr="00C731A0" w:rsidRDefault="005274D9" w:rsidP="005274D9">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12018564" w14:textId="77777777" w:rsidR="005274D9" w:rsidRPr="002E6636" w:rsidRDefault="005274D9" w:rsidP="005274D9">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5F66FF4E" w14:textId="77777777" w:rsidR="005274D9" w:rsidRPr="002E6636" w:rsidRDefault="005274D9" w:rsidP="005274D9">
            <w:pPr>
              <w:rPr>
                <w:rFonts w:ascii="ＭＳ ゴシック" w:eastAsia="ＭＳ ゴシック" w:hAnsi="ＭＳ ゴシック"/>
                <w:lang w:eastAsia="ja-JP"/>
              </w:rPr>
            </w:pPr>
          </w:p>
          <w:p w14:paraId="2053A550" w14:textId="0D5D3319" w:rsidR="005274D9" w:rsidRPr="00C731A0" w:rsidRDefault="005274D9" w:rsidP="005274D9">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5AC27C49" w14:textId="77777777" w:rsidR="00B634B7" w:rsidRPr="00C731A0" w:rsidRDefault="00B634B7" w:rsidP="00B634B7">
      <w:pPr>
        <w:rPr>
          <w:rFonts w:ascii="ＭＳ ゴシック" w:eastAsia="ＭＳ ゴシック" w:hAnsi="ＭＳ ゴシック"/>
          <w:lang w:eastAsia="ja-JP"/>
        </w:rPr>
      </w:pPr>
    </w:p>
    <w:p w14:paraId="66799375" w14:textId="6D9B3853" w:rsidR="003A67E8" w:rsidRPr="00C731A0" w:rsidRDefault="003A67E8" w:rsidP="00AB5E5E">
      <w:pPr>
        <w:rPr>
          <w:rFonts w:ascii="ＭＳ ゴシック" w:eastAsia="ＭＳ ゴシック" w:hAnsi="ＭＳ ゴシック"/>
          <w:lang w:eastAsia="ja-JP"/>
        </w:rPr>
      </w:pPr>
    </w:p>
    <w:p w14:paraId="76CCAF1A" w14:textId="77777777" w:rsidR="003A67E8" w:rsidRPr="00C731A0" w:rsidRDefault="003A67E8">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25666877" w14:textId="08797FED" w:rsidR="003A67E8" w:rsidRPr="00C731A0" w:rsidRDefault="003A67E8"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1.3.3 </w:t>
      </w:r>
      <w:proofErr w:type="spellStart"/>
      <w:r w:rsidR="00B31D80" w:rsidRPr="00C731A0">
        <w:rPr>
          <w:rFonts w:ascii="ＭＳ ゴシック" w:eastAsia="ＭＳ ゴシック" w:hAnsi="ＭＳ ゴシック" w:hint="eastAsia"/>
          <w:color w:val="2F5496" w:themeColor="accent1" w:themeShade="BF"/>
        </w:rPr>
        <w:t>増殖情報</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A67E8" w:rsidRPr="00C731A0" w14:paraId="7E2404EF" w14:textId="77777777" w:rsidTr="00581657">
        <w:trPr>
          <w:tblHeader/>
        </w:trPr>
        <w:tc>
          <w:tcPr>
            <w:tcW w:w="1696" w:type="dxa"/>
            <w:gridSpan w:val="2"/>
            <w:shd w:val="clear" w:color="auto" w:fill="BFBFBF" w:themeFill="background1" w:themeFillShade="BF"/>
          </w:tcPr>
          <w:p w14:paraId="64C265FC" w14:textId="51D4E03C" w:rsidR="003A67E8" w:rsidRPr="00C731A0" w:rsidRDefault="003A67E8" w:rsidP="00581657">
            <w:pPr>
              <w:rPr>
                <w:rFonts w:ascii="ＭＳ ゴシック" w:eastAsia="ＭＳ ゴシック" w:hAnsi="ＭＳ ゴシック"/>
                <w:b/>
                <w:bCs/>
              </w:rPr>
            </w:pPr>
            <w:r w:rsidRPr="00C731A0">
              <w:rPr>
                <w:rFonts w:ascii="ＭＳ ゴシック" w:eastAsia="ＭＳ ゴシック" w:hAnsi="ＭＳ ゴシック"/>
                <w:b/>
                <w:bCs/>
              </w:rPr>
              <w:t>PI 1.3.3</w:t>
            </w:r>
          </w:p>
        </w:tc>
        <w:tc>
          <w:tcPr>
            <w:tcW w:w="8789" w:type="dxa"/>
            <w:gridSpan w:val="3"/>
            <w:shd w:val="clear" w:color="auto" w:fill="BFBFBF" w:themeFill="background1" w:themeFillShade="BF"/>
          </w:tcPr>
          <w:p w14:paraId="10CF5CB3" w14:textId="7619B3B8" w:rsidR="003A67E8" w:rsidRPr="00C731A0" w:rsidRDefault="00B31D80" w:rsidP="005274D9">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関連情報が収集されており、増殖活動が天然資源に及ぼす影響を計るための評価が十分に行われている。</w:t>
            </w:r>
          </w:p>
        </w:tc>
      </w:tr>
      <w:tr w:rsidR="003A67E8" w:rsidRPr="00C731A0" w14:paraId="31AC7D7E" w14:textId="77777777" w:rsidTr="00581657">
        <w:tc>
          <w:tcPr>
            <w:tcW w:w="1696" w:type="dxa"/>
            <w:gridSpan w:val="2"/>
            <w:shd w:val="clear" w:color="auto" w:fill="F2F2F2" w:themeFill="background1" w:themeFillShade="F2"/>
          </w:tcPr>
          <w:p w14:paraId="46DE30B9" w14:textId="2160F173" w:rsidR="003A67E8"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54FFF243" w14:textId="77777777" w:rsidR="003A67E8" w:rsidRPr="00C731A0" w:rsidRDefault="003A67E8"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79FDD1FF" w14:textId="77777777" w:rsidR="003A67E8" w:rsidRPr="00C731A0" w:rsidRDefault="003A67E8"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196E25CA" w14:textId="77777777" w:rsidR="003A67E8" w:rsidRPr="00C731A0" w:rsidRDefault="003A67E8"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3A67E8" w:rsidRPr="00C731A0" w14:paraId="71AD4205" w14:textId="77777777" w:rsidTr="00581657">
        <w:tc>
          <w:tcPr>
            <w:tcW w:w="903" w:type="dxa"/>
            <w:vMerge w:val="restart"/>
            <w:shd w:val="clear" w:color="auto" w:fill="F2F2F2" w:themeFill="background1" w:themeFillShade="F2"/>
            <w:vAlign w:val="center"/>
          </w:tcPr>
          <w:p w14:paraId="41570CB6" w14:textId="77777777" w:rsidR="003A67E8" w:rsidRPr="00C731A0" w:rsidRDefault="003A67E8"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438F75F6" w14:textId="0C168228" w:rsidR="003A67E8" w:rsidRPr="00C731A0" w:rsidRDefault="00B31D80" w:rsidP="00B31D80">
            <w:pPr>
              <w:pStyle w:val="Default"/>
              <w:rPr>
                <w:rFonts w:hAnsi="ＭＳ ゴシック"/>
                <w:szCs w:val="20"/>
              </w:rPr>
            </w:pPr>
            <w:proofErr w:type="spellStart"/>
            <w:r w:rsidRPr="00C731A0">
              <w:rPr>
                <w:rFonts w:hAnsi="ＭＳ ゴシック" w:hint="eastAsia"/>
                <w:sz w:val="20"/>
                <w:szCs w:val="20"/>
              </w:rPr>
              <w:t>情報の十分さ</w:t>
            </w:r>
            <w:proofErr w:type="spellEnd"/>
          </w:p>
        </w:tc>
      </w:tr>
      <w:tr w:rsidR="00BE15E6" w:rsidRPr="00C731A0" w14:paraId="7530C105" w14:textId="77777777" w:rsidTr="00581657">
        <w:tc>
          <w:tcPr>
            <w:tcW w:w="903" w:type="dxa"/>
            <w:vMerge/>
            <w:shd w:val="clear" w:color="auto" w:fill="F2F2F2" w:themeFill="background1" w:themeFillShade="F2"/>
          </w:tcPr>
          <w:p w14:paraId="1ECAA9FD" w14:textId="77777777" w:rsidR="00BE15E6" w:rsidRPr="00C731A0" w:rsidRDefault="00BE15E6" w:rsidP="00BE15E6">
            <w:pPr>
              <w:rPr>
                <w:rFonts w:ascii="ＭＳ ゴシック" w:eastAsia="ＭＳ ゴシック" w:hAnsi="ＭＳ ゴシック"/>
              </w:rPr>
            </w:pPr>
          </w:p>
        </w:tc>
        <w:tc>
          <w:tcPr>
            <w:tcW w:w="793" w:type="dxa"/>
            <w:shd w:val="clear" w:color="auto" w:fill="F2F2F2" w:themeFill="background1" w:themeFillShade="F2"/>
          </w:tcPr>
          <w:p w14:paraId="5FE7FF3D" w14:textId="6439E6D6" w:rsidR="00BE15E6" w:rsidRPr="00C731A0" w:rsidRDefault="00BE15E6" w:rsidP="00BE15E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237A711" w14:textId="19368A97" w:rsidR="00BE15E6" w:rsidRPr="00C731A0" w:rsidRDefault="00BE15E6" w:rsidP="00BE15E6">
            <w:pPr>
              <w:pStyle w:val="Default"/>
              <w:rPr>
                <w:rFonts w:hAnsi="ＭＳ ゴシック"/>
                <w:szCs w:val="20"/>
                <w:lang w:eastAsia="ja-JP"/>
              </w:rPr>
            </w:pPr>
            <w:r>
              <w:rPr>
                <w:rFonts w:hint="eastAsia"/>
                <w:sz w:val="20"/>
                <w:szCs w:val="20"/>
                <w:lang w:eastAsia="ja-JP"/>
              </w:rPr>
              <w:t>漁獲量、総獲り残し量（天然魚と増殖魚の合計獲り残し量）、及びふ孵化場の親魚への増殖漁業の寄与度に関する情報がある程度ある。</w:t>
            </w:r>
            <w:r>
              <w:rPr>
                <w:sz w:val="20"/>
                <w:szCs w:val="20"/>
                <w:lang w:eastAsia="ja-JP"/>
              </w:rPr>
              <w:t xml:space="preserve"> </w:t>
            </w:r>
          </w:p>
        </w:tc>
        <w:tc>
          <w:tcPr>
            <w:tcW w:w="2930" w:type="dxa"/>
            <w:shd w:val="clear" w:color="auto" w:fill="F2F2F2" w:themeFill="background1" w:themeFillShade="F2"/>
          </w:tcPr>
          <w:p w14:paraId="0C112433" w14:textId="3AEA8EC0" w:rsidR="00BE15E6" w:rsidRPr="00C731A0" w:rsidRDefault="00BE15E6" w:rsidP="00BE15E6">
            <w:pPr>
              <w:pStyle w:val="Default"/>
              <w:rPr>
                <w:rFonts w:hAnsi="ＭＳ ゴシック"/>
                <w:szCs w:val="20"/>
                <w:lang w:eastAsia="ja-JP"/>
              </w:rPr>
            </w:pPr>
            <w:r>
              <w:rPr>
                <w:rFonts w:hint="eastAsia"/>
                <w:sz w:val="20"/>
                <w:szCs w:val="20"/>
                <w:lang w:eastAsia="ja-JP"/>
              </w:rPr>
              <w:t>漁獲量、総獲り残し量（天然魚と増殖魚の合計獲り残し量）、及びふ孵化場の親魚への増殖漁業の寄与度に関して、定性および定量的な情報が十分にある。</w:t>
            </w:r>
            <w:r>
              <w:rPr>
                <w:sz w:val="20"/>
                <w:szCs w:val="20"/>
                <w:lang w:eastAsia="ja-JP"/>
              </w:rPr>
              <w:t xml:space="preserve"> </w:t>
            </w:r>
          </w:p>
        </w:tc>
        <w:tc>
          <w:tcPr>
            <w:tcW w:w="2930" w:type="dxa"/>
            <w:shd w:val="clear" w:color="auto" w:fill="F2F2F2" w:themeFill="background1" w:themeFillShade="F2"/>
          </w:tcPr>
          <w:p w14:paraId="08A67705" w14:textId="04CA9FD1" w:rsidR="00BE15E6" w:rsidRPr="00C731A0" w:rsidRDefault="00BE15E6" w:rsidP="00BE15E6">
            <w:pPr>
              <w:pStyle w:val="Default"/>
              <w:rPr>
                <w:rFonts w:hAnsi="ＭＳ ゴシック"/>
                <w:szCs w:val="20"/>
                <w:lang w:eastAsia="ja-JP"/>
              </w:rPr>
            </w:pPr>
            <w:r>
              <w:rPr>
                <w:rFonts w:hint="eastAsia"/>
                <w:sz w:val="20"/>
                <w:szCs w:val="20"/>
                <w:lang w:eastAsia="ja-JP"/>
              </w:rPr>
              <w:t>漁獲量、総獲り残し量（天然魚と増殖魚の合計獲り残し量）、及びふ孵化場の親魚への増殖漁業の寄与度に関して、包括的な範囲の定量的な情報がある。</w:t>
            </w:r>
            <w:r>
              <w:rPr>
                <w:sz w:val="20"/>
                <w:szCs w:val="20"/>
                <w:lang w:eastAsia="ja-JP"/>
              </w:rPr>
              <w:t xml:space="preserve"> </w:t>
            </w:r>
          </w:p>
        </w:tc>
      </w:tr>
      <w:tr w:rsidR="005274D9" w:rsidRPr="00C731A0" w14:paraId="0AF877F8" w14:textId="77777777" w:rsidTr="00581657">
        <w:tc>
          <w:tcPr>
            <w:tcW w:w="903" w:type="dxa"/>
            <w:vMerge/>
            <w:shd w:val="clear" w:color="auto" w:fill="F2F2F2" w:themeFill="background1" w:themeFillShade="F2"/>
          </w:tcPr>
          <w:p w14:paraId="6A69E496" w14:textId="77777777" w:rsidR="005274D9" w:rsidRPr="00C731A0" w:rsidRDefault="005274D9" w:rsidP="005274D9">
            <w:pPr>
              <w:rPr>
                <w:rFonts w:ascii="ＭＳ ゴシック" w:eastAsia="ＭＳ ゴシック" w:hAnsi="ＭＳ ゴシック"/>
                <w:lang w:eastAsia="ja-JP"/>
              </w:rPr>
            </w:pPr>
          </w:p>
        </w:tc>
        <w:tc>
          <w:tcPr>
            <w:tcW w:w="793" w:type="dxa"/>
            <w:shd w:val="clear" w:color="auto" w:fill="F2F2F2" w:themeFill="background1" w:themeFillShade="F2"/>
          </w:tcPr>
          <w:p w14:paraId="7B732D6C" w14:textId="5A6BB1EB" w:rsidR="005274D9" w:rsidRPr="00C731A0" w:rsidRDefault="005274D9" w:rsidP="005274D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CA28DC3" w14:textId="26C5A867" w:rsidR="005274D9" w:rsidRPr="00C731A0" w:rsidRDefault="005274D9" w:rsidP="005274D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3251954" w14:textId="6F443CF0" w:rsidR="005274D9" w:rsidRPr="00C731A0" w:rsidRDefault="005274D9" w:rsidP="005274D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1497ACA" w14:textId="3D35D5B4" w:rsidR="005274D9" w:rsidRPr="00C731A0" w:rsidRDefault="005274D9" w:rsidP="005274D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4C4B2C09" w14:textId="77777777" w:rsidTr="00581657">
        <w:tc>
          <w:tcPr>
            <w:tcW w:w="1696" w:type="dxa"/>
            <w:gridSpan w:val="2"/>
            <w:shd w:val="clear" w:color="auto" w:fill="F2F2F2" w:themeFill="background1" w:themeFillShade="F2"/>
          </w:tcPr>
          <w:p w14:paraId="791F1DBD" w14:textId="76098021"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9C4C1CA" w14:textId="77777777" w:rsidR="00C553CE" w:rsidRPr="00C731A0" w:rsidRDefault="00C553CE" w:rsidP="00C553CE">
            <w:pPr>
              <w:rPr>
                <w:rFonts w:ascii="ＭＳ ゴシック" w:eastAsia="ＭＳ ゴシック" w:hAnsi="ＭＳ ゴシック"/>
              </w:rPr>
            </w:pPr>
          </w:p>
        </w:tc>
      </w:tr>
      <w:tr w:rsidR="00C553CE" w:rsidRPr="00C731A0" w14:paraId="214944FE" w14:textId="77777777" w:rsidTr="00581657">
        <w:tc>
          <w:tcPr>
            <w:tcW w:w="903" w:type="dxa"/>
            <w:vMerge w:val="restart"/>
            <w:shd w:val="clear" w:color="auto" w:fill="F2F2F2" w:themeFill="background1" w:themeFillShade="F2"/>
            <w:vAlign w:val="center"/>
          </w:tcPr>
          <w:p w14:paraId="7AE5444F" w14:textId="77777777"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487A923F" w14:textId="1E448C70" w:rsidR="00C553CE" w:rsidRPr="00C731A0" w:rsidRDefault="00C553CE" w:rsidP="00C553CE">
            <w:pPr>
              <w:pStyle w:val="Default"/>
              <w:rPr>
                <w:rFonts w:hAnsi="ＭＳ ゴシック"/>
                <w:szCs w:val="20"/>
                <w:lang w:eastAsia="ja-JP"/>
              </w:rPr>
            </w:pPr>
            <w:r w:rsidRPr="00C731A0">
              <w:rPr>
                <w:rFonts w:hAnsi="ＭＳ ゴシック" w:hint="eastAsia"/>
                <w:sz w:val="20"/>
                <w:szCs w:val="20"/>
                <w:lang w:eastAsia="ja-JP"/>
              </w:rPr>
              <w:t>評価における情報の利用</w:t>
            </w:r>
          </w:p>
        </w:tc>
      </w:tr>
      <w:tr w:rsidR="002803D3" w:rsidRPr="00C731A0" w14:paraId="22FCA1C2" w14:textId="77777777" w:rsidTr="00581657">
        <w:tc>
          <w:tcPr>
            <w:tcW w:w="903" w:type="dxa"/>
            <w:vMerge/>
            <w:shd w:val="clear" w:color="auto" w:fill="F2F2F2" w:themeFill="background1" w:themeFillShade="F2"/>
          </w:tcPr>
          <w:p w14:paraId="12E89067" w14:textId="77777777" w:rsidR="002803D3" w:rsidRPr="00C731A0" w:rsidRDefault="002803D3" w:rsidP="002803D3">
            <w:pPr>
              <w:rPr>
                <w:rFonts w:ascii="ＭＳ ゴシック" w:eastAsia="ＭＳ ゴシック" w:hAnsi="ＭＳ ゴシック"/>
                <w:lang w:eastAsia="ja-JP"/>
              </w:rPr>
            </w:pPr>
          </w:p>
        </w:tc>
        <w:tc>
          <w:tcPr>
            <w:tcW w:w="793" w:type="dxa"/>
            <w:shd w:val="clear" w:color="auto" w:fill="F2F2F2" w:themeFill="background1" w:themeFillShade="F2"/>
          </w:tcPr>
          <w:p w14:paraId="7EF887DF" w14:textId="794E0345" w:rsidR="002803D3" w:rsidRPr="00C731A0" w:rsidRDefault="002803D3" w:rsidP="002803D3">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F8168A8" w14:textId="518D3694" w:rsidR="002803D3" w:rsidRPr="00C731A0" w:rsidRDefault="002803D3" w:rsidP="002803D3">
            <w:pPr>
              <w:pStyle w:val="Default"/>
              <w:rPr>
                <w:rFonts w:hAnsi="ＭＳ ゴシック"/>
                <w:szCs w:val="20"/>
                <w:lang w:eastAsia="ja-JP"/>
              </w:rPr>
            </w:pPr>
            <w:r>
              <w:rPr>
                <w:rFonts w:hint="eastAsia"/>
                <w:sz w:val="20"/>
                <w:szCs w:val="20"/>
                <w:lang w:eastAsia="ja-JP"/>
              </w:rPr>
              <w:t>増殖活動による天然資源の状態、生産性および多様性への定性的な影響が考慮されている。</w:t>
            </w:r>
            <w:r>
              <w:rPr>
                <w:sz w:val="20"/>
                <w:szCs w:val="20"/>
                <w:lang w:eastAsia="ja-JP"/>
              </w:rPr>
              <w:t xml:space="preserve"> </w:t>
            </w:r>
          </w:p>
        </w:tc>
        <w:tc>
          <w:tcPr>
            <w:tcW w:w="2930" w:type="dxa"/>
            <w:shd w:val="clear" w:color="auto" w:fill="F2F2F2" w:themeFill="background1" w:themeFillShade="F2"/>
          </w:tcPr>
          <w:p w14:paraId="4298A536" w14:textId="3EAA65B4" w:rsidR="002803D3" w:rsidRPr="00C731A0" w:rsidRDefault="002803D3" w:rsidP="002803D3">
            <w:pPr>
              <w:pStyle w:val="Default"/>
              <w:rPr>
                <w:rFonts w:hAnsi="ＭＳ ゴシック"/>
                <w:szCs w:val="20"/>
                <w:lang w:eastAsia="ja-JP"/>
              </w:rPr>
            </w:pPr>
            <w:r>
              <w:rPr>
                <w:rFonts w:hint="eastAsia"/>
                <w:sz w:val="20"/>
                <w:szCs w:val="20"/>
                <w:lang w:eastAsia="ja-JP"/>
              </w:rPr>
              <w:t>増殖活動による天然資源の状態、生産性および多様性への影響を定量的に推定するため、意思決定者により関連情報の中程度の分析が行われ、適用されている。</w:t>
            </w:r>
            <w:r>
              <w:rPr>
                <w:sz w:val="20"/>
                <w:szCs w:val="20"/>
                <w:lang w:eastAsia="ja-JP"/>
              </w:rPr>
              <w:t xml:space="preserve"> </w:t>
            </w:r>
          </w:p>
        </w:tc>
        <w:tc>
          <w:tcPr>
            <w:tcW w:w="2930" w:type="dxa"/>
            <w:shd w:val="clear" w:color="auto" w:fill="F2F2F2" w:themeFill="background1" w:themeFillShade="F2"/>
          </w:tcPr>
          <w:p w14:paraId="7506DA96" w14:textId="3B39F420" w:rsidR="002803D3" w:rsidRPr="00C731A0" w:rsidRDefault="002803D3" w:rsidP="002803D3">
            <w:pPr>
              <w:pStyle w:val="Default"/>
              <w:rPr>
                <w:rFonts w:hAnsi="ＭＳ ゴシック"/>
                <w:szCs w:val="20"/>
                <w:lang w:eastAsia="ja-JP"/>
              </w:rPr>
            </w:pPr>
            <w:r>
              <w:rPr>
                <w:rFonts w:hint="eastAsia"/>
                <w:sz w:val="20"/>
                <w:szCs w:val="20"/>
                <w:lang w:eastAsia="ja-JP"/>
              </w:rPr>
              <w:t>増殖活動による天然資源の状態、生産性および多様性への定量的影な影響を高い確実性で判断するために、意思決定者により関連情報の包括的な分析が行われ、日常的に適用されている。</w:t>
            </w:r>
            <w:r>
              <w:rPr>
                <w:sz w:val="20"/>
                <w:szCs w:val="20"/>
                <w:lang w:eastAsia="ja-JP"/>
              </w:rPr>
              <w:t xml:space="preserve"> </w:t>
            </w:r>
          </w:p>
        </w:tc>
      </w:tr>
      <w:tr w:rsidR="00BE15E6" w:rsidRPr="00C731A0" w14:paraId="09DB31FD" w14:textId="77777777" w:rsidTr="00581657">
        <w:tc>
          <w:tcPr>
            <w:tcW w:w="903" w:type="dxa"/>
            <w:vMerge/>
            <w:shd w:val="clear" w:color="auto" w:fill="F2F2F2" w:themeFill="background1" w:themeFillShade="F2"/>
          </w:tcPr>
          <w:p w14:paraId="50D64D4B" w14:textId="77777777" w:rsidR="00BE15E6" w:rsidRPr="00C731A0" w:rsidRDefault="00BE15E6" w:rsidP="00BE15E6">
            <w:pPr>
              <w:rPr>
                <w:rFonts w:ascii="ＭＳ ゴシック" w:eastAsia="ＭＳ ゴシック" w:hAnsi="ＭＳ ゴシック"/>
                <w:lang w:eastAsia="ja-JP"/>
              </w:rPr>
            </w:pPr>
          </w:p>
        </w:tc>
        <w:tc>
          <w:tcPr>
            <w:tcW w:w="793" w:type="dxa"/>
            <w:shd w:val="clear" w:color="auto" w:fill="F2F2F2" w:themeFill="background1" w:themeFillShade="F2"/>
          </w:tcPr>
          <w:p w14:paraId="48600A77" w14:textId="7E910C30" w:rsidR="00BE15E6" w:rsidRPr="00C731A0" w:rsidRDefault="00BE15E6" w:rsidP="00BE15E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77E575E" w14:textId="3E1B9F1A" w:rsidR="00BE15E6" w:rsidRPr="00C731A0" w:rsidRDefault="00BE15E6" w:rsidP="00BE15E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4EA6659" w14:textId="3791058F" w:rsidR="00BE15E6" w:rsidRPr="00C731A0" w:rsidRDefault="00BE15E6" w:rsidP="00BE15E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F653CD3" w14:textId="7ACDA282" w:rsidR="00BE15E6" w:rsidRPr="00C731A0" w:rsidRDefault="00BE15E6" w:rsidP="00BE15E6">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02309FFB" w14:textId="77777777" w:rsidTr="00581657">
        <w:tc>
          <w:tcPr>
            <w:tcW w:w="1696" w:type="dxa"/>
            <w:gridSpan w:val="2"/>
            <w:shd w:val="clear" w:color="auto" w:fill="F2F2F2" w:themeFill="background1" w:themeFillShade="F2"/>
          </w:tcPr>
          <w:p w14:paraId="39196764" w14:textId="7BD20CBD"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EA02ED0" w14:textId="77777777" w:rsidR="00C553CE" w:rsidRPr="00C731A0" w:rsidRDefault="00C553CE" w:rsidP="00C553CE">
            <w:pPr>
              <w:rPr>
                <w:rFonts w:ascii="ＭＳ ゴシック" w:eastAsia="ＭＳ ゴシック" w:hAnsi="ＭＳ ゴシック"/>
              </w:rPr>
            </w:pPr>
          </w:p>
        </w:tc>
      </w:tr>
    </w:tbl>
    <w:p w14:paraId="1E761F6D" w14:textId="77777777" w:rsidR="003A67E8" w:rsidRPr="00C731A0" w:rsidRDefault="003A67E8" w:rsidP="003A67E8">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BE15E6" w:rsidRPr="00C731A0" w14:paraId="71586C09" w14:textId="77777777" w:rsidTr="00581657">
        <w:tc>
          <w:tcPr>
            <w:tcW w:w="3823" w:type="dxa"/>
            <w:shd w:val="clear" w:color="auto" w:fill="F2F2F2" w:themeFill="background1" w:themeFillShade="F2"/>
          </w:tcPr>
          <w:p w14:paraId="0653C968" w14:textId="52E89BAC" w:rsidR="00BE15E6" w:rsidRPr="00C731A0" w:rsidRDefault="00BE15E6" w:rsidP="00BE15E6">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57624E08" w14:textId="2C9E8D11" w:rsidR="00BE15E6" w:rsidRPr="00C731A0" w:rsidRDefault="00BE15E6" w:rsidP="00BE15E6">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BE15E6" w:rsidRPr="00C731A0" w14:paraId="69A6ACA1" w14:textId="77777777" w:rsidTr="00581657">
        <w:tc>
          <w:tcPr>
            <w:tcW w:w="3823" w:type="dxa"/>
            <w:shd w:val="clear" w:color="auto" w:fill="F2F2F2" w:themeFill="background1" w:themeFillShade="F2"/>
          </w:tcPr>
          <w:p w14:paraId="68357B05" w14:textId="7FBE8C62" w:rsidR="00BE15E6" w:rsidRPr="00C731A0" w:rsidRDefault="00BE15E6" w:rsidP="00BE15E6">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7EE4274D" w14:textId="77777777" w:rsidR="00BE15E6" w:rsidRPr="002E6636" w:rsidRDefault="00BE15E6" w:rsidP="00BE15E6">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11C4C07E" w14:textId="77777777" w:rsidR="00BE15E6" w:rsidRPr="002E6636" w:rsidRDefault="00BE15E6" w:rsidP="00BE15E6">
            <w:pPr>
              <w:rPr>
                <w:rFonts w:ascii="ＭＳ ゴシック" w:eastAsia="ＭＳ ゴシック" w:hAnsi="ＭＳ ゴシック"/>
                <w:lang w:eastAsia="ja-JP"/>
              </w:rPr>
            </w:pPr>
          </w:p>
          <w:p w14:paraId="6B0CEB2A" w14:textId="44195DA4" w:rsidR="00BE15E6" w:rsidRPr="00C731A0" w:rsidRDefault="00BE15E6" w:rsidP="00BE15E6">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3A399ECA" w14:textId="77777777" w:rsidR="003A67E8" w:rsidRPr="00C731A0" w:rsidRDefault="003A67E8" w:rsidP="003A67E8">
      <w:pPr>
        <w:rPr>
          <w:rFonts w:ascii="ＭＳ ゴシック" w:eastAsia="ＭＳ ゴシック" w:hAnsi="ＭＳ ゴシック"/>
          <w:lang w:eastAsia="ja-JP"/>
        </w:rPr>
      </w:pPr>
    </w:p>
    <w:p w14:paraId="63AAF0AB" w14:textId="77777777" w:rsidR="007346AB" w:rsidRPr="00C731A0" w:rsidRDefault="007346AB">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2FDFC191" w14:textId="0BBDC27B" w:rsidR="007346AB" w:rsidRPr="00C731A0" w:rsidRDefault="007346AB"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w:t>
      </w:r>
      <w:r w:rsidR="002C6FC6" w:rsidRPr="00C731A0">
        <w:rPr>
          <w:rFonts w:ascii="ＭＳ ゴシック" w:eastAsia="ＭＳ ゴシック" w:hAnsi="ＭＳ ゴシック"/>
          <w:color w:val="2F5496" w:themeColor="accent1" w:themeShade="BF"/>
        </w:rPr>
        <w:t>2.2.1</w:t>
      </w:r>
      <w:r w:rsidRPr="00C731A0">
        <w:rPr>
          <w:rFonts w:ascii="ＭＳ ゴシック" w:eastAsia="ＭＳ ゴシック" w:hAnsi="ＭＳ ゴシック"/>
          <w:color w:val="2F5496" w:themeColor="accent1" w:themeShade="BF"/>
        </w:rPr>
        <w:t xml:space="preserve"> </w:t>
      </w:r>
      <w:r w:rsidR="00B31D80" w:rsidRPr="00C731A0">
        <w:rPr>
          <w:rFonts w:ascii="ＭＳ ゴシック" w:eastAsia="ＭＳ ゴシック" w:hAnsi="ＭＳ ゴシック" w:hint="eastAsia"/>
          <w:color w:val="2F5496" w:themeColor="accent1" w:themeShade="BF"/>
        </w:rPr>
        <w:t>ETP/OOS</w:t>
      </w:r>
      <w:proofErr w:type="spellStart"/>
      <w:r w:rsidR="00B31D80" w:rsidRPr="00C731A0">
        <w:rPr>
          <w:rFonts w:ascii="ＭＳ ゴシック" w:eastAsia="ＭＳ ゴシック" w:hAnsi="ＭＳ ゴシック" w:hint="eastAsia"/>
          <w:color w:val="2F5496" w:themeColor="accent1" w:themeShade="BF"/>
        </w:rPr>
        <w:t>種の結果</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7346AB" w:rsidRPr="00C731A0" w14:paraId="6D6D69B5" w14:textId="77777777" w:rsidTr="00581657">
        <w:trPr>
          <w:tblHeader/>
        </w:trPr>
        <w:tc>
          <w:tcPr>
            <w:tcW w:w="1696" w:type="dxa"/>
            <w:gridSpan w:val="2"/>
            <w:shd w:val="clear" w:color="auto" w:fill="BFBFBF" w:themeFill="background1" w:themeFillShade="BF"/>
          </w:tcPr>
          <w:p w14:paraId="3611A24E" w14:textId="36CA29F6" w:rsidR="007346AB" w:rsidRPr="00C731A0" w:rsidRDefault="007346AB" w:rsidP="00581657">
            <w:pPr>
              <w:rPr>
                <w:rFonts w:ascii="ＭＳ ゴシック" w:eastAsia="ＭＳ ゴシック" w:hAnsi="ＭＳ ゴシック"/>
                <w:b/>
                <w:bCs/>
              </w:rPr>
            </w:pPr>
            <w:r w:rsidRPr="00C731A0">
              <w:rPr>
                <w:rFonts w:ascii="ＭＳ ゴシック" w:eastAsia="ＭＳ ゴシック" w:hAnsi="ＭＳ ゴシック"/>
                <w:b/>
                <w:bCs/>
              </w:rPr>
              <w:t xml:space="preserve">PI </w:t>
            </w:r>
            <w:r w:rsidR="002C6FC6" w:rsidRPr="00C731A0">
              <w:rPr>
                <w:rFonts w:ascii="ＭＳ ゴシック" w:eastAsia="ＭＳ ゴシック" w:hAnsi="ＭＳ ゴシック"/>
                <w:b/>
                <w:bCs/>
              </w:rPr>
              <w:t>2.2.1</w:t>
            </w:r>
          </w:p>
        </w:tc>
        <w:tc>
          <w:tcPr>
            <w:tcW w:w="8789" w:type="dxa"/>
            <w:gridSpan w:val="3"/>
            <w:shd w:val="clear" w:color="auto" w:fill="BFBFBF" w:themeFill="background1" w:themeFillShade="BF"/>
          </w:tcPr>
          <w:p w14:paraId="5D8C60E0" w14:textId="012DA90C" w:rsidR="007346AB" w:rsidRPr="00C731A0" w:rsidRDefault="00B31D80" w:rsidP="00B31D80">
            <w:pPr>
              <w:pStyle w:val="Default"/>
              <w:rPr>
                <w:rFonts w:hAnsi="ＭＳ ゴシック"/>
                <w:szCs w:val="20"/>
                <w:lang w:eastAsia="ja-JP"/>
              </w:rPr>
            </w:pPr>
            <w:r w:rsidRPr="00C731A0">
              <w:rPr>
                <w:rFonts w:hAnsi="ＭＳ ゴシック"/>
                <w:sz w:val="20"/>
                <w:szCs w:val="20"/>
                <w:lang w:eastAsia="ja-JP"/>
              </w:rPr>
              <w:t>ETP/OOS</w:t>
            </w:r>
            <w:r w:rsidRPr="00C731A0">
              <w:rPr>
                <w:rFonts w:hAnsi="ＭＳ ゴシック" w:hint="eastAsia"/>
                <w:sz w:val="20"/>
                <w:szCs w:val="20"/>
                <w:lang w:eastAsia="ja-JP"/>
              </w:rPr>
              <w:t>は、良好な保全状態にある。もしくは、</w:t>
            </w: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および関連の増殖活動はこのレベルへの回復を妨げていない。</w:t>
            </w:r>
          </w:p>
        </w:tc>
      </w:tr>
      <w:tr w:rsidR="007346AB" w:rsidRPr="00C731A0" w14:paraId="2309AA0D" w14:textId="77777777" w:rsidTr="00581657">
        <w:tc>
          <w:tcPr>
            <w:tcW w:w="1696" w:type="dxa"/>
            <w:gridSpan w:val="2"/>
            <w:shd w:val="clear" w:color="auto" w:fill="F2F2F2" w:themeFill="background1" w:themeFillShade="F2"/>
          </w:tcPr>
          <w:p w14:paraId="197D3A05" w14:textId="7D3B329E" w:rsidR="007346AB"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74278FA1" w14:textId="77777777" w:rsidR="007346AB" w:rsidRPr="00C731A0" w:rsidRDefault="007346A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2CBE0E13" w14:textId="77777777" w:rsidR="007346AB" w:rsidRPr="00C731A0" w:rsidRDefault="007346A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122EA8AD" w14:textId="77777777" w:rsidR="007346AB" w:rsidRPr="00C731A0" w:rsidRDefault="007346A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7346AB" w:rsidRPr="00C731A0" w14:paraId="7D2291E2" w14:textId="77777777" w:rsidTr="00581657">
        <w:tc>
          <w:tcPr>
            <w:tcW w:w="903" w:type="dxa"/>
            <w:vMerge w:val="restart"/>
            <w:shd w:val="clear" w:color="auto" w:fill="F2F2F2" w:themeFill="background1" w:themeFillShade="F2"/>
            <w:vAlign w:val="center"/>
          </w:tcPr>
          <w:p w14:paraId="44CD66DA" w14:textId="77777777" w:rsidR="007346AB" w:rsidRPr="00C731A0" w:rsidRDefault="007346AB"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16EF8088" w14:textId="526B8DC5" w:rsidR="007346AB" w:rsidRPr="00C731A0" w:rsidRDefault="00B31D80" w:rsidP="00B31D80">
            <w:pPr>
              <w:pStyle w:val="Default"/>
              <w:rPr>
                <w:rFonts w:hAnsi="ＭＳ ゴシック"/>
                <w:szCs w:val="20"/>
              </w:rPr>
            </w:pPr>
            <w:proofErr w:type="spellStart"/>
            <w:r w:rsidRPr="00C731A0">
              <w:rPr>
                <w:rFonts w:hAnsi="ＭＳ ゴシック" w:hint="eastAsia"/>
                <w:sz w:val="20"/>
                <w:szCs w:val="20"/>
              </w:rPr>
              <w:t>直接的な影響</w:t>
            </w:r>
            <w:proofErr w:type="spellEnd"/>
          </w:p>
        </w:tc>
      </w:tr>
      <w:tr w:rsidR="00354EE2" w:rsidRPr="00C731A0" w14:paraId="4098DAE0" w14:textId="77777777" w:rsidTr="00581657">
        <w:tc>
          <w:tcPr>
            <w:tcW w:w="903" w:type="dxa"/>
            <w:vMerge/>
            <w:shd w:val="clear" w:color="auto" w:fill="F2F2F2" w:themeFill="background1" w:themeFillShade="F2"/>
          </w:tcPr>
          <w:p w14:paraId="324378F3" w14:textId="77777777" w:rsidR="00354EE2" w:rsidRPr="00C731A0" w:rsidRDefault="00354EE2" w:rsidP="00354EE2">
            <w:pPr>
              <w:rPr>
                <w:rFonts w:ascii="ＭＳ ゴシック" w:eastAsia="ＭＳ ゴシック" w:hAnsi="ＭＳ ゴシック"/>
              </w:rPr>
            </w:pPr>
          </w:p>
        </w:tc>
        <w:tc>
          <w:tcPr>
            <w:tcW w:w="793" w:type="dxa"/>
            <w:shd w:val="clear" w:color="auto" w:fill="F2F2F2" w:themeFill="background1" w:themeFillShade="F2"/>
          </w:tcPr>
          <w:p w14:paraId="6183C0D7" w14:textId="54FFD816" w:rsidR="00354EE2" w:rsidRPr="00C731A0" w:rsidRDefault="00354EE2" w:rsidP="00354EE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689EBA6" w14:textId="7EA8BEF8" w:rsidR="00354EE2" w:rsidRPr="00C731A0" w:rsidRDefault="00354EE2" w:rsidP="00354EE2">
            <w:pPr>
              <w:pStyle w:val="Default"/>
              <w:rPr>
                <w:rFonts w:hAnsi="ＭＳ ゴシック"/>
                <w:szCs w:val="20"/>
                <w:lang w:eastAsia="ja-JP"/>
              </w:rPr>
            </w:pPr>
            <w:r>
              <w:rPr>
                <w:rFonts w:hint="eastAsia"/>
                <w:sz w:val="20"/>
                <w:szCs w:val="20"/>
                <w:lang w:eastAsia="ja-JP"/>
              </w:rPr>
              <w:t>増殖活動を含む</w:t>
            </w:r>
            <w:proofErr w:type="spellStart"/>
            <w:r>
              <w:rPr>
                <w:sz w:val="20"/>
                <w:szCs w:val="20"/>
                <w:lang w:eastAsia="ja-JP"/>
              </w:rPr>
              <w:t>UoA</w:t>
            </w:r>
            <w:proofErr w:type="spellEnd"/>
            <w:r>
              <w:rPr>
                <w:rFonts w:hint="eastAsia"/>
                <w:sz w:val="20"/>
                <w:szCs w:val="20"/>
                <w:lang w:eastAsia="ja-JP"/>
              </w:rPr>
              <w:t>による直接的影響が、</w:t>
            </w:r>
            <w:r>
              <w:rPr>
                <w:sz w:val="20"/>
                <w:szCs w:val="20"/>
                <w:lang w:eastAsia="ja-JP"/>
              </w:rPr>
              <w:t>ETP/OOS</w:t>
            </w:r>
            <w:r>
              <w:rPr>
                <w:rFonts w:hint="eastAsia"/>
                <w:sz w:val="20"/>
                <w:szCs w:val="20"/>
                <w:lang w:eastAsia="ja-JP"/>
              </w:rPr>
              <w:t>の良好な保全状態までの回復を妨げる可能性が低い。</w:t>
            </w:r>
            <w:r>
              <w:rPr>
                <w:sz w:val="20"/>
                <w:szCs w:val="20"/>
                <w:lang w:eastAsia="ja-JP"/>
              </w:rPr>
              <w:t xml:space="preserve"> </w:t>
            </w:r>
          </w:p>
        </w:tc>
        <w:tc>
          <w:tcPr>
            <w:tcW w:w="2930" w:type="dxa"/>
            <w:shd w:val="clear" w:color="auto" w:fill="F2F2F2" w:themeFill="background1" w:themeFillShade="F2"/>
          </w:tcPr>
          <w:p w14:paraId="4421F63A" w14:textId="35177EF7" w:rsidR="00354EE2" w:rsidRPr="00C731A0" w:rsidRDefault="00354EE2" w:rsidP="00354EE2">
            <w:pPr>
              <w:pStyle w:val="Default"/>
              <w:rPr>
                <w:rFonts w:hAnsi="ＭＳ ゴシック"/>
                <w:szCs w:val="20"/>
                <w:lang w:eastAsia="ja-JP"/>
              </w:rPr>
            </w:pPr>
            <w:r>
              <w:rPr>
                <w:rFonts w:hint="eastAsia"/>
                <w:sz w:val="20"/>
                <w:szCs w:val="20"/>
                <w:lang w:eastAsia="ja-JP"/>
              </w:rPr>
              <w:t>増殖活動を含む</w:t>
            </w:r>
            <w:proofErr w:type="spellStart"/>
            <w:r>
              <w:rPr>
                <w:sz w:val="20"/>
                <w:szCs w:val="20"/>
                <w:lang w:eastAsia="ja-JP"/>
              </w:rPr>
              <w:t>UoA</w:t>
            </w:r>
            <w:proofErr w:type="spellEnd"/>
            <w:r>
              <w:rPr>
                <w:rFonts w:hint="eastAsia"/>
                <w:sz w:val="20"/>
                <w:szCs w:val="20"/>
                <w:lang w:eastAsia="ja-JP"/>
              </w:rPr>
              <w:t>による直接的影響が、</w:t>
            </w:r>
            <w:r>
              <w:rPr>
                <w:sz w:val="20"/>
                <w:szCs w:val="20"/>
                <w:lang w:eastAsia="ja-JP"/>
              </w:rPr>
              <w:t>ETP/OOS</w:t>
            </w:r>
            <w:r>
              <w:rPr>
                <w:rFonts w:hint="eastAsia"/>
                <w:sz w:val="20"/>
                <w:szCs w:val="20"/>
                <w:lang w:eastAsia="ja-JP"/>
              </w:rPr>
              <w:t>の良好な保全状態までの回復を妨げる可能性がかなり低い。</w:t>
            </w:r>
            <w:r>
              <w:rPr>
                <w:sz w:val="20"/>
                <w:szCs w:val="20"/>
                <w:lang w:eastAsia="ja-JP"/>
              </w:rPr>
              <w:t xml:space="preserve"> </w:t>
            </w:r>
          </w:p>
        </w:tc>
        <w:tc>
          <w:tcPr>
            <w:tcW w:w="2930" w:type="dxa"/>
            <w:shd w:val="clear" w:color="auto" w:fill="F2F2F2" w:themeFill="background1" w:themeFillShade="F2"/>
          </w:tcPr>
          <w:p w14:paraId="65EFEE61" w14:textId="694CEED3" w:rsidR="00354EE2" w:rsidRPr="00C731A0" w:rsidRDefault="00354EE2" w:rsidP="00354EE2">
            <w:pPr>
              <w:pStyle w:val="Default"/>
              <w:rPr>
                <w:rFonts w:hAnsi="ＭＳ ゴシック"/>
                <w:szCs w:val="20"/>
                <w:lang w:eastAsia="ja-JP"/>
              </w:rPr>
            </w:pPr>
            <w:r>
              <w:rPr>
                <w:rFonts w:hint="eastAsia"/>
                <w:sz w:val="20"/>
                <w:szCs w:val="20"/>
                <w:lang w:eastAsia="ja-JP"/>
              </w:rPr>
              <w:t>増殖活動を含む</w:t>
            </w:r>
            <w:proofErr w:type="spellStart"/>
            <w:r>
              <w:rPr>
                <w:sz w:val="20"/>
                <w:szCs w:val="20"/>
                <w:lang w:eastAsia="ja-JP"/>
              </w:rPr>
              <w:t>UoA</w:t>
            </w:r>
            <w:proofErr w:type="spellEnd"/>
            <w:r>
              <w:rPr>
                <w:rFonts w:hint="eastAsia"/>
                <w:sz w:val="20"/>
                <w:szCs w:val="20"/>
                <w:lang w:eastAsia="ja-JP"/>
              </w:rPr>
              <w:t>による直接的影響が、</w:t>
            </w:r>
            <w:r>
              <w:rPr>
                <w:sz w:val="20"/>
                <w:szCs w:val="20"/>
                <w:lang w:eastAsia="ja-JP"/>
              </w:rPr>
              <w:t>ETP/OOS</w:t>
            </w:r>
            <w:r>
              <w:rPr>
                <w:rFonts w:hint="eastAsia"/>
                <w:sz w:val="20"/>
                <w:szCs w:val="20"/>
                <w:lang w:eastAsia="ja-JP"/>
              </w:rPr>
              <w:t>の良好な保全状態までの回復を妨げない確実性が高い。</w:t>
            </w:r>
            <w:r>
              <w:rPr>
                <w:sz w:val="20"/>
                <w:szCs w:val="20"/>
                <w:lang w:eastAsia="ja-JP"/>
              </w:rPr>
              <w:t xml:space="preserve"> </w:t>
            </w:r>
          </w:p>
        </w:tc>
      </w:tr>
      <w:tr w:rsidR="002803D3" w:rsidRPr="00C731A0" w14:paraId="6C767EE7" w14:textId="77777777" w:rsidTr="00581657">
        <w:tc>
          <w:tcPr>
            <w:tcW w:w="903" w:type="dxa"/>
            <w:vMerge/>
            <w:shd w:val="clear" w:color="auto" w:fill="F2F2F2" w:themeFill="background1" w:themeFillShade="F2"/>
          </w:tcPr>
          <w:p w14:paraId="4311A2D5" w14:textId="77777777" w:rsidR="002803D3" w:rsidRPr="00C731A0" w:rsidRDefault="002803D3" w:rsidP="002803D3">
            <w:pPr>
              <w:rPr>
                <w:rFonts w:ascii="ＭＳ ゴシック" w:eastAsia="ＭＳ ゴシック" w:hAnsi="ＭＳ ゴシック"/>
                <w:lang w:eastAsia="ja-JP"/>
              </w:rPr>
            </w:pPr>
          </w:p>
        </w:tc>
        <w:tc>
          <w:tcPr>
            <w:tcW w:w="793" w:type="dxa"/>
            <w:shd w:val="clear" w:color="auto" w:fill="F2F2F2" w:themeFill="background1" w:themeFillShade="F2"/>
          </w:tcPr>
          <w:p w14:paraId="16A0AEF5" w14:textId="3D634687" w:rsidR="002803D3" w:rsidRPr="00C731A0" w:rsidRDefault="002803D3" w:rsidP="002803D3">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D649DDC" w14:textId="38252054" w:rsidR="002803D3" w:rsidRPr="00C731A0" w:rsidRDefault="002803D3" w:rsidP="002803D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808C4E3" w14:textId="7FB6547D" w:rsidR="002803D3" w:rsidRPr="00C731A0" w:rsidRDefault="002803D3" w:rsidP="002803D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375E246" w14:textId="367A1FBC" w:rsidR="002803D3" w:rsidRPr="00C731A0" w:rsidRDefault="002803D3" w:rsidP="002803D3">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6D1B5ED9" w14:textId="77777777" w:rsidTr="00581657">
        <w:tc>
          <w:tcPr>
            <w:tcW w:w="1696" w:type="dxa"/>
            <w:gridSpan w:val="2"/>
            <w:shd w:val="clear" w:color="auto" w:fill="F2F2F2" w:themeFill="background1" w:themeFillShade="F2"/>
          </w:tcPr>
          <w:p w14:paraId="18EF5E34" w14:textId="2C6A88E2"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1FDB527" w14:textId="77777777" w:rsidR="00C553CE" w:rsidRPr="00C731A0" w:rsidRDefault="00C553CE" w:rsidP="00C553CE">
            <w:pPr>
              <w:rPr>
                <w:rFonts w:ascii="ＭＳ ゴシック" w:eastAsia="ＭＳ ゴシック" w:hAnsi="ＭＳ ゴシック"/>
              </w:rPr>
            </w:pPr>
          </w:p>
        </w:tc>
      </w:tr>
    </w:tbl>
    <w:p w14:paraId="5EEC12EA" w14:textId="77777777" w:rsidR="007346AB" w:rsidRPr="00C731A0" w:rsidRDefault="007346AB" w:rsidP="007346AB">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354EE2" w:rsidRPr="00C731A0" w14:paraId="482B5B49" w14:textId="77777777" w:rsidTr="00581657">
        <w:tc>
          <w:tcPr>
            <w:tcW w:w="3823" w:type="dxa"/>
            <w:shd w:val="clear" w:color="auto" w:fill="F2F2F2" w:themeFill="background1" w:themeFillShade="F2"/>
          </w:tcPr>
          <w:p w14:paraId="59961C3E" w14:textId="6934C0C2" w:rsidR="00354EE2" w:rsidRPr="00C731A0" w:rsidRDefault="00354EE2" w:rsidP="00354EE2">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6EC64AAA" w14:textId="0212C83C" w:rsidR="00354EE2" w:rsidRPr="00C731A0" w:rsidRDefault="00354EE2" w:rsidP="00354EE2">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354EE2" w:rsidRPr="00C731A0" w14:paraId="7DE61453" w14:textId="77777777" w:rsidTr="00581657">
        <w:tc>
          <w:tcPr>
            <w:tcW w:w="3823" w:type="dxa"/>
            <w:shd w:val="clear" w:color="auto" w:fill="F2F2F2" w:themeFill="background1" w:themeFillShade="F2"/>
          </w:tcPr>
          <w:p w14:paraId="4259DF5A" w14:textId="60E4E142" w:rsidR="00354EE2" w:rsidRPr="00C731A0" w:rsidRDefault="00354EE2" w:rsidP="00354EE2">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409906BA" w14:textId="77777777" w:rsidR="00354EE2" w:rsidRPr="002E6636" w:rsidRDefault="00354EE2" w:rsidP="00354EE2">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49A3D966" w14:textId="77777777" w:rsidR="00354EE2" w:rsidRPr="002E6636" w:rsidRDefault="00354EE2" w:rsidP="00354EE2">
            <w:pPr>
              <w:rPr>
                <w:rFonts w:ascii="ＭＳ ゴシック" w:eastAsia="ＭＳ ゴシック" w:hAnsi="ＭＳ ゴシック"/>
                <w:lang w:eastAsia="ja-JP"/>
              </w:rPr>
            </w:pPr>
          </w:p>
          <w:p w14:paraId="526B6A9E" w14:textId="2DD7F100" w:rsidR="00354EE2" w:rsidRPr="00C731A0" w:rsidRDefault="00354EE2" w:rsidP="00354EE2">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7EA6A7B0" w14:textId="77777777" w:rsidR="007346AB" w:rsidRPr="00C731A0" w:rsidRDefault="007346AB" w:rsidP="007346AB">
      <w:pPr>
        <w:rPr>
          <w:rFonts w:ascii="ＭＳ ゴシック" w:eastAsia="ＭＳ ゴシック" w:hAnsi="ＭＳ ゴシック"/>
          <w:lang w:eastAsia="ja-JP"/>
        </w:rPr>
      </w:pPr>
    </w:p>
    <w:p w14:paraId="62287689" w14:textId="77777777" w:rsidR="00CE704A" w:rsidRPr="00C731A0" w:rsidRDefault="00CE704A">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45585989" w14:textId="584DF3AC" w:rsidR="00CE704A" w:rsidRPr="00C731A0" w:rsidRDefault="00CE704A"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2.2.2 </w:t>
      </w:r>
      <w:r w:rsidR="00B31D80" w:rsidRPr="00C731A0">
        <w:rPr>
          <w:rFonts w:ascii="ＭＳ ゴシック" w:eastAsia="ＭＳ ゴシック" w:hAnsi="ＭＳ ゴシック" w:hint="eastAsia"/>
          <w:color w:val="2F5496" w:themeColor="accent1" w:themeShade="BF"/>
        </w:rPr>
        <w:t>ETP／OOS</w:t>
      </w:r>
      <w:proofErr w:type="spellStart"/>
      <w:r w:rsidR="00B31D80" w:rsidRPr="00C731A0">
        <w:rPr>
          <w:rFonts w:ascii="ＭＳ ゴシック" w:eastAsia="ＭＳ ゴシック" w:hAnsi="ＭＳ ゴシック" w:hint="eastAsia"/>
          <w:color w:val="2F5496" w:themeColor="accent1" w:themeShade="BF"/>
        </w:rPr>
        <w:t>種の管理戦略</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704A" w:rsidRPr="00C731A0" w14:paraId="5550BFCE" w14:textId="77777777" w:rsidTr="0F83F1BF">
        <w:trPr>
          <w:tblHeader/>
        </w:trPr>
        <w:tc>
          <w:tcPr>
            <w:tcW w:w="1696" w:type="dxa"/>
            <w:gridSpan w:val="2"/>
            <w:shd w:val="clear" w:color="auto" w:fill="BFBFBF" w:themeFill="background1" w:themeFillShade="BF"/>
          </w:tcPr>
          <w:p w14:paraId="696FA898" w14:textId="09085695" w:rsidR="00CE704A" w:rsidRPr="00C731A0" w:rsidRDefault="00CE704A" w:rsidP="00581657">
            <w:pPr>
              <w:rPr>
                <w:rFonts w:ascii="ＭＳ ゴシック" w:eastAsia="ＭＳ ゴシック" w:hAnsi="ＭＳ ゴシック"/>
                <w:b/>
                <w:bCs/>
              </w:rPr>
            </w:pPr>
            <w:r w:rsidRPr="00C731A0">
              <w:rPr>
                <w:rFonts w:ascii="ＭＳ ゴシック" w:eastAsia="ＭＳ ゴシック" w:hAnsi="ＭＳ ゴシック"/>
                <w:b/>
                <w:bCs/>
              </w:rPr>
              <w:t>PI 2.2.2</w:t>
            </w:r>
          </w:p>
        </w:tc>
        <w:tc>
          <w:tcPr>
            <w:tcW w:w="8789" w:type="dxa"/>
            <w:gridSpan w:val="3"/>
            <w:shd w:val="clear" w:color="auto" w:fill="BFBFBF" w:themeFill="background1" w:themeFillShade="BF"/>
          </w:tcPr>
          <w:p w14:paraId="28757CA7" w14:textId="43CFCE6A" w:rsidR="00B31D80" w:rsidRPr="00C731A0" w:rsidRDefault="00B31D80" w:rsidP="00B31D80">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と、関連の増殖活動には以下のための予防的管理戦略がある：</w:t>
            </w:r>
          </w:p>
          <w:p w14:paraId="3E3BD6A1" w14:textId="486509C5" w:rsidR="00B31D80" w:rsidRPr="00C731A0" w:rsidRDefault="00B31D80" w:rsidP="00B31D80">
            <w:pPr>
              <w:pStyle w:val="Default"/>
              <w:rPr>
                <w:rFonts w:hAnsi="ＭＳ ゴシック"/>
                <w:sz w:val="20"/>
                <w:szCs w:val="20"/>
                <w:lang w:eastAsia="ja-JP"/>
              </w:rPr>
            </w:pPr>
            <w:r w:rsidRPr="00C731A0">
              <w:rPr>
                <w:rFonts w:hAnsi="ＭＳ ゴシック"/>
                <w:sz w:val="20"/>
                <w:szCs w:val="20"/>
                <w:lang w:eastAsia="ja-JP"/>
              </w:rPr>
              <w:t>-ETP/OOS</w:t>
            </w:r>
            <w:r w:rsidRPr="00C731A0">
              <w:rPr>
                <w:rFonts w:hAnsi="ＭＳ ゴシック" w:hint="eastAsia"/>
                <w:sz w:val="20"/>
                <w:szCs w:val="20"/>
                <w:lang w:eastAsia="ja-JP"/>
              </w:rPr>
              <w:t>の偶発的な捕獲を最小限に抑えることを確実にし、可能であればゼロにする。</w:t>
            </w:r>
            <w:r w:rsidRPr="00C731A0">
              <w:rPr>
                <w:rFonts w:hAnsi="ＭＳ ゴシック"/>
                <w:sz w:val="20"/>
                <w:szCs w:val="20"/>
                <w:lang w:eastAsia="ja-JP"/>
              </w:rPr>
              <w:t xml:space="preserve"> </w:t>
            </w:r>
          </w:p>
          <w:p w14:paraId="7BA3C886" w14:textId="6734AF0B" w:rsidR="00CE704A" w:rsidRPr="00C731A0" w:rsidRDefault="00B31D80" w:rsidP="00B31D80">
            <w:pPr>
              <w:pStyle w:val="Default"/>
              <w:rPr>
                <w:rFonts w:hAnsi="ＭＳ ゴシック"/>
                <w:szCs w:val="20"/>
                <w:lang w:eastAsia="ja-JP"/>
              </w:rPr>
            </w:pPr>
            <w:r w:rsidRPr="00C731A0">
              <w:rPr>
                <w:rFonts w:hAnsi="ＭＳ ゴシック"/>
                <w:sz w:val="20"/>
                <w:szCs w:val="20"/>
                <w:lang w:eastAsia="ja-JP"/>
              </w:rPr>
              <w:t>-ETP/OOS</w:t>
            </w:r>
            <w:r w:rsidRPr="00C731A0">
              <w:rPr>
                <w:rFonts w:hAnsi="ＭＳ ゴシック" w:hint="eastAsia"/>
                <w:sz w:val="20"/>
                <w:szCs w:val="20"/>
                <w:lang w:eastAsia="ja-JP"/>
              </w:rPr>
              <w:t>が良好な保護状態にある、もしくは</w:t>
            </w:r>
            <w:r w:rsidRPr="00C731A0">
              <w:rPr>
                <w:rFonts w:hAnsi="ＭＳ ゴシック"/>
                <w:sz w:val="20"/>
                <w:szCs w:val="20"/>
                <w:lang w:eastAsia="ja-JP"/>
              </w:rPr>
              <w:t xml:space="preserve"> </w:t>
            </w:r>
            <w:proofErr w:type="spellStart"/>
            <w:r w:rsidRPr="00C731A0">
              <w:rPr>
                <w:rFonts w:hAnsi="ＭＳ ゴシック"/>
                <w:sz w:val="20"/>
                <w:szCs w:val="20"/>
                <w:lang w:eastAsia="ja-JP"/>
              </w:rPr>
              <w:t>UoA</w:t>
            </w:r>
            <w:proofErr w:type="spellEnd"/>
            <w:r w:rsidRPr="00C731A0">
              <w:rPr>
                <w:rFonts w:hAnsi="ＭＳ ゴシック"/>
                <w:sz w:val="20"/>
                <w:szCs w:val="20"/>
                <w:lang w:eastAsia="ja-JP"/>
              </w:rPr>
              <w:t xml:space="preserve"> </w:t>
            </w:r>
            <w:r w:rsidRPr="00C731A0">
              <w:rPr>
                <w:rFonts w:hAnsi="ＭＳ ゴシック" w:hint="eastAsia"/>
                <w:sz w:val="20"/>
                <w:szCs w:val="20"/>
                <w:lang w:eastAsia="ja-JP"/>
              </w:rPr>
              <w:t>と関連する増殖活動がこのレベルまで</w:t>
            </w:r>
            <w:r w:rsidRPr="00C731A0">
              <w:rPr>
                <w:rFonts w:hAnsi="ＭＳ ゴシック"/>
                <w:sz w:val="20"/>
                <w:szCs w:val="20"/>
                <w:lang w:eastAsia="ja-JP"/>
              </w:rPr>
              <w:t xml:space="preserve"> </w:t>
            </w:r>
            <w:r w:rsidRPr="00C731A0">
              <w:rPr>
                <w:rFonts w:hAnsi="ＭＳ ゴシック" w:hint="eastAsia"/>
                <w:sz w:val="20"/>
                <w:szCs w:val="20"/>
                <w:lang w:eastAsia="ja-JP"/>
              </w:rPr>
              <w:t>の回復を妨げないことことが確実である。</w:t>
            </w:r>
          </w:p>
        </w:tc>
      </w:tr>
      <w:tr w:rsidR="00CE704A" w:rsidRPr="00C731A0" w14:paraId="7C42AA51" w14:textId="77777777" w:rsidTr="0F83F1BF">
        <w:tc>
          <w:tcPr>
            <w:tcW w:w="1696" w:type="dxa"/>
            <w:gridSpan w:val="2"/>
            <w:shd w:val="clear" w:color="auto" w:fill="F2F2F2" w:themeFill="background1" w:themeFillShade="F2"/>
          </w:tcPr>
          <w:p w14:paraId="15DB16E2" w14:textId="3D556E75" w:rsidR="00CE704A"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110995CD" w14:textId="77777777" w:rsidR="00CE704A" w:rsidRPr="00C731A0" w:rsidRDefault="00CE704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37C487B4" w14:textId="77777777" w:rsidR="00CE704A" w:rsidRPr="00C731A0" w:rsidRDefault="00CE704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0996E101" w14:textId="77777777" w:rsidR="00CE704A" w:rsidRPr="00C731A0" w:rsidRDefault="00CE704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CE704A" w:rsidRPr="00C731A0" w14:paraId="0A0E5A43" w14:textId="77777777" w:rsidTr="0F83F1BF">
        <w:tc>
          <w:tcPr>
            <w:tcW w:w="903" w:type="dxa"/>
            <w:vMerge w:val="restart"/>
            <w:shd w:val="clear" w:color="auto" w:fill="F2F2F2" w:themeFill="background1" w:themeFillShade="F2"/>
            <w:vAlign w:val="center"/>
          </w:tcPr>
          <w:p w14:paraId="248CE628" w14:textId="77777777" w:rsidR="00CE704A" w:rsidRPr="00C731A0" w:rsidRDefault="00CE704A"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4C664267" w14:textId="0DB055FE" w:rsidR="00CE704A" w:rsidRPr="00C731A0" w:rsidRDefault="00B31D80" w:rsidP="00B31D80">
            <w:pPr>
              <w:pStyle w:val="Default"/>
              <w:rPr>
                <w:rFonts w:hAnsi="ＭＳ ゴシック"/>
                <w:szCs w:val="20"/>
                <w:lang w:eastAsia="ja-JP"/>
              </w:rPr>
            </w:pPr>
            <w:r w:rsidRPr="00C731A0">
              <w:rPr>
                <w:rFonts w:hAnsi="ＭＳ ゴシック" w:hint="eastAsia"/>
                <w:sz w:val="20"/>
                <w:szCs w:val="20"/>
                <w:lang w:eastAsia="ja-JP"/>
              </w:rPr>
              <w:t>管理戦略が講じられている</w:t>
            </w:r>
          </w:p>
        </w:tc>
      </w:tr>
      <w:tr w:rsidR="00DF30CA" w:rsidRPr="00C731A0" w14:paraId="4F501300" w14:textId="77777777" w:rsidTr="0F83F1BF">
        <w:tc>
          <w:tcPr>
            <w:tcW w:w="903" w:type="dxa"/>
            <w:vMerge/>
          </w:tcPr>
          <w:p w14:paraId="63A984F2" w14:textId="77777777" w:rsidR="00DF30CA" w:rsidRPr="00C731A0" w:rsidRDefault="00DF30CA" w:rsidP="00DF30CA">
            <w:pPr>
              <w:rPr>
                <w:rFonts w:ascii="ＭＳ ゴシック" w:eastAsia="ＭＳ ゴシック" w:hAnsi="ＭＳ ゴシック"/>
                <w:lang w:eastAsia="ja-JP"/>
              </w:rPr>
            </w:pPr>
          </w:p>
        </w:tc>
        <w:tc>
          <w:tcPr>
            <w:tcW w:w="793" w:type="dxa"/>
            <w:shd w:val="clear" w:color="auto" w:fill="F2F2F2" w:themeFill="background1" w:themeFillShade="F2"/>
          </w:tcPr>
          <w:p w14:paraId="795E1220" w14:textId="585C3A15" w:rsidR="00DF30CA" w:rsidRPr="00C731A0" w:rsidRDefault="00DF30CA" w:rsidP="00DF30CA">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7CEA23E" w14:textId="5248FB3C" w:rsidR="00DF30CA" w:rsidRDefault="00DF30CA" w:rsidP="00DF30CA">
            <w:pPr>
              <w:pStyle w:val="Default"/>
              <w:rPr>
                <w:szCs w:val="20"/>
                <w:lang w:eastAsia="ja-JP"/>
              </w:rPr>
            </w:pPr>
            <w:proofErr w:type="spellStart"/>
            <w:r>
              <w:rPr>
                <w:sz w:val="20"/>
                <w:szCs w:val="20"/>
                <w:lang w:eastAsia="ja-JP"/>
              </w:rPr>
              <w:t>UoA</w:t>
            </w:r>
            <w:proofErr w:type="spellEnd"/>
            <w:r>
              <w:rPr>
                <w:rFonts w:hint="eastAsia"/>
                <w:sz w:val="20"/>
                <w:szCs w:val="20"/>
                <w:lang w:eastAsia="ja-JP"/>
              </w:rPr>
              <w:t>および増殖に関連する</w:t>
            </w:r>
            <w:r>
              <w:rPr>
                <w:sz w:val="20"/>
                <w:szCs w:val="20"/>
                <w:lang w:eastAsia="ja-JP"/>
              </w:rPr>
              <w:t>ETP/OOS</w:t>
            </w:r>
            <w:r>
              <w:rPr>
                <w:rFonts w:hint="eastAsia"/>
                <w:sz w:val="20"/>
                <w:szCs w:val="20"/>
                <w:lang w:eastAsia="ja-JP"/>
              </w:rPr>
              <w:t>の死亡数を最小限に抑え、</w:t>
            </w:r>
            <w:r>
              <w:rPr>
                <w:sz w:val="20"/>
                <w:szCs w:val="20"/>
                <w:lang w:eastAsia="ja-JP"/>
              </w:rPr>
              <w:t>ETP/OOS</w:t>
            </w:r>
            <w:r>
              <w:rPr>
                <w:rFonts w:hint="eastAsia"/>
                <w:sz w:val="20"/>
                <w:szCs w:val="20"/>
                <w:lang w:eastAsia="ja-JP"/>
              </w:rPr>
              <w:t>種の結果</w:t>
            </w:r>
            <w:r>
              <w:rPr>
                <w:sz w:val="20"/>
                <w:szCs w:val="20"/>
                <w:lang w:eastAsia="ja-JP"/>
              </w:rPr>
              <w:t>PI</w:t>
            </w:r>
            <w:r>
              <w:rPr>
                <w:rFonts w:hint="eastAsia"/>
                <w:sz w:val="20"/>
                <w:szCs w:val="20"/>
                <w:lang w:eastAsia="ja-JP"/>
              </w:rPr>
              <w:t>において</w:t>
            </w:r>
            <w:r>
              <w:rPr>
                <w:sz w:val="20"/>
                <w:szCs w:val="20"/>
                <w:lang w:eastAsia="ja-JP"/>
              </w:rPr>
              <w:t>SG80</w:t>
            </w:r>
            <w:r>
              <w:rPr>
                <w:rFonts w:hint="eastAsia"/>
                <w:sz w:val="20"/>
                <w:szCs w:val="20"/>
                <w:lang w:eastAsia="ja-JP"/>
              </w:rPr>
              <w:t>レベルを達成することが期待される措置が、必要に応じて講じられている。</w:t>
            </w:r>
            <w:r>
              <w:rPr>
                <w:sz w:val="20"/>
                <w:szCs w:val="20"/>
                <w:lang w:eastAsia="ja-JP"/>
              </w:rPr>
              <w:t xml:space="preserve"> </w:t>
            </w:r>
          </w:p>
          <w:p w14:paraId="28EA4A24" w14:textId="208C724F" w:rsidR="00DF30CA" w:rsidRPr="00DF30CA" w:rsidRDefault="00DF30CA" w:rsidP="00DF30CA">
            <w:pPr>
              <w:pStyle w:val="Default"/>
              <w:rPr>
                <w:rFonts w:hAnsi="ＭＳ ゴシック"/>
                <w:szCs w:val="20"/>
                <w:lang w:eastAsia="ja-JP"/>
              </w:rPr>
            </w:pPr>
          </w:p>
        </w:tc>
        <w:tc>
          <w:tcPr>
            <w:tcW w:w="2930" w:type="dxa"/>
            <w:shd w:val="clear" w:color="auto" w:fill="F2F2F2" w:themeFill="background1" w:themeFillShade="F2"/>
          </w:tcPr>
          <w:p w14:paraId="7EFF77C1" w14:textId="5A1CCABA" w:rsidR="00DF30CA" w:rsidRDefault="00DF30CA" w:rsidP="00DF30CA">
            <w:pPr>
              <w:pStyle w:val="Default"/>
              <w:rPr>
                <w:szCs w:val="20"/>
                <w:lang w:eastAsia="ja-JP"/>
              </w:rPr>
            </w:pPr>
            <w:proofErr w:type="spellStart"/>
            <w:r>
              <w:rPr>
                <w:sz w:val="20"/>
                <w:szCs w:val="20"/>
                <w:lang w:eastAsia="ja-JP"/>
              </w:rPr>
              <w:t>UoA</w:t>
            </w:r>
            <w:proofErr w:type="spellEnd"/>
            <w:r>
              <w:rPr>
                <w:rFonts w:hint="eastAsia"/>
                <w:sz w:val="20"/>
                <w:szCs w:val="20"/>
                <w:lang w:eastAsia="ja-JP"/>
              </w:rPr>
              <w:t>および増殖に関連する</w:t>
            </w:r>
            <w:r>
              <w:rPr>
                <w:sz w:val="20"/>
                <w:szCs w:val="20"/>
                <w:lang w:eastAsia="ja-JP"/>
              </w:rPr>
              <w:t>ETP/OOS</w:t>
            </w:r>
            <w:r>
              <w:rPr>
                <w:rFonts w:hint="eastAsia"/>
                <w:sz w:val="20"/>
                <w:szCs w:val="20"/>
                <w:lang w:eastAsia="ja-JP"/>
              </w:rPr>
              <w:t>の死亡数を最小限に抑え、</w:t>
            </w:r>
            <w:r>
              <w:rPr>
                <w:sz w:val="20"/>
                <w:szCs w:val="20"/>
                <w:lang w:eastAsia="ja-JP"/>
              </w:rPr>
              <w:t>ETP/OOS</w:t>
            </w:r>
            <w:r>
              <w:rPr>
                <w:rFonts w:hint="eastAsia"/>
                <w:sz w:val="20"/>
                <w:szCs w:val="20"/>
                <w:lang w:eastAsia="ja-JP"/>
              </w:rPr>
              <w:t>種の結果</w:t>
            </w:r>
            <w:r>
              <w:rPr>
                <w:sz w:val="20"/>
                <w:szCs w:val="20"/>
                <w:lang w:eastAsia="ja-JP"/>
              </w:rPr>
              <w:t>PI</w:t>
            </w:r>
            <w:r>
              <w:rPr>
                <w:rFonts w:hint="eastAsia"/>
                <w:sz w:val="20"/>
                <w:szCs w:val="20"/>
                <w:lang w:eastAsia="ja-JP"/>
              </w:rPr>
              <w:t>において</w:t>
            </w:r>
            <w:r>
              <w:rPr>
                <w:sz w:val="20"/>
                <w:szCs w:val="20"/>
                <w:lang w:eastAsia="ja-JP"/>
              </w:rPr>
              <w:t>SG80</w:t>
            </w:r>
            <w:r>
              <w:rPr>
                <w:rFonts w:hint="eastAsia"/>
                <w:sz w:val="20"/>
                <w:szCs w:val="20"/>
                <w:lang w:eastAsia="ja-JP"/>
              </w:rPr>
              <w:t>レベルを達成することが期待される戦略が、必要に応じて講じられている。</w:t>
            </w:r>
            <w:r>
              <w:rPr>
                <w:sz w:val="20"/>
                <w:szCs w:val="20"/>
                <w:lang w:eastAsia="ja-JP"/>
              </w:rPr>
              <w:t xml:space="preserve"> </w:t>
            </w:r>
          </w:p>
          <w:p w14:paraId="3F2B0BF0" w14:textId="411F1893" w:rsidR="00DF30CA" w:rsidRPr="00DF30CA" w:rsidRDefault="00DF30CA" w:rsidP="00DF30CA">
            <w:pPr>
              <w:pStyle w:val="Default"/>
              <w:rPr>
                <w:rFonts w:hAnsi="ＭＳ ゴシック"/>
                <w:szCs w:val="20"/>
                <w:lang w:eastAsia="ja-JP"/>
              </w:rPr>
            </w:pPr>
          </w:p>
        </w:tc>
        <w:tc>
          <w:tcPr>
            <w:tcW w:w="2930" w:type="dxa"/>
            <w:shd w:val="clear" w:color="auto" w:fill="F2F2F2" w:themeFill="background1" w:themeFillShade="F2"/>
          </w:tcPr>
          <w:p w14:paraId="5223D7DA" w14:textId="55DF208C" w:rsidR="00DF30CA" w:rsidRDefault="00DF30CA" w:rsidP="00DF30CA">
            <w:pPr>
              <w:pStyle w:val="Default"/>
              <w:rPr>
                <w:szCs w:val="20"/>
                <w:lang w:eastAsia="ja-JP"/>
              </w:rPr>
            </w:pPr>
            <w:proofErr w:type="spellStart"/>
            <w:r>
              <w:rPr>
                <w:sz w:val="20"/>
                <w:szCs w:val="20"/>
                <w:lang w:eastAsia="ja-JP"/>
              </w:rPr>
              <w:t>UoA</w:t>
            </w:r>
            <w:proofErr w:type="spellEnd"/>
            <w:r>
              <w:rPr>
                <w:rFonts w:hint="eastAsia"/>
                <w:sz w:val="20"/>
                <w:szCs w:val="20"/>
                <w:lang w:eastAsia="ja-JP"/>
              </w:rPr>
              <w:t>および増殖に関連する</w:t>
            </w:r>
            <w:r>
              <w:rPr>
                <w:sz w:val="20"/>
                <w:szCs w:val="20"/>
                <w:lang w:eastAsia="ja-JP"/>
              </w:rPr>
              <w:t>ETP/OOS</w:t>
            </w:r>
            <w:r>
              <w:rPr>
                <w:rFonts w:hint="eastAsia"/>
                <w:sz w:val="20"/>
                <w:szCs w:val="20"/>
                <w:lang w:eastAsia="ja-JP"/>
              </w:rPr>
              <w:t>の死亡数を最小限に抑え、</w:t>
            </w:r>
            <w:r>
              <w:rPr>
                <w:sz w:val="20"/>
                <w:szCs w:val="20"/>
                <w:lang w:eastAsia="ja-JP"/>
              </w:rPr>
              <w:t>ETP/OOS</w:t>
            </w:r>
            <w:r>
              <w:rPr>
                <w:rFonts w:hint="eastAsia"/>
                <w:sz w:val="20"/>
                <w:szCs w:val="20"/>
                <w:lang w:eastAsia="ja-JP"/>
              </w:rPr>
              <w:t>種の結果</w:t>
            </w:r>
            <w:r>
              <w:rPr>
                <w:sz w:val="20"/>
                <w:szCs w:val="20"/>
                <w:lang w:eastAsia="ja-JP"/>
              </w:rPr>
              <w:t>PI</w:t>
            </w:r>
            <w:r>
              <w:rPr>
                <w:rFonts w:hint="eastAsia"/>
                <w:sz w:val="20"/>
                <w:szCs w:val="20"/>
                <w:lang w:eastAsia="ja-JP"/>
              </w:rPr>
              <w:t>において</w:t>
            </w:r>
            <w:r>
              <w:rPr>
                <w:sz w:val="20"/>
                <w:szCs w:val="20"/>
                <w:lang w:eastAsia="ja-JP"/>
              </w:rPr>
              <w:t>SG80</w:t>
            </w:r>
            <w:r>
              <w:rPr>
                <w:rFonts w:hint="eastAsia"/>
                <w:sz w:val="20"/>
                <w:szCs w:val="20"/>
                <w:lang w:eastAsia="ja-JP"/>
              </w:rPr>
              <w:t>レベルを達成することが期待される包括的戦略が、必要に応じて講じられている。</w:t>
            </w:r>
            <w:r>
              <w:rPr>
                <w:sz w:val="20"/>
                <w:szCs w:val="20"/>
                <w:lang w:eastAsia="ja-JP"/>
              </w:rPr>
              <w:t xml:space="preserve"> </w:t>
            </w:r>
          </w:p>
          <w:p w14:paraId="7175CD40" w14:textId="457E7E36" w:rsidR="00DF30CA" w:rsidRPr="00DF30CA" w:rsidRDefault="00DF30CA" w:rsidP="00DF30CA">
            <w:pPr>
              <w:pStyle w:val="Default"/>
              <w:rPr>
                <w:rFonts w:hAnsi="ＭＳ ゴシック"/>
                <w:szCs w:val="20"/>
                <w:lang w:eastAsia="ja-JP"/>
              </w:rPr>
            </w:pPr>
          </w:p>
        </w:tc>
      </w:tr>
      <w:tr w:rsidR="00C553CE" w:rsidRPr="00C731A0" w14:paraId="156EABBC" w14:textId="77777777" w:rsidTr="0F83F1BF">
        <w:tc>
          <w:tcPr>
            <w:tcW w:w="903" w:type="dxa"/>
            <w:vMerge/>
          </w:tcPr>
          <w:p w14:paraId="4DF5BF7D" w14:textId="77777777" w:rsidR="00C553CE" w:rsidRPr="00C731A0" w:rsidRDefault="00C553CE" w:rsidP="00C553CE">
            <w:pPr>
              <w:rPr>
                <w:rFonts w:ascii="ＭＳ ゴシック" w:eastAsia="ＭＳ ゴシック" w:hAnsi="ＭＳ ゴシック"/>
                <w:lang w:eastAsia="ja-JP"/>
              </w:rPr>
            </w:pPr>
          </w:p>
        </w:tc>
        <w:tc>
          <w:tcPr>
            <w:tcW w:w="793" w:type="dxa"/>
            <w:shd w:val="clear" w:color="auto" w:fill="F2F2F2" w:themeFill="background1" w:themeFillShade="F2"/>
          </w:tcPr>
          <w:p w14:paraId="67C00C1A" w14:textId="145845F8" w:rsidR="00C553CE" w:rsidRPr="00C731A0" w:rsidRDefault="00B30859" w:rsidP="00C553C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AA3E10A" w14:textId="77777777"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Yes / No</w:t>
            </w:r>
          </w:p>
          <w:p w14:paraId="4D9D3EA6" w14:textId="3BFD1F64"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D24BFDE" w14:textId="77777777"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Yes / No</w:t>
            </w:r>
          </w:p>
          <w:p w14:paraId="24795427" w14:textId="75E17C17"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9F1B90A" w14:textId="77777777"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Yes / No</w:t>
            </w:r>
          </w:p>
          <w:p w14:paraId="5D9E1A95" w14:textId="79549C2E"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2D854B48" w14:textId="77777777" w:rsidTr="0F83F1BF">
        <w:tc>
          <w:tcPr>
            <w:tcW w:w="1696" w:type="dxa"/>
            <w:gridSpan w:val="2"/>
            <w:shd w:val="clear" w:color="auto" w:fill="F2F2F2" w:themeFill="background1" w:themeFillShade="F2"/>
          </w:tcPr>
          <w:p w14:paraId="51BF0A76" w14:textId="3849872E"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9012F6E" w14:textId="77777777" w:rsidR="00C553CE" w:rsidRPr="00C731A0" w:rsidRDefault="00C553CE" w:rsidP="00C553CE">
            <w:pPr>
              <w:rPr>
                <w:rFonts w:ascii="ＭＳ ゴシック" w:eastAsia="ＭＳ ゴシック" w:hAnsi="ＭＳ ゴシック"/>
                <w:i/>
                <w:iCs/>
              </w:rPr>
            </w:pPr>
          </w:p>
        </w:tc>
      </w:tr>
      <w:tr w:rsidR="00C553CE" w:rsidRPr="00C731A0" w14:paraId="565EDEC2" w14:textId="77777777" w:rsidTr="0F83F1BF">
        <w:tc>
          <w:tcPr>
            <w:tcW w:w="903" w:type="dxa"/>
            <w:vMerge w:val="restart"/>
            <w:shd w:val="clear" w:color="auto" w:fill="F2F2F2" w:themeFill="background1" w:themeFillShade="F2"/>
            <w:vAlign w:val="center"/>
          </w:tcPr>
          <w:p w14:paraId="5241FAFD" w14:textId="509079BE"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48469214" w14:textId="5675C630" w:rsidR="00C553CE" w:rsidRPr="00C731A0" w:rsidRDefault="00C553CE" w:rsidP="00C553CE">
            <w:pPr>
              <w:pStyle w:val="Default"/>
              <w:rPr>
                <w:rFonts w:hAnsi="ＭＳ ゴシック"/>
                <w:szCs w:val="20"/>
              </w:rPr>
            </w:pPr>
            <w:proofErr w:type="spellStart"/>
            <w:r w:rsidRPr="00C731A0">
              <w:rPr>
                <w:rFonts w:hAnsi="ＭＳ ゴシック" w:hint="eastAsia"/>
                <w:sz w:val="20"/>
                <w:szCs w:val="20"/>
              </w:rPr>
              <w:t>管理戦略の効果</w:t>
            </w:r>
            <w:proofErr w:type="spellEnd"/>
          </w:p>
        </w:tc>
      </w:tr>
      <w:tr w:rsidR="00DF30CA" w:rsidRPr="00C731A0" w14:paraId="51F09CEC" w14:textId="77777777" w:rsidTr="0F83F1BF">
        <w:tc>
          <w:tcPr>
            <w:tcW w:w="903" w:type="dxa"/>
            <w:vMerge/>
          </w:tcPr>
          <w:p w14:paraId="10949BFC" w14:textId="77777777" w:rsidR="00DF30CA" w:rsidRPr="00C731A0" w:rsidRDefault="00DF30CA" w:rsidP="00DF30CA">
            <w:pPr>
              <w:rPr>
                <w:rFonts w:ascii="ＭＳ ゴシック" w:eastAsia="ＭＳ ゴシック" w:hAnsi="ＭＳ ゴシック"/>
              </w:rPr>
            </w:pPr>
          </w:p>
        </w:tc>
        <w:tc>
          <w:tcPr>
            <w:tcW w:w="793" w:type="dxa"/>
            <w:shd w:val="clear" w:color="auto" w:fill="F2F2F2" w:themeFill="background1" w:themeFillShade="F2"/>
          </w:tcPr>
          <w:p w14:paraId="3030CE6A" w14:textId="5D100250" w:rsidR="00DF30CA" w:rsidRPr="00C731A0" w:rsidRDefault="00DF30CA" w:rsidP="00DF30CA">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B6B975E" w14:textId="4E053ADA" w:rsidR="00DF30CA" w:rsidRPr="00C731A0" w:rsidRDefault="00DF30CA" w:rsidP="00DF30CA">
            <w:pPr>
              <w:rPr>
                <w:rFonts w:ascii="ＭＳ ゴシック" w:eastAsia="ＭＳ ゴシック" w:hAnsi="ＭＳ ゴシック"/>
              </w:rPr>
            </w:pPr>
          </w:p>
        </w:tc>
        <w:tc>
          <w:tcPr>
            <w:tcW w:w="2930" w:type="dxa"/>
            <w:shd w:val="clear" w:color="auto" w:fill="F2F2F2" w:themeFill="background1" w:themeFillShade="F2"/>
          </w:tcPr>
          <w:p w14:paraId="499AC957" w14:textId="3055C1A2" w:rsidR="00DF30CA" w:rsidRPr="00C731A0" w:rsidRDefault="00DF30CA" w:rsidP="00DF30CA">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措置、戦略、または包括的戦略により、</w:t>
            </w:r>
            <w:r w:rsidRPr="00C731A0">
              <w:rPr>
                <w:rFonts w:ascii="ＭＳ ゴシック" w:eastAsia="ＭＳ ゴシック" w:hAnsi="ＭＳ ゴシック"/>
                <w:szCs w:val="20"/>
                <w:lang w:eastAsia="ja-JP"/>
              </w:rPr>
              <w:t>ETP/OOS</w:t>
            </w:r>
            <w:r w:rsidRPr="00C731A0">
              <w:rPr>
                <w:rFonts w:ascii="ＭＳ ゴシック" w:eastAsia="ＭＳ ゴシック" w:hAnsi="ＭＳ ゴシック" w:hint="eastAsia"/>
                <w:szCs w:val="20"/>
                <w:lang w:eastAsia="ja-JP"/>
              </w:rPr>
              <w:t>の死亡数を削減または最小限に抑えられたことを示す証拠がある。</w:t>
            </w:r>
          </w:p>
        </w:tc>
        <w:tc>
          <w:tcPr>
            <w:tcW w:w="2930" w:type="dxa"/>
            <w:shd w:val="clear" w:color="auto" w:fill="F2F2F2" w:themeFill="background1" w:themeFillShade="F2"/>
          </w:tcPr>
          <w:p w14:paraId="522AE06D" w14:textId="2394DFAA" w:rsidR="00DF30CA" w:rsidRPr="00C731A0" w:rsidRDefault="00DF30CA" w:rsidP="00DF30CA">
            <w:pPr>
              <w:rPr>
                <w:rFonts w:ascii="ＭＳ ゴシック" w:eastAsia="ＭＳ ゴシック" w:hAnsi="ＭＳ ゴシック"/>
                <w:lang w:eastAsia="ja-JP"/>
              </w:rPr>
            </w:pPr>
          </w:p>
        </w:tc>
      </w:tr>
      <w:tr w:rsidR="00DF30CA" w:rsidRPr="00C731A0" w14:paraId="70A325FC" w14:textId="77777777" w:rsidTr="0F83F1BF">
        <w:tc>
          <w:tcPr>
            <w:tcW w:w="903" w:type="dxa"/>
            <w:vMerge/>
          </w:tcPr>
          <w:p w14:paraId="16C0F615" w14:textId="77777777" w:rsidR="00DF30CA" w:rsidRPr="00C731A0" w:rsidRDefault="00DF30CA" w:rsidP="00DF30CA">
            <w:pPr>
              <w:rPr>
                <w:rFonts w:ascii="ＭＳ ゴシック" w:eastAsia="ＭＳ ゴシック" w:hAnsi="ＭＳ ゴシック"/>
                <w:lang w:eastAsia="ja-JP"/>
              </w:rPr>
            </w:pPr>
          </w:p>
        </w:tc>
        <w:tc>
          <w:tcPr>
            <w:tcW w:w="793" w:type="dxa"/>
            <w:shd w:val="clear" w:color="auto" w:fill="F2F2F2" w:themeFill="background1" w:themeFillShade="F2"/>
          </w:tcPr>
          <w:p w14:paraId="03AD5022" w14:textId="0638263F" w:rsidR="00DF30CA" w:rsidRPr="00C731A0" w:rsidRDefault="00DF30CA" w:rsidP="00DF30CA">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2AE7ED4A" w14:textId="39AFAD37" w:rsidR="00DF30CA" w:rsidRPr="00C731A0" w:rsidRDefault="00DF30CA" w:rsidP="00DF30CA">
            <w:pPr>
              <w:rPr>
                <w:rFonts w:ascii="ＭＳ ゴシック" w:eastAsia="ＭＳ ゴシック" w:hAnsi="ＭＳ ゴシック"/>
                <w:b/>
                <w:bCs/>
              </w:rPr>
            </w:pPr>
          </w:p>
        </w:tc>
        <w:tc>
          <w:tcPr>
            <w:tcW w:w="2930" w:type="dxa"/>
            <w:shd w:val="clear" w:color="auto" w:fill="FFFFFF" w:themeFill="background1"/>
          </w:tcPr>
          <w:p w14:paraId="430BF9E4" w14:textId="77777777" w:rsidR="00DF30CA" w:rsidRPr="00C731A0" w:rsidRDefault="00DF30CA" w:rsidP="00DF30CA">
            <w:pPr>
              <w:rPr>
                <w:rFonts w:ascii="ＭＳ ゴシック" w:eastAsia="ＭＳ ゴシック" w:hAnsi="ＭＳ ゴシック"/>
                <w:b/>
                <w:bCs/>
              </w:rPr>
            </w:pPr>
            <w:r w:rsidRPr="00C731A0">
              <w:rPr>
                <w:rFonts w:ascii="ＭＳ ゴシック" w:eastAsia="ＭＳ ゴシック" w:hAnsi="ＭＳ ゴシック"/>
                <w:b/>
                <w:bCs/>
              </w:rPr>
              <w:t xml:space="preserve">Yes / No </w:t>
            </w:r>
          </w:p>
          <w:p w14:paraId="1E86E78F" w14:textId="3D7E80F0" w:rsidR="00DF30CA" w:rsidRPr="00C731A0" w:rsidRDefault="00DF30CA" w:rsidP="00DF30CA">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386E0ADA" w14:textId="21553794" w:rsidR="00DF30CA" w:rsidRPr="00C731A0" w:rsidRDefault="00DF30CA" w:rsidP="00DF30CA">
            <w:pPr>
              <w:rPr>
                <w:rFonts w:ascii="ＭＳ ゴシック" w:eastAsia="ＭＳ ゴシック" w:hAnsi="ＭＳ ゴシック"/>
                <w:b/>
                <w:bCs/>
              </w:rPr>
            </w:pPr>
          </w:p>
        </w:tc>
      </w:tr>
      <w:tr w:rsidR="00C553CE" w:rsidRPr="00C731A0" w14:paraId="6A1AA3EF" w14:textId="77777777" w:rsidTr="0F83F1BF">
        <w:tc>
          <w:tcPr>
            <w:tcW w:w="1696" w:type="dxa"/>
            <w:gridSpan w:val="2"/>
            <w:shd w:val="clear" w:color="auto" w:fill="F2F2F2" w:themeFill="background1" w:themeFillShade="F2"/>
          </w:tcPr>
          <w:p w14:paraId="3DF517C1" w14:textId="6024FE14"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E9D0D78" w14:textId="77777777" w:rsidR="00C553CE" w:rsidRPr="00C731A0" w:rsidRDefault="00C553CE" w:rsidP="00C553CE">
            <w:pPr>
              <w:rPr>
                <w:rFonts w:ascii="ＭＳ ゴシック" w:eastAsia="ＭＳ ゴシック" w:hAnsi="ＭＳ ゴシック"/>
                <w:i/>
                <w:iCs/>
              </w:rPr>
            </w:pPr>
          </w:p>
        </w:tc>
      </w:tr>
      <w:tr w:rsidR="00C553CE" w:rsidRPr="00C731A0" w14:paraId="0B592D68" w14:textId="77777777" w:rsidTr="0F83F1BF">
        <w:tc>
          <w:tcPr>
            <w:tcW w:w="903" w:type="dxa"/>
            <w:vMerge w:val="restart"/>
            <w:shd w:val="clear" w:color="auto" w:fill="F2F2F2" w:themeFill="background1" w:themeFillShade="F2"/>
            <w:vAlign w:val="center"/>
          </w:tcPr>
          <w:p w14:paraId="61E1DF79" w14:textId="55D64166"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3146FCB3" w14:textId="6739F413" w:rsidR="00C553CE" w:rsidRPr="00C731A0" w:rsidRDefault="00C553CE" w:rsidP="00C553CE">
            <w:pPr>
              <w:pStyle w:val="Default"/>
              <w:rPr>
                <w:rFonts w:hAnsi="ＭＳ ゴシック"/>
                <w:szCs w:val="20"/>
                <w:lang w:eastAsia="ja-JP"/>
              </w:rPr>
            </w:pPr>
            <w:r w:rsidRPr="00C731A0">
              <w:rPr>
                <w:rFonts w:hAnsi="ＭＳ ゴシック"/>
                <w:sz w:val="20"/>
                <w:szCs w:val="20"/>
                <w:lang w:eastAsia="ja-JP"/>
              </w:rPr>
              <w:t>ETP/OOS</w:t>
            </w:r>
            <w:r w:rsidR="002C41E2" w:rsidRPr="00C731A0">
              <w:rPr>
                <w:rFonts w:hAnsi="ＭＳ ゴシック" w:hint="eastAsia"/>
                <w:sz w:val="20"/>
                <w:szCs w:val="20"/>
                <w:lang w:eastAsia="ja-JP"/>
              </w:rPr>
              <w:t>種</w:t>
            </w:r>
            <w:r w:rsidRPr="00C731A0">
              <w:rPr>
                <w:rFonts w:hAnsi="ＭＳ ゴシック" w:hint="eastAsia"/>
                <w:sz w:val="20"/>
                <w:szCs w:val="20"/>
                <w:lang w:eastAsia="ja-JP"/>
              </w:rPr>
              <w:t>の死亡数を最小限に抑えるための代替措置の検討</w:t>
            </w:r>
          </w:p>
        </w:tc>
      </w:tr>
      <w:tr w:rsidR="001E661B" w:rsidRPr="00C731A0" w14:paraId="17F38830" w14:textId="77777777" w:rsidTr="0F83F1BF">
        <w:tc>
          <w:tcPr>
            <w:tcW w:w="903" w:type="dxa"/>
            <w:vMerge/>
          </w:tcPr>
          <w:p w14:paraId="772FA21B" w14:textId="77777777" w:rsidR="001E661B" w:rsidRPr="00C731A0" w:rsidRDefault="001E661B" w:rsidP="001E661B">
            <w:pPr>
              <w:rPr>
                <w:rFonts w:ascii="ＭＳ ゴシック" w:eastAsia="ＭＳ ゴシック" w:hAnsi="ＭＳ ゴシック"/>
                <w:lang w:eastAsia="ja-JP"/>
              </w:rPr>
            </w:pPr>
          </w:p>
        </w:tc>
        <w:tc>
          <w:tcPr>
            <w:tcW w:w="793" w:type="dxa"/>
            <w:shd w:val="clear" w:color="auto" w:fill="F2F2F2" w:themeFill="background1" w:themeFillShade="F2"/>
          </w:tcPr>
          <w:p w14:paraId="796ACFE7" w14:textId="2E427D25" w:rsidR="001E661B" w:rsidRPr="00C731A0" w:rsidRDefault="001E661B" w:rsidP="001E661B">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11B6D8EA" w14:textId="77777777" w:rsidR="001E661B" w:rsidRPr="00C731A0" w:rsidRDefault="001E661B" w:rsidP="001E661B">
            <w:pPr>
              <w:rPr>
                <w:rFonts w:ascii="ＭＳ ゴシック" w:eastAsia="ＭＳ ゴシック" w:hAnsi="ＭＳ ゴシック"/>
              </w:rPr>
            </w:pPr>
          </w:p>
        </w:tc>
        <w:tc>
          <w:tcPr>
            <w:tcW w:w="2930" w:type="dxa"/>
            <w:shd w:val="clear" w:color="auto" w:fill="F2F2F2" w:themeFill="background1" w:themeFillShade="F2"/>
          </w:tcPr>
          <w:p w14:paraId="2EAC568F" w14:textId="0E530967" w:rsidR="001E661B" w:rsidRPr="00C731A0" w:rsidRDefault="001E661B" w:rsidP="001E661B">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および増殖活動起因の</w:t>
            </w:r>
            <w:r>
              <w:rPr>
                <w:sz w:val="20"/>
                <w:szCs w:val="20"/>
                <w:lang w:eastAsia="ja-JP"/>
              </w:rPr>
              <w:t>ETP/OOS</w:t>
            </w:r>
            <w:r>
              <w:rPr>
                <w:rFonts w:hint="eastAsia"/>
                <w:sz w:val="20"/>
                <w:szCs w:val="20"/>
                <w:lang w:eastAsia="ja-JP"/>
              </w:rPr>
              <w:t>の死亡を最小限に抑えるための代替措置の検討が、</w:t>
            </w:r>
            <w:r>
              <w:rPr>
                <w:sz w:val="20"/>
                <w:szCs w:val="20"/>
                <w:lang w:eastAsia="ja-JP"/>
              </w:rPr>
              <w:t>5</w:t>
            </w:r>
            <w:r>
              <w:rPr>
                <w:rFonts w:hint="eastAsia"/>
                <w:sz w:val="20"/>
                <w:szCs w:val="20"/>
                <w:lang w:eastAsia="ja-JP"/>
              </w:rPr>
              <w:t>年毎に行われ、</w:t>
            </w:r>
            <w:r>
              <w:rPr>
                <w:sz w:val="20"/>
                <w:szCs w:val="20"/>
                <w:lang w:eastAsia="ja-JP"/>
              </w:rPr>
              <w:t>ETP/OOS</w:t>
            </w:r>
            <w:r>
              <w:rPr>
                <w:rFonts w:hint="eastAsia"/>
                <w:sz w:val="20"/>
                <w:szCs w:val="20"/>
                <w:lang w:eastAsia="ja-JP"/>
              </w:rPr>
              <w:t>に対して適切に実施されている。</w:t>
            </w:r>
            <w:r>
              <w:rPr>
                <w:sz w:val="20"/>
                <w:szCs w:val="20"/>
                <w:lang w:eastAsia="ja-JP"/>
              </w:rPr>
              <w:t xml:space="preserve"> </w:t>
            </w:r>
          </w:p>
        </w:tc>
        <w:tc>
          <w:tcPr>
            <w:tcW w:w="2930" w:type="dxa"/>
            <w:shd w:val="clear" w:color="auto" w:fill="F2F2F2" w:themeFill="background1" w:themeFillShade="F2"/>
          </w:tcPr>
          <w:p w14:paraId="248185B7" w14:textId="66C8DCA9" w:rsidR="001E661B" w:rsidRPr="00C731A0" w:rsidRDefault="001E661B" w:rsidP="001E661B">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および増殖活動起因の</w:t>
            </w:r>
            <w:r>
              <w:rPr>
                <w:sz w:val="20"/>
                <w:szCs w:val="20"/>
                <w:lang w:eastAsia="ja-JP"/>
              </w:rPr>
              <w:t>ETP/OOS</w:t>
            </w:r>
            <w:r>
              <w:rPr>
                <w:rFonts w:hint="eastAsia"/>
                <w:sz w:val="20"/>
                <w:szCs w:val="20"/>
                <w:lang w:eastAsia="ja-JP"/>
              </w:rPr>
              <w:t>の死亡を最小限に抑えるための代替措置の検討が、</w:t>
            </w:r>
            <w:r>
              <w:rPr>
                <w:sz w:val="20"/>
                <w:szCs w:val="20"/>
                <w:lang w:eastAsia="ja-JP"/>
              </w:rPr>
              <w:t>2</w:t>
            </w:r>
            <w:r>
              <w:rPr>
                <w:rFonts w:hint="eastAsia"/>
                <w:sz w:val="20"/>
                <w:szCs w:val="20"/>
                <w:lang w:eastAsia="ja-JP"/>
              </w:rPr>
              <w:t>年毎に行われ、</w:t>
            </w:r>
            <w:r>
              <w:rPr>
                <w:sz w:val="20"/>
                <w:szCs w:val="20"/>
                <w:lang w:eastAsia="ja-JP"/>
              </w:rPr>
              <w:t>ETP/OOS</w:t>
            </w:r>
            <w:r>
              <w:rPr>
                <w:rFonts w:hint="eastAsia"/>
                <w:sz w:val="20"/>
                <w:szCs w:val="20"/>
                <w:lang w:eastAsia="ja-JP"/>
              </w:rPr>
              <w:t>に対して適切に実施されている。</w:t>
            </w:r>
            <w:r>
              <w:rPr>
                <w:sz w:val="20"/>
                <w:szCs w:val="20"/>
                <w:lang w:eastAsia="ja-JP"/>
              </w:rPr>
              <w:t xml:space="preserve"> </w:t>
            </w:r>
          </w:p>
        </w:tc>
      </w:tr>
      <w:tr w:rsidR="00C553CE" w:rsidRPr="00C731A0" w14:paraId="365C8A26" w14:textId="77777777" w:rsidTr="0F83F1BF">
        <w:tc>
          <w:tcPr>
            <w:tcW w:w="903" w:type="dxa"/>
            <w:vMerge/>
          </w:tcPr>
          <w:p w14:paraId="74BC5095" w14:textId="77777777" w:rsidR="00C553CE" w:rsidRPr="00C731A0" w:rsidRDefault="00C553CE" w:rsidP="00C553CE">
            <w:pPr>
              <w:rPr>
                <w:rFonts w:ascii="ＭＳ ゴシック" w:eastAsia="ＭＳ ゴシック" w:hAnsi="ＭＳ ゴシック"/>
                <w:lang w:eastAsia="ja-JP"/>
              </w:rPr>
            </w:pPr>
          </w:p>
        </w:tc>
        <w:tc>
          <w:tcPr>
            <w:tcW w:w="793" w:type="dxa"/>
            <w:shd w:val="clear" w:color="auto" w:fill="F2F2F2" w:themeFill="background1" w:themeFillShade="F2"/>
          </w:tcPr>
          <w:p w14:paraId="776C5857" w14:textId="386B1EA1" w:rsidR="00C553CE" w:rsidRPr="00C731A0" w:rsidRDefault="00B30859" w:rsidP="00C553C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1285F752" w14:textId="77777777" w:rsidR="00C553CE" w:rsidRPr="00C731A0" w:rsidRDefault="00C553CE" w:rsidP="00C553CE">
            <w:pPr>
              <w:rPr>
                <w:rFonts w:ascii="ＭＳ ゴシック" w:eastAsia="ＭＳ ゴシック" w:hAnsi="ＭＳ ゴシック"/>
                <w:b/>
                <w:bCs/>
              </w:rPr>
            </w:pPr>
          </w:p>
        </w:tc>
        <w:tc>
          <w:tcPr>
            <w:tcW w:w="2930" w:type="dxa"/>
            <w:shd w:val="clear" w:color="auto" w:fill="FFFFFF" w:themeFill="background1"/>
          </w:tcPr>
          <w:p w14:paraId="386DC60D" w14:textId="0DF55809"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653C294" w14:textId="7A4FA6F5"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1E661B" w:rsidRPr="00C731A0" w14:paraId="39F992BE" w14:textId="77777777" w:rsidTr="0F83F1BF">
        <w:tc>
          <w:tcPr>
            <w:tcW w:w="1696" w:type="dxa"/>
            <w:gridSpan w:val="2"/>
            <w:shd w:val="clear" w:color="auto" w:fill="F2F2F2" w:themeFill="background1" w:themeFillShade="F2"/>
          </w:tcPr>
          <w:p w14:paraId="172C9A3D" w14:textId="350A0C2F" w:rsidR="001E661B" w:rsidRPr="00C731A0" w:rsidRDefault="001E661B" w:rsidP="001E661B">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525E61C" w14:textId="77777777" w:rsidR="001E661B" w:rsidRPr="00C731A0" w:rsidRDefault="001E661B" w:rsidP="001E661B">
            <w:pPr>
              <w:rPr>
                <w:rFonts w:ascii="ＭＳ ゴシック" w:eastAsia="ＭＳ ゴシック" w:hAnsi="ＭＳ ゴシック"/>
                <w:i/>
                <w:iCs/>
              </w:rPr>
            </w:pPr>
          </w:p>
        </w:tc>
      </w:tr>
      <w:tr w:rsidR="00C553CE" w:rsidRPr="00C731A0" w14:paraId="58D463DB" w14:textId="77777777" w:rsidTr="0F83F1BF">
        <w:tc>
          <w:tcPr>
            <w:tcW w:w="903" w:type="dxa"/>
            <w:vMerge w:val="restart"/>
            <w:shd w:val="clear" w:color="auto" w:fill="F2F2F2" w:themeFill="background1" w:themeFillShade="F2"/>
            <w:vAlign w:val="center"/>
          </w:tcPr>
          <w:p w14:paraId="4CEE31FD" w14:textId="355E7235"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6900A55A" w14:textId="50A5C971" w:rsidR="00C553CE" w:rsidRPr="00C731A0" w:rsidRDefault="00C553CE" w:rsidP="00C553CE">
            <w:pPr>
              <w:pStyle w:val="Default"/>
              <w:rPr>
                <w:rFonts w:hAnsi="ＭＳ ゴシック"/>
                <w:szCs w:val="20"/>
              </w:rPr>
            </w:pPr>
            <w:proofErr w:type="spellStart"/>
            <w:r w:rsidRPr="00C731A0">
              <w:rPr>
                <w:rFonts w:hAnsi="ＭＳ ゴシック" w:hint="eastAsia"/>
                <w:sz w:val="20"/>
                <w:szCs w:val="20"/>
              </w:rPr>
              <w:t>サメのヒレ切り</w:t>
            </w:r>
            <w:proofErr w:type="spellEnd"/>
          </w:p>
        </w:tc>
      </w:tr>
      <w:tr w:rsidR="001E661B" w:rsidRPr="00C731A0" w14:paraId="657E0F02" w14:textId="77777777" w:rsidTr="0F83F1BF">
        <w:tc>
          <w:tcPr>
            <w:tcW w:w="903" w:type="dxa"/>
            <w:vMerge/>
          </w:tcPr>
          <w:p w14:paraId="6707B38E" w14:textId="77777777" w:rsidR="001E661B" w:rsidRPr="00C731A0" w:rsidRDefault="001E661B" w:rsidP="001E661B">
            <w:pPr>
              <w:rPr>
                <w:rFonts w:ascii="ＭＳ ゴシック" w:eastAsia="ＭＳ ゴシック" w:hAnsi="ＭＳ ゴシック"/>
              </w:rPr>
            </w:pPr>
          </w:p>
        </w:tc>
        <w:tc>
          <w:tcPr>
            <w:tcW w:w="793" w:type="dxa"/>
            <w:shd w:val="clear" w:color="auto" w:fill="F2F2F2" w:themeFill="background1" w:themeFillShade="F2"/>
          </w:tcPr>
          <w:p w14:paraId="2D80371D" w14:textId="7588B795" w:rsidR="001E661B" w:rsidRPr="00C731A0" w:rsidRDefault="001E661B" w:rsidP="001E661B">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ACF15EC" w14:textId="131B0542" w:rsidR="001E661B" w:rsidRPr="00C731A0" w:rsidRDefault="001E661B" w:rsidP="001E661B">
            <w:pPr>
              <w:pStyle w:val="Default"/>
              <w:rPr>
                <w:rFonts w:hAnsi="ＭＳ ゴシック"/>
                <w:szCs w:val="20"/>
                <w:lang w:eastAsia="ja-JP"/>
              </w:rPr>
            </w:pPr>
            <w:r w:rsidRPr="00C731A0">
              <w:rPr>
                <w:rFonts w:hAnsi="ＭＳ ゴシック" w:hint="eastAsia"/>
                <w:sz w:val="20"/>
                <w:szCs w:val="20"/>
                <w:lang w:eastAsia="ja-JP"/>
              </w:rPr>
              <w:t>サメのヒレ切りが行われていないという確実性が高い。</w:t>
            </w:r>
          </w:p>
        </w:tc>
        <w:tc>
          <w:tcPr>
            <w:tcW w:w="2930" w:type="dxa"/>
            <w:shd w:val="clear" w:color="auto" w:fill="F2F2F2" w:themeFill="background1" w:themeFillShade="F2"/>
          </w:tcPr>
          <w:p w14:paraId="6588D606" w14:textId="091C2C38" w:rsidR="001E661B" w:rsidRPr="00C731A0" w:rsidRDefault="001E661B" w:rsidP="001E661B">
            <w:pPr>
              <w:rPr>
                <w:rFonts w:ascii="ＭＳ ゴシック" w:eastAsia="ＭＳ ゴシック" w:hAnsi="ＭＳ ゴシック"/>
                <w:lang w:eastAsia="ja-JP"/>
              </w:rPr>
            </w:pPr>
          </w:p>
        </w:tc>
        <w:tc>
          <w:tcPr>
            <w:tcW w:w="2930" w:type="dxa"/>
            <w:shd w:val="clear" w:color="auto" w:fill="F2F2F2" w:themeFill="background1" w:themeFillShade="F2"/>
          </w:tcPr>
          <w:p w14:paraId="4D879579" w14:textId="77777777" w:rsidR="001E661B" w:rsidRPr="00C731A0" w:rsidRDefault="001E661B" w:rsidP="001E661B">
            <w:pPr>
              <w:rPr>
                <w:rFonts w:ascii="ＭＳ ゴシック" w:eastAsia="ＭＳ ゴシック" w:hAnsi="ＭＳ ゴシック"/>
                <w:lang w:eastAsia="ja-JP"/>
              </w:rPr>
            </w:pPr>
          </w:p>
        </w:tc>
      </w:tr>
      <w:tr w:rsidR="001E661B" w:rsidRPr="00C731A0" w14:paraId="1B9B7BC0" w14:textId="77777777" w:rsidTr="0F83F1BF">
        <w:tc>
          <w:tcPr>
            <w:tcW w:w="903" w:type="dxa"/>
            <w:vMerge/>
          </w:tcPr>
          <w:p w14:paraId="3012A794" w14:textId="77777777" w:rsidR="001E661B" w:rsidRPr="00C731A0" w:rsidRDefault="001E661B" w:rsidP="001E661B">
            <w:pPr>
              <w:rPr>
                <w:rFonts w:ascii="ＭＳ ゴシック" w:eastAsia="ＭＳ ゴシック" w:hAnsi="ＭＳ ゴシック"/>
                <w:lang w:eastAsia="ja-JP"/>
              </w:rPr>
            </w:pPr>
          </w:p>
        </w:tc>
        <w:tc>
          <w:tcPr>
            <w:tcW w:w="793" w:type="dxa"/>
            <w:shd w:val="clear" w:color="auto" w:fill="F2F2F2" w:themeFill="background1" w:themeFillShade="F2"/>
          </w:tcPr>
          <w:p w14:paraId="56B3A92A" w14:textId="74E56CB1" w:rsidR="001E661B" w:rsidRPr="00C731A0" w:rsidRDefault="001E661B" w:rsidP="001E661B">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56D8647" w14:textId="1A08C298" w:rsidR="001E661B" w:rsidRPr="00C731A0" w:rsidRDefault="001E661B" w:rsidP="001E661B">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15C5195A" w14:textId="598ABECC" w:rsidR="001E661B" w:rsidRPr="00C731A0" w:rsidRDefault="001E661B" w:rsidP="001E661B">
            <w:pPr>
              <w:rPr>
                <w:rFonts w:ascii="ＭＳ ゴシック" w:eastAsia="ＭＳ ゴシック" w:hAnsi="ＭＳ ゴシック"/>
                <w:b/>
                <w:bCs/>
              </w:rPr>
            </w:pPr>
          </w:p>
        </w:tc>
        <w:tc>
          <w:tcPr>
            <w:tcW w:w="2930" w:type="dxa"/>
            <w:shd w:val="clear" w:color="auto" w:fill="F2F2F2" w:themeFill="background1" w:themeFillShade="F2"/>
          </w:tcPr>
          <w:p w14:paraId="456A5714" w14:textId="77777777" w:rsidR="001E661B" w:rsidRPr="00C731A0" w:rsidRDefault="001E661B" w:rsidP="001E661B">
            <w:pPr>
              <w:rPr>
                <w:rFonts w:ascii="ＭＳ ゴシック" w:eastAsia="ＭＳ ゴシック" w:hAnsi="ＭＳ ゴシック"/>
                <w:b/>
                <w:bCs/>
              </w:rPr>
            </w:pPr>
          </w:p>
        </w:tc>
      </w:tr>
      <w:tr w:rsidR="001E661B" w:rsidRPr="00C731A0" w14:paraId="19948CD0" w14:textId="77777777" w:rsidTr="0F83F1BF">
        <w:tc>
          <w:tcPr>
            <w:tcW w:w="1696" w:type="dxa"/>
            <w:gridSpan w:val="2"/>
            <w:shd w:val="clear" w:color="auto" w:fill="F2F2F2" w:themeFill="background1" w:themeFillShade="F2"/>
          </w:tcPr>
          <w:p w14:paraId="36E7344A" w14:textId="62ABF8BF" w:rsidR="001E661B" w:rsidRPr="00C731A0" w:rsidRDefault="001E661B" w:rsidP="001E661B">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ECDD5EB" w14:textId="77777777" w:rsidR="001E661B" w:rsidRPr="00C731A0" w:rsidRDefault="001E661B" w:rsidP="001E661B">
            <w:pPr>
              <w:rPr>
                <w:rFonts w:ascii="ＭＳ ゴシック" w:eastAsia="ＭＳ ゴシック" w:hAnsi="ＭＳ ゴシック"/>
                <w:i/>
                <w:iCs/>
              </w:rPr>
            </w:pPr>
          </w:p>
        </w:tc>
      </w:tr>
      <w:tr w:rsidR="00AE3222" w:rsidRPr="00C731A0" w14:paraId="4C2C20C8" w14:textId="77777777" w:rsidTr="00581657">
        <w:tc>
          <w:tcPr>
            <w:tcW w:w="903" w:type="dxa"/>
            <w:vMerge w:val="restart"/>
            <w:shd w:val="clear" w:color="auto" w:fill="F2F2F2" w:themeFill="background1" w:themeFillShade="F2"/>
            <w:vAlign w:val="center"/>
          </w:tcPr>
          <w:p w14:paraId="0CA2DEA4" w14:textId="351D81E5" w:rsidR="00AE3222" w:rsidRPr="00C731A0" w:rsidRDefault="00AE3222" w:rsidP="00581657">
            <w:pPr>
              <w:rPr>
                <w:rFonts w:ascii="ＭＳ ゴシック" w:eastAsia="ＭＳ ゴシック" w:hAnsi="ＭＳ ゴシック"/>
                <w:b/>
                <w:bCs/>
              </w:rPr>
            </w:pPr>
            <w:r w:rsidRPr="00C731A0">
              <w:rPr>
                <w:rFonts w:ascii="ＭＳ ゴシック" w:eastAsia="ＭＳ ゴシック" w:hAnsi="ＭＳ ゴシック"/>
                <w:b/>
                <w:bCs/>
              </w:rPr>
              <w:t>e</w:t>
            </w:r>
          </w:p>
        </w:tc>
        <w:tc>
          <w:tcPr>
            <w:tcW w:w="9582" w:type="dxa"/>
            <w:gridSpan w:val="4"/>
            <w:shd w:val="clear" w:color="auto" w:fill="D9D9D9" w:themeFill="background1" w:themeFillShade="D9"/>
          </w:tcPr>
          <w:p w14:paraId="5F43EEC7" w14:textId="09BD0CF1" w:rsidR="00AE3222" w:rsidRPr="00C731A0" w:rsidRDefault="00B31D80" w:rsidP="00B31D80">
            <w:pPr>
              <w:pStyle w:val="Default"/>
              <w:rPr>
                <w:rFonts w:hAnsi="ＭＳ ゴシック"/>
                <w:szCs w:val="20"/>
              </w:rPr>
            </w:pPr>
            <w:proofErr w:type="spellStart"/>
            <w:r w:rsidRPr="00C731A0">
              <w:rPr>
                <w:rFonts w:hAnsi="ＭＳ ゴシック" w:hint="eastAsia"/>
                <w:sz w:val="20"/>
                <w:szCs w:val="20"/>
              </w:rPr>
              <w:t>漁具流出の管理戦略</w:t>
            </w:r>
            <w:proofErr w:type="spellEnd"/>
          </w:p>
        </w:tc>
      </w:tr>
      <w:tr w:rsidR="001576F5" w:rsidRPr="00C731A0" w14:paraId="24127ACA" w14:textId="77777777" w:rsidTr="00581657">
        <w:tc>
          <w:tcPr>
            <w:tcW w:w="903" w:type="dxa"/>
            <w:vMerge/>
            <w:shd w:val="clear" w:color="auto" w:fill="F2F2F2" w:themeFill="background1" w:themeFillShade="F2"/>
          </w:tcPr>
          <w:p w14:paraId="53F2865A" w14:textId="77777777" w:rsidR="001576F5" w:rsidRPr="00C731A0" w:rsidRDefault="001576F5" w:rsidP="001576F5">
            <w:pPr>
              <w:rPr>
                <w:rFonts w:ascii="ＭＳ ゴシック" w:eastAsia="ＭＳ ゴシック" w:hAnsi="ＭＳ ゴシック"/>
              </w:rPr>
            </w:pPr>
          </w:p>
        </w:tc>
        <w:tc>
          <w:tcPr>
            <w:tcW w:w="793" w:type="dxa"/>
            <w:shd w:val="clear" w:color="auto" w:fill="F2F2F2" w:themeFill="background1" w:themeFillShade="F2"/>
          </w:tcPr>
          <w:p w14:paraId="1A19018A" w14:textId="2CC82360" w:rsidR="001576F5" w:rsidRPr="00C731A0" w:rsidRDefault="001576F5" w:rsidP="001576F5">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C5CD29D" w14:textId="4C6201D5" w:rsidR="001576F5" w:rsidRPr="00C731A0" w:rsidRDefault="001576F5" w:rsidP="001576F5">
            <w:pPr>
              <w:pStyle w:val="Default"/>
              <w:rPr>
                <w:rFonts w:hAnsi="ＭＳ ゴシック"/>
                <w:szCs w:val="20"/>
                <w:lang w:eastAsia="ja-JP"/>
              </w:rPr>
            </w:pPr>
            <w:proofErr w:type="spellStart"/>
            <w:r>
              <w:rPr>
                <w:sz w:val="20"/>
                <w:szCs w:val="20"/>
                <w:lang w:eastAsia="ja-JP"/>
              </w:rPr>
              <w:t>UoA</w:t>
            </w:r>
            <w:proofErr w:type="spellEnd"/>
            <w:r>
              <w:rPr>
                <w:sz w:val="20"/>
                <w:szCs w:val="20"/>
                <w:lang w:eastAsia="ja-JP"/>
              </w:rPr>
              <w:t xml:space="preserve"> </w:t>
            </w:r>
            <w:r>
              <w:rPr>
                <w:rFonts w:hint="eastAsia"/>
                <w:sz w:val="20"/>
                <w:szCs w:val="20"/>
                <w:lang w:eastAsia="ja-JP"/>
              </w:rPr>
              <w:t>と関連する増殖活動には、必要に応じて、漁具流出及び流出漁具による</w:t>
            </w:r>
            <w:r>
              <w:rPr>
                <w:sz w:val="20"/>
                <w:szCs w:val="20"/>
                <w:lang w:eastAsia="ja-JP"/>
              </w:rPr>
              <w:t xml:space="preserve"> ETP/OOS</w:t>
            </w:r>
            <w:r>
              <w:rPr>
                <w:rFonts w:hint="eastAsia"/>
                <w:sz w:val="20"/>
                <w:szCs w:val="20"/>
                <w:lang w:eastAsia="ja-JP"/>
              </w:rPr>
              <w:t>への影響を最小限におさえることが期待される措置が講じられている。</w:t>
            </w:r>
            <w:r>
              <w:rPr>
                <w:sz w:val="20"/>
                <w:szCs w:val="20"/>
                <w:lang w:eastAsia="ja-JP"/>
              </w:rPr>
              <w:t xml:space="preserve"> </w:t>
            </w:r>
          </w:p>
        </w:tc>
        <w:tc>
          <w:tcPr>
            <w:tcW w:w="2930" w:type="dxa"/>
            <w:shd w:val="clear" w:color="auto" w:fill="F2F2F2" w:themeFill="background1" w:themeFillShade="F2"/>
          </w:tcPr>
          <w:p w14:paraId="2008B5D1" w14:textId="311E7D56" w:rsidR="001576F5" w:rsidRPr="00C731A0" w:rsidRDefault="001576F5" w:rsidP="001576F5">
            <w:pPr>
              <w:pStyle w:val="Default"/>
              <w:rPr>
                <w:rFonts w:hAnsi="ＭＳ ゴシック"/>
                <w:szCs w:val="20"/>
                <w:lang w:eastAsia="ja-JP"/>
              </w:rPr>
            </w:pPr>
            <w:proofErr w:type="spellStart"/>
            <w:r>
              <w:rPr>
                <w:sz w:val="20"/>
                <w:szCs w:val="20"/>
                <w:lang w:eastAsia="ja-JP"/>
              </w:rPr>
              <w:t>UoA</w:t>
            </w:r>
            <w:proofErr w:type="spellEnd"/>
            <w:r>
              <w:rPr>
                <w:sz w:val="20"/>
                <w:szCs w:val="20"/>
                <w:lang w:eastAsia="ja-JP"/>
              </w:rPr>
              <w:t xml:space="preserve"> </w:t>
            </w:r>
            <w:r>
              <w:rPr>
                <w:rFonts w:hint="eastAsia"/>
                <w:sz w:val="20"/>
                <w:szCs w:val="20"/>
                <w:lang w:eastAsia="ja-JP"/>
              </w:rPr>
              <w:t>と関連する増殖活動には、必要に応じて、漁具流出及び流出漁具による</w:t>
            </w:r>
            <w:r>
              <w:rPr>
                <w:sz w:val="20"/>
                <w:szCs w:val="20"/>
                <w:lang w:eastAsia="ja-JP"/>
              </w:rPr>
              <w:t xml:space="preserve"> ETP/OOS</w:t>
            </w:r>
            <w:r>
              <w:rPr>
                <w:rFonts w:hint="eastAsia"/>
                <w:sz w:val="20"/>
                <w:szCs w:val="20"/>
                <w:lang w:eastAsia="ja-JP"/>
              </w:rPr>
              <w:t>への影響を最小限におさえることが期待される部分的戦略が講じられている。</w:t>
            </w:r>
            <w:r>
              <w:rPr>
                <w:sz w:val="20"/>
                <w:szCs w:val="20"/>
                <w:lang w:eastAsia="ja-JP"/>
              </w:rPr>
              <w:t xml:space="preserve"> </w:t>
            </w:r>
          </w:p>
        </w:tc>
        <w:tc>
          <w:tcPr>
            <w:tcW w:w="2930" w:type="dxa"/>
            <w:shd w:val="clear" w:color="auto" w:fill="F2F2F2" w:themeFill="background1" w:themeFillShade="F2"/>
          </w:tcPr>
          <w:p w14:paraId="0933D22B" w14:textId="1BFE61D0" w:rsidR="001576F5" w:rsidRPr="00C731A0" w:rsidRDefault="001576F5" w:rsidP="001576F5">
            <w:pPr>
              <w:pStyle w:val="Default"/>
              <w:rPr>
                <w:rFonts w:hAnsi="ＭＳ ゴシック"/>
                <w:szCs w:val="20"/>
                <w:lang w:eastAsia="ja-JP"/>
              </w:rPr>
            </w:pPr>
            <w:proofErr w:type="spellStart"/>
            <w:r>
              <w:rPr>
                <w:sz w:val="20"/>
                <w:szCs w:val="20"/>
                <w:lang w:eastAsia="ja-JP"/>
              </w:rPr>
              <w:t>UoA</w:t>
            </w:r>
            <w:proofErr w:type="spellEnd"/>
            <w:r>
              <w:rPr>
                <w:sz w:val="20"/>
                <w:szCs w:val="20"/>
                <w:lang w:eastAsia="ja-JP"/>
              </w:rPr>
              <w:t xml:space="preserve"> </w:t>
            </w:r>
            <w:r>
              <w:rPr>
                <w:rFonts w:hint="eastAsia"/>
                <w:sz w:val="20"/>
                <w:szCs w:val="20"/>
                <w:lang w:eastAsia="ja-JP"/>
              </w:rPr>
              <w:t>と関連する増殖活動には、必要に応じて、漁具流出及び流出漁具による</w:t>
            </w:r>
            <w:r>
              <w:rPr>
                <w:sz w:val="20"/>
                <w:szCs w:val="20"/>
                <w:lang w:eastAsia="ja-JP"/>
              </w:rPr>
              <w:t xml:space="preserve"> ETP/OOS</w:t>
            </w:r>
            <w:r>
              <w:rPr>
                <w:rFonts w:hint="eastAsia"/>
                <w:sz w:val="20"/>
                <w:szCs w:val="20"/>
                <w:lang w:eastAsia="ja-JP"/>
              </w:rPr>
              <w:t>への影響を最小限におさえることが期待される戦略が講じられている。</w:t>
            </w:r>
            <w:r>
              <w:rPr>
                <w:sz w:val="20"/>
                <w:szCs w:val="20"/>
                <w:lang w:eastAsia="ja-JP"/>
              </w:rPr>
              <w:t xml:space="preserve"> </w:t>
            </w:r>
          </w:p>
        </w:tc>
      </w:tr>
      <w:tr w:rsidR="001576F5" w:rsidRPr="00C731A0" w14:paraId="53D299FC" w14:textId="77777777" w:rsidTr="00581657">
        <w:tc>
          <w:tcPr>
            <w:tcW w:w="903" w:type="dxa"/>
            <w:vMerge/>
            <w:shd w:val="clear" w:color="auto" w:fill="F2F2F2" w:themeFill="background1" w:themeFillShade="F2"/>
          </w:tcPr>
          <w:p w14:paraId="73FD4F94" w14:textId="77777777" w:rsidR="001576F5" w:rsidRPr="00C731A0" w:rsidRDefault="001576F5" w:rsidP="001576F5">
            <w:pPr>
              <w:rPr>
                <w:rFonts w:ascii="ＭＳ ゴシック" w:eastAsia="ＭＳ ゴシック" w:hAnsi="ＭＳ ゴシック"/>
                <w:lang w:eastAsia="ja-JP"/>
              </w:rPr>
            </w:pPr>
          </w:p>
        </w:tc>
        <w:tc>
          <w:tcPr>
            <w:tcW w:w="793" w:type="dxa"/>
            <w:shd w:val="clear" w:color="auto" w:fill="F2F2F2" w:themeFill="background1" w:themeFillShade="F2"/>
          </w:tcPr>
          <w:p w14:paraId="57E2C372" w14:textId="0745C147" w:rsidR="001576F5" w:rsidRPr="00C731A0" w:rsidRDefault="001576F5" w:rsidP="001576F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170CECC" w14:textId="192EBCC1" w:rsidR="001576F5" w:rsidRPr="00C731A0" w:rsidRDefault="001576F5" w:rsidP="001576F5">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FBA2E8B" w14:textId="14607C4E" w:rsidR="001576F5" w:rsidRPr="00C731A0" w:rsidRDefault="001576F5" w:rsidP="001576F5">
            <w:pPr>
              <w:rPr>
                <w:rFonts w:ascii="ＭＳ ゴシック" w:eastAsia="ＭＳ ゴシック" w:hAnsi="ＭＳ ゴシック"/>
                <w:b/>
                <w:bCs/>
              </w:rPr>
            </w:pPr>
            <w:r w:rsidRPr="002A7B1E">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4985A72" w14:textId="509A1526" w:rsidR="001576F5" w:rsidRPr="00C731A0" w:rsidRDefault="001576F5" w:rsidP="001576F5">
            <w:pPr>
              <w:rPr>
                <w:rFonts w:ascii="ＭＳ ゴシック" w:eastAsia="ＭＳ ゴシック" w:hAnsi="ＭＳ ゴシック"/>
                <w:b/>
                <w:bCs/>
              </w:rPr>
            </w:pPr>
            <w:r w:rsidRPr="002A7B1E">
              <w:rPr>
                <w:rFonts w:ascii="ＭＳ ゴシック" w:eastAsia="ＭＳ ゴシック" w:hAnsi="ＭＳ ゴシック" w:hint="eastAsia"/>
                <w:b/>
                <w:bCs/>
                <w:lang w:eastAsia="ja-JP"/>
              </w:rPr>
              <w:t>はい／いいえ</w:t>
            </w:r>
          </w:p>
        </w:tc>
      </w:tr>
      <w:tr w:rsidR="00C553CE" w:rsidRPr="00C731A0" w14:paraId="3BEDC634" w14:textId="77777777" w:rsidTr="00581657">
        <w:tc>
          <w:tcPr>
            <w:tcW w:w="1696" w:type="dxa"/>
            <w:gridSpan w:val="2"/>
            <w:shd w:val="clear" w:color="auto" w:fill="F2F2F2" w:themeFill="background1" w:themeFillShade="F2"/>
          </w:tcPr>
          <w:p w14:paraId="516A38D4" w14:textId="42831B21"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lastRenderedPageBreak/>
              <w:t>根拠</w:t>
            </w:r>
            <w:proofErr w:type="spellEnd"/>
          </w:p>
        </w:tc>
        <w:tc>
          <w:tcPr>
            <w:tcW w:w="8789" w:type="dxa"/>
            <w:gridSpan w:val="3"/>
          </w:tcPr>
          <w:p w14:paraId="73130683" w14:textId="77777777" w:rsidR="00C553CE" w:rsidRPr="00C731A0" w:rsidRDefault="00C553CE" w:rsidP="00C553CE">
            <w:pPr>
              <w:rPr>
                <w:rFonts w:ascii="ＭＳ ゴシック" w:eastAsia="ＭＳ ゴシック" w:hAnsi="ＭＳ ゴシック"/>
                <w:i/>
                <w:iCs/>
              </w:rPr>
            </w:pPr>
          </w:p>
        </w:tc>
      </w:tr>
    </w:tbl>
    <w:p w14:paraId="65B0FF60" w14:textId="77777777" w:rsidR="00FD4809" w:rsidRPr="00C731A0" w:rsidRDefault="00FD4809" w:rsidP="00CE704A">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8B27FE" w:rsidRPr="00C731A0" w14:paraId="440DF78B" w14:textId="77777777" w:rsidTr="00581657">
        <w:tc>
          <w:tcPr>
            <w:tcW w:w="3823" w:type="dxa"/>
            <w:shd w:val="clear" w:color="auto" w:fill="F2F2F2" w:themeFill="background1" w:themeFillShade="F2"/>
          </w:tcPr>
          <w:p w14:paraId="5D2BFFCA" w14:textId="1ECA9592" w:rsidR="008B27FE" w:rsidRPr="00C731A0" w:rsidRDefault="008B27FE" w:rsidP="008B27FE">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7C00C18B" w14:textId="0389DA2B" w:rsidR="008B27FE" w:rsidRPr="00C731A0" w:rsidRDefault="008B27FE" w:rsidP="008B27FE">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8B27FE" w:rsidRPr="00C731A0" w14:paraId="6C3A45A9" w14:textId="77777777" w:rsidTr="00581657">
        <w:tc>
          <w:tcPr>
            <w:tcW w:w="3823" w:type="dxa"/>
            <w:shd w:val="clear" w:color="auto" w:fill="F2F2F2" w:themeFill="background1" w:themeFillShade="F2"/>
          </w:tcPr>
          <w:p w14:paraId="66DE67AF" w14:textId="7BD68A12" w:rsidR="008B27FE" w:rsidRPr="00C731A0" w:rsidRDefault="008B27FE" w:rsidP="008B27FE">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574489E0" w14:textId="77777777" w:rsidR="008B27FE" w:rsidRPr="002E6636" w:rsidRDefault="008B27FE" w:rsidP="008B27FE">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7B6A28B8" w14:textId="77777777" w:rsidR="008B27FE" w:rsidRPr="002E6636" w:rsidRDefault="008B27FE" w:rsidP="008B27FE">
            <w:pPr>
              <w:rPr>
                <w:rFonts w:ascii="ＭＳ ゴシック" w:eastAsia="ＭＳ ゴシック" w:hAnsi="ＭＳ ゴシック"/>
                <w:lang w:eastAsia="ja-JP"/>
              </w:rPr>
            </w:pPr>
          </w:p>
          <w:p w14:paraId="2C2395E5" w14:textId="32A90C96" w:rsidR="008B27FE" w:rsidRPr="00C731A0" w:rsidRDefault="008B27FE" w:rsidP="008B27FE">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28F4B93" w14:textId="77777777" w:rsidR="00CE704A" w:rsidRPr="00C731A0" w:rsidRDefault="00CE704A" w:rsidP="00CE704A">
      <w:pPr>
        <w:rPr>
          <w:rFonts w:ascii="ＭＳ ゴシック" w:eastAsia="ＭＳ ゴシック" w:hAnsi="ＭＳ ゴシック"/>
          <w:lang w:eastAsia="ja-JP"/>
        </w:rPr>
      </w:pPr>
    </w:p>
    <w:p w14:paraId="040F1546" w14:textId="49FE09B9" w:rsidR="00087593" w:rsidRPr="00C731A0" w:rsidRDefault="00087593" w:rsidP="00AB5E5E">
      <w:pPr>
        <w:rPr>
          <w:rFonts w:ascii="ＭＳ ゴシック" w:eastAsia="ＭＳ ゴシック" w:hAnsi="ＭＳ ゴシック"/>
          <w:lang w:eastAsia="ja-JP"/>
        </w:rPr>
      </w:pPr>
    </w:p>
    <w:p w14:paraId="31C7DA4C" w14:textId="77777777" w:rsidR="00087593" w:rsidRPr="00C731A0" w:rsidRDefault="00087593">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5B0E5226" w14:textId="4C3091A7" w:rsidR="00087593" w:rsidRPr="00C731A0" w:rsidRDefault="00087593" w:rsidP="00C07362">
      <w:pPr>
        <w:pStyle w:val="6"/>
        <w:rPr>
          <w:rFonts w:ascii="ＭＳ ゴシック" w:eastAsia="ＭＳ ゴシック" w:hAnsi="ＭＳ ゴシック"/>
          <w:color w:val="2F5496"/>
        </w:rPr>
      </w:pPr>
      <w:r w:rsidRPr="00C731A0">
        <w:rPr>
          <w:rFonts w:ascii="ＭＳ ゴシック" w:eastAsia="ＭＳ ゴシック" w:hAnsi="ＭＳ ゴシック"/>
          <w:color w:val="2F5496"/>
        </w:rPr>
        <w:lastRenderedPageBreak/>
        <w:t>PI 2.2.</w:t>
      </w:r>
      <w:r w:rsidR="00473C25" w:rsidRPr="00C731A0">
        <w:rPr>
          <w:rFonts w:ascii="ＭＳ ゴシック" w:eastAsia="ＭＳ ゴシック" w:hAnsi="ＭＳ ゴシック"/>
          <w:color w:val="2F5496"/>
        </w:rPr>
        <w:t>3</w:t>
      </w:r>
      <w:r w:rsidRPr="00C731A0">
        <w:rPr>
          <w:rFonts w:ascii="ＭＳ ゴシック" w:eastAsia="ＭＳ ゴシック" w:hAnsi="ＭＳ ゴシック"/>
          <w:color w:val="2F5496"/>
        </w:rPr>
        <w:t xml:space="preserve"> </w:t>
      </w:r>
      <w:r w:rsidR="00B31D80" w:rsidRPr="00C731A0">
        <w:rPr>
          <w:rFonts w:ascii="ＭＳ ゴシック" w:eastAsia="ＭＳ ゴシック" w:hAnsi="ＭＳ ゴシック" w:hint="eastAsia"/>
          <w:color w:val="2F5496"/>
        </w:rPr>
        <w:t>ETP/OOS</w:t>
      </w:r>
      <w:proofErr w:type="spellStart"/>
      <w:r w:rsidR="00B31D80" w:rsidRPr="00C731A0">
        <w:rPr>
          <w:rFonts w:ascii="ＭＳ ゴシック" w:eastAsia="ＭＳ ゴシック" w:hAnsi="ＭＳ ゴシック" w:hint="eastAsia"/>
          <w:color w:val="2F5496"/>
        </w:rPr>
        <w:t>種の情報</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87593" w:rsidRPr="00C731A0" w14:paraId="228E45ED" w14:textId="77777777" w:rsidTr="0F83F1BF">
        <w:trPr>
          <w:tblHeader/>
        </w:trPr>
        <w:tc>
          <w:tcPr>
            <w:tcW w:w="1696" w:type="dxa"/>
            <w:gridSpan w:val="2"/>
            <w:shd w:val="clear" w:color="auto" w:fill="BFBFBF" w:themeFill="background1" w:themeFillShade="BF"/>
          </w:tcPr>
          <w:p w14:paraId="4F727304" w14:textId="391D2CAF" w:rsidR="00087593" w:rsidRPr="00C731A0" w:rsidRDefault="00087593" w:rsidP="00581657">
            <w:pPr>
              <w:rPr>
                <w:rFonts w:ascii="ＭＳ ゴシック" w:eastAsia="ＭＳ ゴシック" w:hAnsi="ＭＳ ゴシック"/>
                <w:b/>
                <w:bCs/>
              </w:rPr>
            </w:pPr>
            <w:r w:rsidRPr="00C731A0">
              <w:rPr>
                <w:rFonts w:ascii="ＭＳ ゴシック" w:eastAsia="ＭＳ ゴシック" w:hAnsi="ＭＳ ゴシック"/>
                <w:b/>
                <w:bCs/>
              </w:rPr>
              <w:t>PI 2.2.</w:t>
            </w:r>
            <w:r w:rsidR="00473C25" w:rsidRPr="00C731A0">
              <w:rPr>
                <w:rFonts w:ascii="ＭＳ ゴシック" w:eastAsia="ＭＳ ゴシック" w:hAnsi="ＭＳ ゴシック"/>
                <w:b/>
                <w:bCs/>
              </w:rPr>
              <w:t>3</w:t>
            </w:r>
          </w:p>
        </w:tc>
        <w:tc>
          <w:tcPr>
            <w:tcW w:w="8789" w:type="dxa"/>
            <w:gridSpan w:val="3"/>
            <w:shd w:val="clear" w:color="auto" w:fill="BFBFBF" w:themeFill="background1" w:themeFillShade="BF"/>
          </w:tcPr>
          <w:p w14:paraId="162B9F63" w14:textId="11E283D5" w:rsidR="00087593" w:rsidRPr="00C731A0" w:rsidRDefault="00B31D80" w:rsidP="00B31D80">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及び増殖活動が</w:t>
            </w:r>
            <w:r w:rsidRPr="00C731A0">
              <w:rPr>
                <w:rFonts w:hAnsi="ＭＳ ゴシック"/>
                <w:sz w:val="20"/>
                <w:szCs w:val="20"/>
                <w:lang w:eastAsia="ja-JP"/>
              </w:rPr>
              <w:t>ETP/OOS</w:t>
            </w:r>
            <w:r w:rsidRPr="00C731A0">
              <w:rPr>
                <w:rFonts w:hAnsi="ＭＳ ゴシック" w:hint="eastAsia"/>
                <w:sz w:val="20"/>
                <w:szCs w:val="20"/>
                <w:lang w:eastAsia="ja-JP"/>
              </w:rPr>
              <w:t>種に与える影響と、講じられている管理措置や戦略の効果を判断するための情報は十分である。</w:t>
            </w:r>
          </w:p>
        </w:tc>
      </w:tr>
      <w:tr w:rsidR="00087593" w:rsidRPr="00C731A0" w14:paraId="6648F8C1" w14:textId="77777777" w:rsidTr="0F83F1BF">
        <w:tc>
          <w:tcPr>
            <w:tcW w:w="1696" w:type="dxa"/>
            <w:gridSpan w:val="2"/>
            <w:shd w:val="clear" w:color="auto" w:fill="F2F2F2" w:themeFill="background1" w:themeFillShade="F2"/>
          </w:tcPr>
          <w:p w14:paraId="471D47F9" w14:textId="40FF3BEA" w:rsidR="00087593"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495F021C" w14:textId="77777777" w:rsidR="00087593" w:rsidRPr="00C731A0" w:rsidRDefault="00087593"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5CE0C02A" w14:textId="77777777" w:rsidR="00087593" w:rsidRPr="00C731A0" w:rsidRDefault="00087593"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3538FCDA" w14:textId="77777777" w:rsidR="00087593" w:rsidRPr="00C731A0" w:rsidRDefault="00087593"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087593" w:rsidRPr="00C731A0" w14:paraId="34BF1715" w14:textId="77777777" w:rsidTr="0F83F1BF">
        <w:tc>
          <w:tcPr>
            <w:tcW w:w="903" w:type="dxa"/>
            <w:vMerge w:val="restart"/>
            <w:shd w:val="clear" w:color="auto" w:fill="F2F2F2" w:themeFill="background1" w:themeFillShade="F2"/>
            <w:vAlign w:val="center"/>
          </w:tcPr>
          <w:p w14:paraId="187C01D8" w14:textId="77777777" w:rsidR="00087593" w:rsidRPr="00C731A0" w:rsidRDefault="00087593"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685F8D5D" w14:textId="2AE40F89" w:rsidR="00087593" w:rsidRPr="00C731A0" w:rsidRDefault="00B31D80" w:rsidP="00B31D80">
            <w:pPr>
              <w:pStyle w:val="Default"/>
              <w:rPr>
                <w:rFonts w:hAnsi="ＭＳ ゴシック"/>
                <w:szCs w:val="20"/>
                <w:lang w:eastAsia="ja-JP"/>
              </w:rPr>
            </w:pPr>
            <w:r w:rsidRPr="00C731A0">
              <w:rPr>
                <w:rFonts w:hAnsi="ＭＳ ゴシック" w:hint="eastAsia"/>
                <w:sz w:val="20"/>
                <w:szCs w:val="20"/>
                <w:lang w:eastAsia="ja-JP"/>
              </w:rPr>
              <w:t>影響の評価に必要な</w:t>
            </w:r>
            <w:r w:rsidRPr="00C731A0">
              <w:rPr>
                <w:rFonts w:hAnsi="ＭＳ ゴシック" w:hint="eastAsia"/>
                <w:sz w:val="21"/>
                <w:szCs w:val="21"/>
                <w:lang w:eastAsia="ja-JP"/>
              </w:rPr>
              <w:t>情報</w:t>
            </w:r>
            <w:r w:rsidRPr="00C731A0">
              <w:rPr>
                <w:rFonts w:hAnsi="ＭＳ ゴシック" w:hint="eastAsia"/>
                <w:sz w:val="20"/>
                <w:szCs w:val="20"/>
                <w:lang w:eastAsia="ja-JP"/>
              </w:rPr>
              <w:t>の充分さ</w:t>
            </w:r>
          </w:p>
        </w:tc>
      </w:tr>
      <w:tr w:rsidR="008B27FE" w:rsidRPr="00C731A0" w14:paraId="11239DEE" w14:textId="77777777" w:rsidTr="0F83F1BF">
        <w:tc>
          <w:tcPr>
            <w:tcW w:w="903" w:type="dxa"/>
            <w:vMerge/>
          </w:tcPr>
          <w:p w14:paraId="21E5427E" w14:textId="77777777" w:rsidR="008B27FE" w:rsidRPr="00C731A0" w:rsidRDefault="008B27FE" w:rsidP="008B27FE">
            <w:pPr>
              <w:rPr>
                <w:rFonts w:ascii="ＭＳ ゴシック" w:eastAsia="ＭＳ ゴシック" w:hAnsi="ＭＳ ゴシック"/>
                <w:lang w:eastAsia="ja-JP"/>
              </w:rPr>
            </w:pPr>
          </w:p>
        </w:tc>
        <w:tc>
          <w:tcPr>
            <w:tcW w:w="793" w:type="dxa"/>
            <w:shd w:val="clear" w:color="auto" w:fill="F2F2F2" w:themeFill="background1" w:themeFillShade="F2"/>
          </w:tcPr>
          <w:p w14:paraId="7334A8A6" w14:textId="4D70FC7E" w:rsidR="008B27FE" w:rsidRPr="00C731A0" w:rsidRDefault="008B27FE" w:rsidP="008B27FE">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636D015" w14:textId="21A33F5D" w:rsidR="008B27FE" w:rsidRPr="00C731A0" w:rsidRDefault="008B27FE" w:rsidP="008B27FE">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と関連する増殖活動が</w:t>
            </w:r>
            <w:r>
              <w:rPr>
                <w:sz w:val="20"/>
                <w:szCs w:val="20"/>
                <w:lang w:eastAsia="ja-JP"/>
              </w:rPr>
              <w:t>ETP/OOS</w:t>
            </w:r>
            <w:r>
              <w:rPr>
                <w:rFonts w:hint="eastAsia"/>
                <w:sz w:val="20"/>
                <w:szCs w:val="20"/>
                <w:lang w:eastAsia="ja-JP"/>
              </w:rPr>
              <w:t>種に与える影響をおおむね理解するのに十分な情報がある。</w:t>
            </w:r>
            <w:r>
              <w:rPr>
                <w:sz w:val="20"/>
                <w:szCs w:val="20"/>
                <w:lang w:eastAsia="ja-JP"/>
              </w:rPr>
              <w:t xml:space="preserve"> </w:t>
            </w:r>
          </w:p>
        </w:tc>
        <w:tc>
          <w:tcPr>
            <w:tcW w:w="2930" w:type="dxa"/>
            <w:shd w:val="clear" w:color="auto" w:fill="F2F2F2" w:themeFill="background1" w:themeFillShade="F2"/>
          </w:tcPr>
          <w:p w14:paraId="3FD97F22" w14:textId="5807459D" w:rsidR="008B27FE" w:rsidRPr="00C731A0" w:rsidRDefault="008B27FE" w:rsidP="008B27FE">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と関連する増殖活動が</w:t>
            </w:r>
            <w:r>
              <w:rPr>
                <w:sz w:val="20"/>
                <w:szCs w:val="20"/>
                <w:lang w:eastAsia="ja-JP"/>
              </w:rPr>
              <w:t>ETP/OO</w:t>
            </w:r>
            <w:r>
              <w:rPr>
                <w:rFonts w:hint="eastAsia"/>
                <w:sz w:val="20"/>
                <w:szCs w:val="20"/>
                <w:lang w:eastAsia="ja-JP"/>
              </w:rPr>
              <w:t>種に与える影響を推定し、</w:t>
            </w:r>
            <w:proofErr w:type="spellStart"/>
            <w:r>
              <w:rPr>
                <w:sz w:val="20"/>
                <w:szCs w:val="20"/>
                <w:lang w:eastAsia="ja-JP"/>
              </w:rPr>
              <w:t>UoA</w:t>
            </w:r>
            <w:proofErr w:type="spellEnd"/>
            <w:r>
              <w:rPr>
                <w:rFonts w:hint="eastAsia"/>
                <w:sz w:val="20"/>
                <w:szCs w:val="20"/>
                <w:lang w:eastAsia="ja-JP"/>
              </w:rPr>
              <w:t>と関連する増殖活動がその回復を脅かす可能性があるかどうかを高い精度で推定するための情報は十分である。</w:t>
            </w:r>
            <w:r>
              <w:rPr>
                <w:sz w:val="20"/>
                <w:szCs w:val="20"/>
                <w:lang w:eastAsia="ja-JP"/>
              </w:rPr>
              <w:t xml:space="preserve"> </w:t>
            </w:r>
          </w:p>
        </w:tc>
        <w:tc>
          <w:tcPr>
            <w:tcW w:w="2930" w:type="dxa"/>
            <w:shd w:val="clear" w:color="auto" w:fill="F2F2F2" w:themeFill="background1" w:themeFillShade="F2"/>
          </w:tcPr>
          <w:p w14:paraId="15EF1C76" w14:textId="5639D9CD" w:rsidR="008B27FE" w:rsidRPr="00C731A0" w:rsidRDefault="008B27FE" w:rsidP="008B27FE">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と関連する増殖活動が</w:t>
            </w:r>
            <w:r>
              <w:rPr>
                <w:sz w:val="20"/>
                <w:szCs w:val="20"/>
                <w:lang w:eastAsia="ja-JP"/>
              </w:rPr>
              <w:t>ETP/OO</w:t>
            </w:r>
            <w:r>
              <w:rPr>
                <w:rFonts w:hint="eastAsia"/>
                <w:sz w:val="20"/>
                <w:szCs w:val="20"/>
                <w:lang w:eastAsia="ja-JP"/>
              </w:rPr>
              <w:t>種に与える影響を推定し、</w:t>
            </w:r>
            <w:proofErr w:type="spellStart"/>
            <w:r>
              <w:rPr>
                <w:sz w:val="20"/>
                <w:szCs w:val="20"/>
                <w:lang w:eastAsia="ja-JP"/>
              </w:rPr>
              <w:t>UoA</w:t>
            </w:r>
            <w:proofErr w:type="spellEnd"/>
            <w:r>
              <w:rPr>
                <w:rFonts w:hint="eastAsia"/>
                <w:sz w:val="20"/>
                <w:szCs w:val="20"/>
                <w:lang w:eastAsia="ja-JP"/>
              </w:rPr>
              <w:t>と関連する増殖活動がその回復を脅かす可能性があるかどうかを非常に高い精度で推定するための情報は十分である。</w:t>
            </w:r>
            <w:r>
              <w:rPr>
                <w:sz w:val="20"/>
                <w:szCs w:val="20"/>
                <w:lang w:eastAsia="ja-JP"/>
              </w:rPr>
              <w:t xml:space="preserve"> </w:t>
            </w:r>
          </w:p>
        </w:tc>
      </w:tr>
      <w:tr w:rsidR="008B27FE" w:rsidRPr="00C731A0" w14:paraId="50878EF7" w14:textId="77777777" w:rsidTr="0F83F1BF">
        <w:tc>
          <w:tcPr>
            <w:tcW w:w="903" w:type="dxa"/>
            <w:vMerge/>
          </w:tcPr>
          <w:p w14:paraId="1E6E7CBE" w14:textId="77777777" w:rsidR="008B27FE" w:rsidRPr="00C731A0" w:rsidRDefault="008B27FE" w:rsidP="008B27FE">
            <w:pPr>
              <w:rPr>
                <w:rFonts w:ascii="ＭＳ ゴシック" w:eastAsia="ＭＳ ゴシック" w:hAnsi="ＭＳ ゴシック"/>
                <w:lang w:eastAsia="ja-JP"/>
              </w:rPr>
            </w:pPr>
          </w:p>
        </w:tc>
        <w:tc>
          <w:tcPr>
            <w:tcW w:w="793" w:type="dxa"/>
            <w:shd w:val="clear" w:color="auto" w:fill="F2F2F2" w:themeFill="background1" w:themeFillShade="F2"/>
          </w:tcPr>
          <w:p w14:paraId="0FB4513B" w14:textId="214CB322" w:rsidR="008B27FE" w:rsidRPr="00C731A0" w:rsidRDefault="008B27FE" w:rsidP="008B27F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39CED7F" w14:textId="040ED7CB" w:rsidR="008B27FE" w:rsidRPr="00C731A0" w:rsidRDefault="008B27FE" w:rsidP="008B27F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64FE94C" w14:textId="5EEE5CB6" w:rsidR="008B27FE" w:rsidRPr="00C731A0" w:rsidRDefault="008B27FE" w:rsidP="008B27F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2B5B903" w14:textId="18E91435" w:rsidR="008B27FE" w:rsidRPr="00C731A0" w:rsidRDefault="008B27FE" w:rsidP="008B27F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435D389B" w14:textId="77777777" w:rsidTr="0F83F1BF">
        <w:tc>
          <w:tcPr>
            <w:tcW w:w="1696" w:type="dxa"/>
            <w:gridSpan w:val="2"/>
            <w:shd w:val="clear" w:color="auto" w:fill="F2F2F2" w:themeFill="background1" w:themeFillShade="F2"/>
          </w:tcPr>
          <w:p w14:paraId="7B8482A0" w14:textId="7472E039"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5943FB8" w14:textId="77777777" w:rsidR="00C553CE" w:rsidRPr="00C731A0" w:rsidRDefault="00C553CE" w:rsidP="00C553CE">
            <w:pPr>
              <w:rPr>
                <w:rFonts w:ascii="ＭＳ ゴシック" w:eastAsia="ＭＳ ゴシック" w:hAnsi="ＭＳ ゴシック"/>
                <w:i/>
                <w:iCs/>
              </w:rPr>
            </w:pPr>
          </w:p>
        </w:tc>
      </w:tr>
      <w:tr w:rsidR="00C553CE" w:rsidRPr="00C731A0" w14:paraId="76AD0390" w14:textId="77777777" w:rsidTr="0F83F1BF">
        <w:tc>
          <w:tcPr>
            <w:tcW w:w="903" w:type="dxa"/>
            <w:vMerge w:val="restart"/>
            <w:shd w:val="clear" w:color="auto" w:fill="F2F2F2" w:themeFill="background1" w:themeFillShade="F2"/>
            <w:vAlign w:val="center"/>
          </w:tcPr>
          <w:p w14:paraId="6A516613" w14:textId="77777777" w:rsidR="00C553CE" w:rsidRPr="00C731A0" w:rsidRDefault="00C553CE" w:rsidP="00C553CE">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4FC5E9F4" w14:textId="0A34C1BB" w:rsidR="00C553CE" w:rsidRPr="00C731A0" w:rsidRDefault="00C553CE" w:rsidP="00C553CE">
            <w:pPr>
              <w:pStyle w:val="Default"/>
              <w:rPr>
                <w:rFonts w:hAnsi="ＭＳ ゴシック"/>
                <w:szCs w:val="20"/>
                <w:lang w:eastAsia="ja-JP"/>
              </w:rPr>
            </w:pPr>
            <w:r w:rsidRPr="00C731A0">
              <w:rPr>
                <w:rFonts w:hAnsi="ＭＳ ゴシック" w:hint="eastAsia"/>
                <w:sz w:val="20"/>
                <w:szCs w:val="20"/>
                <w:lang w:eastAsia="ja-JP"/>
              </w:rPr>
              <w:t>管理戦略に必要な情報の充分さ</w:t>
            </w:r>
          </w:p>
        </w:tc>
      </w:tr>
      <w:tr w:rsidR="004454C1" w:rsidRPr="00C731A0" w14:paraId="02F1FA12" w14:textId="77777777" w:rsidTr="0F83F1BF">
        <w:tc>
          <w:tcPr>
            <w:tcW w:w="903" w:type="dxa"/>
            <w:vMerge/>
          </w:tcPr>
          <w:p w14:paraId="666EA7EB" w14:textId="77777777" w:rsidR="004454C1" w:rsidRPr="00C731A0" w:rsidRDefault="004454C1" w:rsidP="004454C1">
            <w:pPr>
              <w:rPr>
                <w:rFonts w:ascii="ＭＳ ゴシック" w:eastAsia="ＭＳ ゴシック" w:hAnsi="ＭＳ ゴシック"/>
                <w:lang w:eastAsia="ja-JP"/>
              </w:rPr>
            </w:pPr>
          </w:p>
        </w:tc>
        <w:tc>
          <w:tcPr>
            <w:tcW w:w="793" w:type="dxa"/>
            <w:shd w:val="clear" w:color="auto" w:fill="F2F2F2" w:themeFill="background1" w:themeFillShade="F2"/>
          </w:tcPr>
          <w:p w14:paraId="3E2CBEE8" w14:textId="4FEFC679" w:rsidR="004454C1" w:rsidRPr="00C731A0" w:rsidRDefault="004454C1" w:rsidP="004454C1">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5A4B0A2" w14:textId="1C383BAF" w:rsidR="004454C1" w:rsidRPr="00C731A0" w:rsidRDefault="004454C1" w:rsidP="004454C1">
            <w:pPr>
              <w:pStyle w:val="Default"/>
              <w:rPr>
                <w:rFonts w:hAnsi="ＭＳ ゴシック"/>
                <w:szCs w:val="20"/>
                <w:lang w:eastAsia="ja-JP"/>
              </w:rPr>
            </w:pPr>
            <w:r>
              <w:rPr>
                <w:sz w:val="20"/>
                <w:szCs w:val="20"/>
                <w:lang w:eastAsia="ja-JP"/>
              </w:rPr>
              <w:t>ETP/OOS</w:t>
            </w:r>
            <w:r>
              <w:rPr>
                <w:rFonts w:hint="eastAsia"/>
                <w:sz w:val="20"/>
                <w:szCs w:val="20"/>
                <w:lang w:eastAsia="ja-JP"/>
              </w:rPr>
              <w:t>種への影響を管理する措置を支持するのに必要な充分な情報がある。</w:t>
            </w:r>
            <w:r>
              <w:rPr>
                <w:sz w:val="20"/>
                <w:szCs w:val="20"/>
                <w:lang w:eastAsia="ja-JP"/>
              </w:rPr>
              <w:t xml:space="preserve"> </w:t>
            </w:r>
          </w:p>
        </w:tc>
        <w:tc>
          <w:tcPr>
            <w:tcW w:w="2930" w:type="dxa"/>
            <w:shd w:val="clear" w:color="auto" w:fill="F2F2F2" w:themeFill="background1" w:themeFillShade="F2"/>
          </w:tcPr>
          <w:p w14:paraId="2A191556" w14:textId="6F5E38AB" w:rsidR="004454C1" w:rsidRPr="00C731A0" w:rsidRDefault="004454C1" w:rsidP="004454C1">
            <w:pPr>
              <w:pStyle w:val="Default"/>
              <w:rPr>
                <w:rFonts w:hAnsi="ＭＳ ゴシック"/>
                <w:szCs w:val="20"/>
                <w:lang w:eastAsia="ja-JP"/>
              </w:rPr>
            </w:pPr>
            <w:r>
              <w:rPr>
                <w:sz w:val="20"/>
                <w:szCs w:val="20"/>
                <w:lang w:eastAsia="ja-JP"/>
              </w:rPr>
              <w:t>ETP</w:t>
            </w:r>
            <w:r>
              <w:rPr>
                <w:rFonts w:hint="eastAsia"/>
                <w:sz w:val="20"/>
                <w:szCs w:val="20"/>
                <w:lang w:eastAsia="ja-JP"/>
              </w:rPr>
              <w:t>／</w:t>
            </w:r>
            <w:r>
              <w:rPr>
                <w:sz w:val="20"/>
                <w:szCs w:val="20"/>
                <w:lang w:eastAsia="ja-JP"/>
              </w:rPr>
              <w:t>OOS</w:t>
            </w:r>
            <w:r>
              <w:rPr>
                <w:rFonts w:hint="eastAsia"/>
                <w:sz w:val="20"/>
                <w:szCs w:val="20"/>
                <w:lang w:eastAsia="ja-JP"/>
              </w:rPr>
              <w:t>種への影響を管理するための戦略を支持し、死亡数を最小限に抑えるための措置の効果を評価するのに必要な動向を測るための情報は十分である。</w:t>
            </w:r>
            <w:r>
              <w:rPr>
                <w:sz w:val="20"/>
                <w:szCs w:val="20"/>
                <w:lang w:eastAsia="ja-JP"/>
              </w:rPr>
              <w:t xml:space="preserve"> </w:t>
            </w:r>
          </w:p>
        </w:tc>
        <w:tc>
          <w:tcPr>
            <w:tcW w:w="2930" w:type="dxa"/>
            <w:shd w:val="clear" w:color="auto" w:fill="F2F2F2" w:themeFill="background1" w:themeFillShade="F2"/>
          </w:tcPr>
          <w:p w14:paraId="1F545FF5" w14:textId="7B6A22F3" w:rsidR="004454C1" w:rsidRPr="00C731A0" w:rsidRDefault="004454C1" w:rsidP="004454C1">
            <w:pPr>
              <w:pStyle w:val="Default"/>
              <w:rPr>
                <w:rFonts w:hAnsi="ＭＳ ゴシック"/>
                <w:szCs w:val="20"/>
                <w:lang w:eastAsia="ja-JP"/>
              </w:rPr>
            </w:pPr>
            <w:r>
              <w:rPr>
                <w:sz w:val="20"/>
                <w:szCs w:val="20"/>
                <w:lang w:eastAsia="ja-JP"/>
              </w:rPr>
              <w:t>ETP</w:t>
            </w:r>
            <w:r>
              <w:rPr>
                <w:rFonts w:hint="eastAsia"/>
                <w:sz w:val="20"/>
                <w:szCs w:val="20"/>
                <w:lang w:eastAsia="ja-JP"/>
              </w:rPr>
              <w:t>／</w:t>
            </w:r>
            <w:r>
              <w:rPr>
                <w:sz w:val="20"/>
                <w:szCs w:val="20"/>
                <w:lang w:eastAsia="ja-JP"/>
              </w:rPr>
              <w:t>OOS</w:t>
            </w:r>
            <w:r>
              <w:rPr>
                <w:rFonts w:hint="eastAsia"/>
                <w:sz w:val="20"/>
                <w:szCs w:val="20"/>
                <w:lang w:eastAsia="ja-JP"/>
              </w:rPr>
              <w:t>種への影響を管理するための包括的戦略を支持し、死亡数を最小限に抑えるための措置の効果を高い確実で評価するための情報は十分である。</w:t>
            </w:r>
            <w:r>
              <w:rPr>
                <w:sz w:val="20"/>
                <w:szCs w:val="20"/>
                <w:lang w:eastAsia="ja-JP"/>
              </w:rPr>
              <w:t xml:space="preserve"> </w:t>
            </w:r>
          </w:p>
        </w:tc>
      </w:tr>
      <w:tr w:rsidR="008B27FE" w:rsidRPr="00C731A0" w14:paraId="25707175" w14:textId="77777777" w:rsidTr="0F83F1BF">
        <w:tc>
          <w:tcPr>
            <w:tcW w:w="903" w:type="dxa"/>
            <w:vMerge/>
          </w:tcPr>
          <w:p w14:paraId="181343A2" w14:textId="77777777" w:rsidR="008B27FE" w:rsidRPr="00C731A0" w:rsidRDefault="008B27FE" w:rsidP="008B27FE">
            <w:pPr>
              <w:rPr>
                <w:rFonts w:ascii="ＭＳ ゴシック" w:eastAsia="ＭＳ ゴシック" w:hAnsi="ＭＳ ゴシック"/>
                <w:lang w:eastAsia="ja-JP"/>
              </w:rPr>
            </w:pPr>
          </w:p>
        </w:tc>
        <w:tc>
          <w:tcPr>
            <w:tcW w:w="793" w:type="dxa"/>
            <w:shd w:val="clear" w:color="auto" w:fill="F2F2F2" w:themeFill="background1" w:themeFillShade="F2"/>
          </w:tcPr>
          <w:p w14:paraId="36164F15" w14:textId="1266BA0B" w:rsidR="008B27FE" w:rsidRPr="00C731A0" w:rsidRDefault="008B27FE" w:rsidP="008B27F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0E4B013" w14:textId="77FD3673" w:rsidR="008B27FE" w:rsidRPr="00C731A0" w:rsidRDefault="008B27FE" w:rsidP="008B27F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0437B68" w14:textId="600821AC" w:rsidR="008B27FE" w:rsidRPr="00C731A0" w:rsidRDefault="008B27FE" w:rsidP="008B27F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7E20898" w14:textId="3EAAF0C2" w:rsidR="008B27FE" w:rsidRPr="00C731A0" w:rsidRDefault="008B27FE" w:rsidP="008B27FE">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553CE" w:rsidRPr="00C731A0" w14:paraId="18E9F106" w14:textId="77777777" w:rsidTr="0F83F1BF">
        <w:tc>
          <w:tcPr>
            <w:tcW w:w="1696" w:type="dxa"/>
            <w:gridSpan w:val="2"/>
            <w:shd w:val="clear" w:color="auto" w:fill="F2F2F2" w:themeFill="background1" w:themeFillShade="F2"/>
          </w:tcPr>
          <w:p w14:paraId="65BD5EDB" w14:textId="561C701A" w:rsidR="00C553CE" w:rsidRPr="00C731A0" w:rsidRDefault="00C553CE" w:rsidP="00C553CE">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CECF118" w14:textId="77777777" w:rsidR="00C553CE" w:rsidRPr="00C731A0" w:rsidRDefault="00C553CE" w:rsidP="00C553CE">
            <w:pPr>
              <w:rPr>
                <w:rFonts w:ascii="ＭＳ ゴシック" w:eastAsia="ＭＳ ゴシック" w:hAnsi="ＭＳ ゴシック"/>
                <w:i/>
                <w:iCs/>
              </w:rPr>
            </w:pPr>
          </w:p>
        </w:tc>
      </w:tr>
    </w:tbl>
    <w:p w14:paraId="098BD869" w14:textId="77777777" w:rsidR="00087593" w:rsidRPr="00C731A0" w:rsidRDefault="00087593" w:rsidP="00087593">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4454C1" w:rsidRPr="00C731A0" w14:paraId="6DFB57A3" w14:textId="77777777" w:rsidTr="00581657">
        <w:tc>
          <w:tcPr>
            <w:tcW w:w="3823" w:type="dxa"/>
            <w:shd w:val="clear" w:color="auto" w:fill="F2F2F2" w:themeFill="background1" w:themeFillShade="F2"/>
          </w:tcPr>
          <w:p w14:paraId="1054A62A" w14:textId="39BA5A20" w:rsidR="004454C1" w:rsidRPr="00C731A0" w:rsidRDefault="004454C1" w:rsidP="004454C1">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1A774E16" w14:textId="1A0AE176" w:rsidR="004454C1" w:rsidRPr="00C731A0" w:rsidRDefault="004454C1" w:rsidP="004454C1">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4454C1" w:rsidRPr="00C731A0" w14:paraId="08401997" w14:textId="77777777" w:rsidTr="00581657">
        <w:tc>
          <w:tcPr>
            <w:tcW w:w="3823" w:type="dxa"/>
            <w:shd w:val="clear" w:color="auto" w:fill="F2F2F2" w:themeFill="background1" w:themeFillShade="F2"/>
          </w:tcPr>
          <w:p w14:paraId="5E5E0A83" w14:textId="527C7773" w:rsidR="004454C1" w:rsidRPr="00C731A0" w:rsidRDefault="004454C1" w:rsidP="004454C1">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5CF28D00" w14:textId="77777777" w:rsidR="004454C1" w:rsidRPr="002E6636" w:rsidRDefault="004454C1" w:rsidP="004454C1">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60181D2D" w14:textId="77777777" w:rsidR="004454C1" w:rsidRPr="002E6636" w:rsidRDefault="004454C1" w:rsidP="004454C1">
            <w:pPr>
              <w:rPr>
                <w:rFonts w:ascii="ＭＳ ゴシック" w:eastAsia="ＭＳ ゴシック" w:hAnsi="ＭＳ ゴシック"/>
                <w:lang w:eastAsia="ja-JP"/>
              </w:rPr>
            </w:pPr>
          </w:p>
          <w:p w14:paraId="63672D42" w14:textId="182441EF" w:rsidR="004454C1" w:rsidRPr="00C731A0" w:rsidRDefault="004454C1" w:rsidP="004454C1">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E227CD1" w14:textId="77777777" w:rsidR="00087593" w:rsidRPr="00C731A0" w:rsidRDefault="00087593" w:rsidP="00087593">
      <w:pPr>
        <w:rPr>
          <w:rFonts w:ascii="ＭＳ ゴシック" w:eastAsia="ＭＳ ゴシック" w:hAnsi="ＭＳ ゴシック"/>
          <w:lang w:eastAsia="ja-JP"/>
        </w:rPr>
      </w:pPr>
    </w:p>
    <w:p w14:paraId="33C0ED6C" w14:textId="77777777" w:rsidR="008B08FA" w:rsidRPr="00C731A0" w:rsidRDefault="008B08FA">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0B61090D" w14:textId="56BE037A" w:rsidR="008B08FA" w:rsidRPr="00C731A0" w:rsidRDefault="008B08FA"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w:t>
      </w:r>
      <w:r w:rsidR="00BE31E1" w:rsidRPr="00C731A0">
        <w:rPr>
          <w:rFonts w:ascii="ＭＳ ゴシック" w:eastAsia="ＭＳ ゴシック" w:hAnsi="ＭＳ ゴシック"/>
          <w:color w:val="2F5496" w:themeColor="accent1" w:themeShade="BF"/>
        </w:rPr>
        <w:t>3.1</w:t>
      </w:r>
      <w:r w:rsidRPr="00C731A0">
        <w:rPr>
          <w:rFonts w:ascii="ＭＳ ゴシック" w:eastAsia="ＭＳ ゴシック" w:hAnsi="ＭＳ ゴシック"/>
          <w:color w:val="2F5496" w:themeColor="accent1" w:themeShade="BF"/>
        </w:rPr>
        <w:t xml:space="preserve"> </w:t>
      </w:r>
      <w:proofErr w:type="spellStart"/>
      <w:r w:rsidR="00AD7E22" w:rsidRPr="00C731A0">
        <w:rPr>
          <w:rFonts w:ascii="ＭＳ ゴシック" w:eastAsia="ＭＳ ゴシック" w:hAnsi="ＭＳ ゴシック" w:hint="eastAsia"/>
          <w:color w:val="2F5496" w:themeColor="accent1" w:themeShade="BF"/>
        </w:rPr>
        <w:t>生息域の結果</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B08FA" w:rsidRPr="00C731A0" w14:paraId="1DCA1A40" w14:textId="77777777" w:rsidTr="00581657">
        <w:trPr>
          <w:tblHeader/>
        </w:trPr>
        <w:tc>
          <w:tcPr>
            <w:tcW w:w="1696" w:type="dxa"/>
            <w:gridSpan w:val="2"/>
            <w:shd w:val="clear" w:color="auto" w:fill="BFBFBF" w:themeFill="background1" w:themeFillShade="BF"/>
          </w:tcPr>
          <w:p w14:paraId="24A4EFC5" w14:textId="120CEB1C" w:rsidR="008B08FA" w:rsidRPr="00C731A0" w:rsidRDefault="008B08FA" w:rsidP="00581657">
            <w:pPr>
              <w:rPr>
                <w:rFonts w:ascii="ＭＳ ゴシック" w:eastAsia="ＭＳ ゴシック" w:hAnsi="ＭＳ ゴシック"/>
                <w:b/>
                <w:bCs/>
              </w:rPr>
            </w:pPr>
            <w:r w:rsidRPr="00C731A0">
              <w:rPr>
                <w:rFonts w:ascii="ＭＳ ゴシック" w:eastAsia="ＭＳ ゴシック" w:hAnsi="ＭＳ ゴシック"/>
                <w:b/>
                <w:bCs/>
              </w:rPr>
              <w:t>PI 2.</w:t>
            </w:r>
            <w:r w:rsidR="00BE31E1" w:rsidRPr="00C731A0">
              <w:rPr>
                <w:rFonts w:ascii="ＭＳ ゴシック" w:eastAsia="ＭＳ ゴシック" w:hAnsi="ＭＳ ゴシック"/>
                <w:b/>
                <w:bCs/>
              </w:rPr>
              <w:t>3.1</w:t>
            </w:r>
          </w:p>
        </w:tc>
        <w:tc>
          <w:tcPr>
            <w:tcW w:w="8789" w:type="dxa"/>
            <w:gridSpan w:val="3"/>
            <w:shd w:val="clear" w:color="auto" w:fill="BFBFBF" w:themeFill="background1" w:themeFillShade="BF"/>
          </w:tcPr>
          <w:p w14:paraId="668F2D4F" w14:textId="31914837" w:rsidR="008B08FA" w:rsidRPr="00C731A0" w:rsidRDefault="00AD7E22" w:rsidP="00AD7E22">
            <w:pPr>
              <w:pStyle w:val="Default"/>
              <w:rPr>
                <w:rFonts w:hAnsi="ＭＳ ゴシック"/>
                <w:szCs w:val="20"/>
                <w:lang w:eastAsia="ja-JP"/>
              </w:rPr>
            </w:pPr>
            <w:r w:rsidRPr="00C731A0">
              <w:rPr>
                <w:rFonts w:hAnsi="ＭＳ ゴシック" w:hint="eastAsia"/>
                <w:sz w:val="20"/>
                <w:szCs w:val="20"/>
                <w:lang w:eastAsia="ja-JP"/>
              </w:rPr>
              <w:t>漁業管理機関の管轄内における生息域において、</w:t>
            </w: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および関連する増殖活動は生息域の構造および機能に深刻、あるいは不可逆的な被害を及ぼしていない。</w:t>
            </w:r>
          </w:p>
        </w:tc>
      </w:tr>
      <w:tr w:rsidR="008B08FA" w:rsidRPr="00C731A0" w14:paraId="67486A0C" w14:textId="77777777" w:rsidTr="00581657">
        <w:tc>
          <w:tcPr>
            <w:tcW w:w="1696" w:type="dxa"/>
            <w:gridSpan w:val="2"/>
            <w:shd w:val="clear" w:color="auto" w:fill="F2F2F2" w:themeFill="background1" w:themeFillShade="F2"/>
          </w:tcPr>
          <w:p w14:paraId="6D5DC7F6" w14:textId="1123AF97" w:rsidR="008B08FA"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41CD29D8" w14:textId="77777777" w:rsidR="008B08FA" w:rsidRPr="00C731A0" w:rsidRDefault="008B08F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76CB1882" w14:textId="77777777" w:rsidR="008B08FA" w:rsidRPr="00C731A0" w:rsidRDefault="008B08F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687839A5" w14:textId="77777777" w:rsidR="008B08FA" w:rsidRPr="00C731A0" w:rsidRDefault="008B08F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8B08FA" w:rsidRPr="00C731A0" w14:paraId="68A60188" w14:textId="77777777" w:rsidTr="00581657">
        <w:tc>
          <w:tcPr>
            <w:tcW w:w="903" w:type="dxa"/>
            <w:vMerge w:val="restart"/>
            <w:shd w:val="clear" w:color="auto" w:fill="F2F2F2" w:themeFill="background1" w:themeFillShade="F2"/>
            <w:vAlign w:val="center"/>
          </w:tcPr>
          <w:p w14:paraId="601938E8" w14:textId="77777777" w:rsidR="008B08FA" w:rsidRPr="00C731A0" w:rsidRDefault="008B08FA"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42A9015C" w14:textId="3CA89EE9" w:rsidR="008B08FA" w:rsidRPr="00C731A0" w:rsidRDefault="00AD7E22" w:rsidP="00AD7E22">
            <w:pPr>
              <w:pStyle w:val="Default"/>
              <w:rPr>
                <w:rFonts w:hAnsi="ＭＳ ゴシック"/>
                <w:szCs w:val="20"/>
                <w:lang w:eastAsia="ja-JP"/>
              </w:rPr>
            </w:pPr>
            <w:r w:rsidRPr="00C731A0">
              <w:rPr>
                <w:rFonts w:hAnsi="ＭＳ ゴシック" w:hint="eastAsia"/>
                <w:sz w:val="20"/>
                <w:szCs w:val="20"/>
                <w:lang w:eastAsia="ja-JP"/>
              </w:rPr>
              <w:t>感受性のより低い生息域</w:t>
            </w:r>
          </w:p>
        </w:tc>
      </w:tr>
      <w:tr w:rsidR="00072A92" w:rsidRPr="00C731A0" w14:paraId="776F4169" w14:textId="77777777" w:rsidTr="00581657">
        <w:tc>
          <w:tcPr>
            <w:tcW w:w="903" w:type="dxa"/>
            <w:vMerge/>
            <w:shd w:val="clear" w:color="auto" w:fill="F2F2F2" w:themeFill="background1" w:themeFillShade="F2"/>
          </w:tcPr>
          <w:p w14:paraId="4395B9D0" w14:textId="77777777" w:rsidR="00072A92" w:rsidRPr="00C731A0" w:rsidRDefault="00072A92" w:rsidP="00072A92">
            <w:pPr>
              <w:rPr>
                <w:rFonts w:ascii="ＭＳ ゴシック" w:eastAsia="ＭＳ ゴシック" w:hAnsi="ＭＳ ゴシック"/>
                <w:lang w:eastAsia="ja-JP"/>
              </w:rPr>
            </w:pPr>
          </w:p>
        </w:tc>
        <w:tc>
          <w:tcPr>
            <w:tcW w:w="793" w:type="dxa"/>
            <w:shd w:val="clear" w:color="auto" w:fill="F2F2F2" w:themeFill="background1" w:themeFillShade="F2"/>
          </w:tcPr>
          <w:p w14:paraId="6206409E" w14:textId="4D202C14" w:rsidR="00072A92" w:rsidRPr="00C731A0" w:rsidRDefault="00072A92" w:rsidP="00072A92">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FD8B229" w14:textId="7FC57F2D" w:rsidR="00072A92" w:rsidRDefault="00072A92" w:rsidP="00072A92">
            <w:pPr>
              <w:pStyle w:val="Default"/>
              <w:rPr>
                <w:szCs w:val="20"/>
                <w:lang w:eastAsia="ja-JP"/>
              </w:rPr>
            </w:pPr>
            <w:proofErr w:type="spellStart"/>
            <w:r>
              <w:rPr>
                <w:sz w:val="20"/>
                <w:szCs w:val="20"/>
                <w:lang w:eastAsia="ja-JP"/>
              </w:rPr>
              <w:t>UoA</w:t>
            </w:r>
            <w:proofErr w:type="spellEnd"/>
            <w:r>
              <w:rPr>
                <w:rFonts w:hint="eastAsia"/>
                <w:sz w:val="20"/>
                <w:szCs w:val="20"/>
                <w:lang w:eastAsia="ja-JP"/>
              </w:rPr>
              <w:t>及び関連の増殖活動が感受性のより低い生息域の構造や機能を深刻、あるいは、不可逆的な被害を及ぼすレベルにまで低下させる可能性は低い。</w:t>
            </w:r>
            <w:r>
              <w:rPr>
                <w:sz w:val="20"/>
                <w:szCs w:val="20"/>
                <w:lang w:eastAsia="ja-JP"/>
              </w:rPr>
              <w:t xml:space="preserve"> </w:t>
            </w:r>
          </w:p>
          <w:p w14:paraId="24E9E85C" w14:textId="09F5D4F2" w:rsidR="00072A92" w:rsidRPr="00C731A0" w:rsidRDefault="00072A92" w:rsidP="00072A92">
            <w:pPr>
              <w:pStyle w:val="Default"/>
              <w:rPr>
                <w:rFonts w:hAnsi="ＭＳ ゴシック"/>
                <w:szCs w:val="20"/>
                <w:lang w:eastAsia="ja-JP"/>
              </w:rPr>
            </w:pPr>
          </w:p>
        </w:tc>
        <w:tc>
          <w:tcPr>
            <w:tcW w:w="2930" w:type="dxa"/>
            <w:shd w:val="clear" w:color="auto" w:fill="F2F2F2" w:themeFill="background1" w:themeFillShade="F2"/>
          </w:tcPr>
          <w:p w14:paraId="25F445A7" w14:textId="77777777" w:rsidR="00072A92" w:rsidRDefault="00072A92" w:rsidP="00072A92">
            <w:pPr>
              <w:pStyle w:val="Default"/>
              <w:rPr>
                <w:sz w:val="20"/>
                <w:szCs w:val="20"/>
                <w:lang w:eastAsia="ja-JP"/>
              </w:rPr>
            </w:pPr>
            <w:proofErr w:type="spellStart"/>
            <w:r>
              <w:rPr>
                <w:sz w:val="20"/>
                <w:szCs w:val="20"/>
                <w:lang w:eastAsia="ja-JP"/>
              </w:rPr>
              <w:t>UoA</w:t>
            </w:r>
            <w:proofErr w:type="spellEnd"/>
            <w:r>
              <w:rPr>
                <w:rFonts w:hint="eastAsia"/>
                <w:sz w:val="20"/>
                <w:szCs w:val="20"/>
                <w:lang w:eastAsia="ja-JP"/>
              </w:rPr>
              <w:t>及び関連の増殖活動が感受性のより低い生息域の</w:t>
            </w:r>
            <w:r>
              <w:rPr>
                <w:sz w:val="20"/>
                <w:szCs w:val="20"/>
                <w:lang w:eastAsia="ja-JP"/>
              </w:rPr>
              <w:t xml:space="preserve"> </w:t>
            </w:r>
          </w:p>
          <w:p w14:paraId="595EF0C6" w14:textId="1B70A47B" w:rsidR="00072A92" w:rsidRDefault="00072A92" w:rsidP="00072A92">
            <w:pPr>
              <w:pStyle w:val="Default"/>
              <w:rPr>
                <w:szCs w:val="20"/>
                <w:lang w:eastAsia="ja-JP"/>
              </w:rPr>
            </w:pPr>
            <w:r>
              <w:rPr>
                <w:rFonts w:hint="eastAsia"/>
                <w:sz w:val="20"/>
                <w:szCs w:val="20"/>
                <w:lang w:eastAsia="ja-JP"/>
              </w:rPr>
              <w:t>構造や機能を深刻、あるいは、不可逆的な被害を及ぼすレベルにまで低下させる可能性は極めて低い。</w:t>
            </w:r>
            <w:r>
              <w:rPr>
                <w:sz w:val="20"/>
                <w:szCs w:val="20"/>
                <w:lang w:eastAsia="ja-JP"/>
              </w:rPr>
              <w:t xml:space="preserve"> </w:t>
            </w:r>
          </w:p>
          <w:p w14:paraId="3C83C7AC" w14:textId="624AD68E" w:rsidR="00072A92" w:rsidRPr="00072A92" w:rsidRDefault="00072A92" w:rsidP="00072A92">
            <w:pPr>
              <w:pStyle w:val="Default"/>
              <w:rPr>
                <w:rFonts w:hAnsi="ＭＳ ゴシック"/>
                <w:szCs w:val="20"/>
                <w:lang w:eastAsia="ja-JP"/>
              </w:rPr>
            </w:pPr>
          </w:p>
        </w:tc>
        <w:tc>
          <w:tcPr>
            <w:tcW w:w="2930" w:type="dxa"/>
            <w:shd w:val="clear" w:color="auto" w:fill="F2F2F2" w:themeFill="background1" w:themeFillShade="F2"/>
          </w:tcPr>
          <w:p w14:paraId="58DD7E7D" w14:textId="77777777" w:rsidR="00072A92" w:rsidRDefault="00072A92" w:rsidP="00072A92">
            <w:pPr>
              <w:pStyle w:val="Default"/>
              <w:rPr>
                <w:sz w:val="20"/>
                <w:szCs w:val="20"/>
                <w:lang w:eastAsia="ja-JP"/>
              </w:rPr>
            </w:pPr>
            <w:proofErr w:type="spellStart"/>
            <w:r>
              <w:rPr>
                <w:sz w:val="20"/>
                <w:szCs w:val="20"/>
                <w:lang w:eastAsia="ja-JP"/>
              </w:rPr>
              <w:t>UoA</w:t>
            </w:r>
            <w:proofErr w:type="spellEnd"/>
            <w:r>
              <w:rPr>
                <w:rFonts w:hint="eastAsia"/>
                <w:sz w:val="20"/>
                <w:szCs w:val="20"/>
                <w:lang w:eastAsia="ja-JP"/>
              </w:rPr>
              <w:t>及び関連の増殖活動が感受性のより低い生息域の</w:t>
            </w:r>
            <w:r>
              <w:rPr>
                <w:sz w:val="20"/>
                <w:szCs w:val="20"/>
                <w:lang w:eastAsia="ja-JP"/>
              </w:rPr>
              <w:t xml:space="preserve"> </w:t>
            </w:r>
          </w:p>
          <w:p w14:paraId="468A8E1D" w14:textId="7D01AE2F" w:rsidR="00072A92" w:rsidRDefault="00072A92" w:rsidP="00072A92">
            <w:pPr>
              <w:pStyle w:val="Default"/>
              <w:rPr>
                <w:szCs w:val="20"/>
                <w:lang w:eastAsia="ja-JP"/>
              </w:rPr>
            </w:pPr>
            <w:r>
              <w:rPr>
                <w:rFonts w:hint="eastAsia"/>
                <w:sz w:val="20"/>
                <w:szCs w:val="20"/>
                <w:lang w:eastAsia="ja-JP"/>
              </w:rPr>
              <w:t>構造や機能を深刻、あるいは、不可逆的な被害を及ぼすレベルにまで低下させる可能性は極めて低いという証拠がある。</w:t>
            </w:r>
            <w:r>
              <w:rPr>
                <w:sz w:val="20"/>
                <w:szCs w:val="20"/>
                <w:lang w:eastAsia="ja-JP"/>
              </w:rPr>
              <w:t xml:space="preserve"> </w:t>
            </w:r>
          </w:p>
          <w:p w14:paraId="268FD871" w14:textId="3FB3BE61" w:rsidR="00072A92" w:rsidRPr="00072A92" w:rsidRDefault="00072A92" w:rsidP="00072A92">
            <w:pPr>
              <w:pStyle w:val="Default"/>
              <w:rPr>
                <w:rFonts w:hAnsi="ＭＳ ゴシック"/>
                <w:b/>
                <w:bCs/>
                <w:szCs w:val="20"/>
                <w:lang w:eastAsia="ja-JP"/>
              </w:rPr>
            </w:pPr>
          </w:p>
        </w:tc>
      </w:tr>
      <w:tr w:rsidR="004454C1" w:rsidRPr="00C731A0" w14:paraId="4380B378" w14:textId="77777777" w:rsidTr="00581657">
        <w:tc>
          <w:tcPr>
            <w:tcW w:w="903" w:type="dxa"/>
            <w:vMerge/>
            <w:shd w:val="clear" w:color="auto" w:fill="F2F2F2" w:themeFill="background1" w:themeFillShade="F2"/>
          </w:tcPr>
          <w:p w14:paraId="022D5B99" w14:textId="77777777" w:rsidR="004454C1" w:rsidRPr="00C731A0" w:rsidRDefault="004454C1" w:rsidP="004454C1">
            <w:pPr>
              <w:rPr>
                <w:rFonts w:ascii="ＭＳ ゴシック" w:eastAsia="ＭＳ ゴシック" w:hAnsi="ＭＳ ゴシック"/>
                <w:lang w:eastAsia="ja-JP"/>
              </w:rPr>
            </w:pPr>
          </w:p>
        </w:tc>
        <w:tc>
          <w:tcPr>
            <w:tcW w:w="793" w:type="dxa"/>
            <w:shd w:val="clear" w:color="auto" w:fill="F2F2F2" w:themeFill="background1" w:themeFillShade="F2"/>
          </w:tcPr>
          <w:p w14:paraId="211FB934" w14:textId="53F153E6" w:rsidR="004454C1" w:rsidRPr="00C731A0" w:rsidRDefault="004454C1" w:rsidP="004454C1">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910B158" w14:textId="1FEEE417" w:rsidR="004454C1" w:rsidRPr="00C731A0" w:rsidRDefault="004454C1" w:rsidP="004454C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0706950" w14:textId="664D0663" w:rsidR="004454C1" w:rsidRPr="00C731A0" w:rsidRDefault="004454C1" w:rsidP="004454C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38514EE" w14:textId="3A9793F3" w:rsidR="004454C1" w:rsidRPr="00C731A0" w:rsidRDefault="004454C1" w:rsidP="004454C1">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はい／いいえ</w:t>
            </w:r>
          </w:p>
        </w:tc>
      </w:tr>
      <w:tr w:rsidR="00C46FC6" w:rsidRPr="00C731A0" w14:paraId="62C534BC" w14:textId="77777777" w:rsidTr="00581657">
        <w:tc>
          <w:tcPr>
            <w:tcW w:w="1696" w:type="dxa"/>
            <w:gridSpan w:val="2"/>
            <w:shd w:val="clear" w:color="auto" w:fill="F2F2F2" w:themeFill="background1" w:themeFillShade="F2"/>
          </w:tcPr>
          <w:p w14:paraId="3B71E799" w14:textId="51869A51" w:rsidR="00C46FC6" w:rsidRPr="00C731A0" w:rsidRDefault="00C46FC6" w:rsidP="00C46FC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BCEACBB" w14:textId="77777777" w:rsidR="00C46FC6" w:rsidRPr="00C731A0" w:rsidRDefault="00C46FC6" w:rsidP="00C46FC6">
            <w:pPr>
              <w:rPr>
                <w:rFonts w:ascii="ＭＳ ゴシック" w:eastAsia="ＭＳ ゴシック" w:hAnsi="ＭＳ ゴシック"/>
                <w:i/>
                <w:iCs/>
              </w:rPr>
            </w:pPr>
          </w:p>
        </w:tc>
      </w:tr>
      <w:tr w:rsidR="00C46FC6" w:rsidRPr="00C731A0" w14:paraId="299D7CD4" w14:textId="77777777" w:rsidTr="00581657">
        <w:tc>
          <w:tcPr>
            <w:tcW w:w="903" w:type="dxa"/>
            <w:vMerge w:val="restart"/>
            <w:shd w:val="clear" w:color="auto" w:fill="F2F2F2" w:themeFill="background1" w:themeFillShade="F2"/>
            <w:vAlign w:val="center"/>
          </w:tcPr>
          <w:p w14:paraId="4284EFFB" w14:textId="77777777"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00F7484E" w14:textId="7E3653A9" w:rsidR="00C46FC6" w:rsidRPr="00C731A0" w:rsidRDefault="00C46FC6" w:rsidP="00C46FC6">
            <w:pPr>
              <w:pStyle w:val="Default"/>
              <w:rPr>
                <w:rFonts w:hAnsi="ＭＳ ゴシック"/>
                <w:szCs w:val="20"/>
                <w:lang w:eastAsia="ja-JP"/>
              </w:rPr>
            </w:pPr>
            <w:r w:rsidRPr="00C731A0">
              <w:rPr>
                <w:rFonts w:hAnsi="ＭＳ ゴシック" w:hint="eastAsia"/>
                <w:sz w:val="20"/>
                <w:szCs w:val="20"/>
                <w:lang w:eastAsia="ja-JP"/>
              </w:rPr>
              <w:t>感受性のより高い生息域</w:t>
            </w:r>
          </w:p>
        </w:tc>
      </w:tr>
      <w:tr w:rsidR="009F54B1" w:rsidRPr="00C731A0" w14:paraId="7219B3C4" w14:textId="77777777" w:rsidTr="00581657">
        <w:tc>
          <w:tcPr>
            <w:tcW w:w="903" w:type="dxa"/>
            <w:vMerge/>
            <w:shd w:val="clear" w:color="auto" w:fill="F2F2F2" w:themeFill="background1" w:themeFillShade="F2"/>
          </w:tcPr>
          <w:p w14:paraId="19CA961A" w14:textId="77777777" w:rsidR="009F54B1" w:rsidRPr="00C731A0" w:rsidRDefault="009F54B1" w:rsidP="009F54B1">
            <w:pPr>
              <w:rPr>
                <w:rFonts w:ascii="ＭＳ ゴシック" w:eastAsia="ＭＳ ゴシック" w:hAnsi="ＭＳ ゴシック"/>
                <w:lang w:eastAsia="ja-JP"/>
              </w:rPr>
            </w:pPr>
          </w:p>
        </w:tc>
        <w:tc>
          <w:tcPr>
            <w:tcW w:w="793" w:type="dxa"/>
            <w:shd w:val="clear" w:color="auto" w:fill="F2F2F2" w:themeFill="background1" w:themeFillShade="F2"/>
          </w:tcPr>
          <w:p w14:paraId="0BED348F" w14:textId="0EC52D6E" w:rsidR="009F54B1" w:rsidRPr="00C731A0" w:rsidRDefault="009F54B1" w:rsidP="009F54B1">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26060A42" w14:textId="0541E9B2" w:rsidR="009F54B1" w:rsidRPr="00C731A0" w:rsidRDefault="009F54B1" w:rsidP="009F54B1">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及び関連の増殖活動が感受性のより高い生息域の構造や機能を深刻、あるいは、不可逆的な被害を及ぼすレベルにまで低下させる可能性は低い。</w:t>
            </w:r>
            <w:r>
              <w:rPr>
                <w:sz w:val="20"/>
                <w:szCs w:val="20"/>
                <w:lang w:eastAsia="ja-JP"/>
              </w:rPr>
              <w:t xml:space="preserve"> </w:t>
            </w:r>
          </w:p>
        </w:tc>
        <w:tc>
          <w:tcPr>
            <w:tcW w:w="2930" w:type="dxa"/>
            <w:shd w:val="clear" w:color="auto" w:fill="F2F2F2" w:themeFill="background1" w:themeFillShade="F2"/>
          </w:tcPr>
          <w:p w14:paraId="50C45FED" w14:textId="73958E87" w:rsidR="009F54B1" w:rsidRPr="00C731A0" w:rsidRDefault="009F54B1" w:rsidP="009F54B1">
            <w:pPr>
              <w:pStyle w:val="Default"/>
              <w:rPr>
                <w:rFonts w:hAnsi="ＭＳ ゴシック"/>
                <w:szCs w:val="20"/>
                <w:lang w:eastAsia="ja-JP"/>
              </w:rPr>
            </w:pPr>
            <w:proofErr w:type="spellStart"/>
            <w:r>
              <w:rPr>
                <w:sz w:val="20"/>
                <w:szCs w:val="20"/>
                <w:lang w:eastAsia="ja-JP"/>
              </w:rPr>
              <w:t>TUoA</w:t>
            </w:r>
            <w:proofErr w:type="spellEnd"/>
            <w:r>
              <w:rPr>
                <w:rFonts w:hint="eastAsia"/>
                <w:sz w:val="20"/>
                <w:szCs w:val="20"/>
                <w:lang w:eastAsia="ja-JP"/>
              </w:rPr>
              <w:t>及び関連の増殖活動が感受性のより高い生息域の構造や機能を深刻、あるいは、不可逆的な被害を及ぼすレベルにまで低下させる可能性は極めて低い。</w:t>
            </w:r>
            <w:r>
              <w:rPr>
                <w:sz w:val="20"/>
                <w:szCs w:val="20"/>
                <w:lang w:eastAsia="ja-JP"/>
              </w:rPr>
              <w:t xml:space="preserve"> </w:t>
            </w:r>
          </w:p>
        </w:tc>
        <w:tc>
          <w:tcPr>
            <w:tcW w:w="2930" w:type="dxa"/>
            <w:shd w:val="clear" w:color="auto" w:fill="F2F2F2" w:themeFill="background1" w:themeFillShade="F2"/>
          </w:tcPr>
          <w:p w14:paraId="18A0F668" w14:textId="01698CD9" w:rsidR="009F54B1" w:rsidRPr="00C731A0" w:rsidRDefault="009F54B1" w:rsidP="009F54B1">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及び関連の増殖活動が感受性のより高い生息域の構造や機能を深刻、あるいは、不可逆的な被害を及ぼすレベルにまで低下させる可能性が極めて低いという証拠がある。</w:t>
            </w:r>
            <w:r>
              <w:rPr>
                <w:sz w:val="20"/>
                <w:szCs w:val="20"/>
                <w:lang w:eastAsia="ja-JP"/>
              </w:rPr>
              <w:t xml:space="preserve"> </w:t>
            </w:r>
          </w:p>
        </w:tc>
      </w:tr>
      <w:tr w:rsidR="00C46FC6" w:rsidRPr="00C731A0" w14:paraId="76AE2EDA" w14:textId="77777777" w:rsidTr="00581657">
        <w:tc>
          <w:tcPr>
            <w:tcW w:w="903" w:type="dxa"/>
            <w:vMerge/>
            <w:shd w:val="clear" w:color="auto" w:fill="F2F2F2" w:themeFill="background1" w:themeFillShade="F2"/>
          </w:tcPr>
          <w:p w14:paraId="5F126B0D" w14:textId="77777777" w:rsidR="00C46FC6" w:rsidRPr="00C731A0" w:rsidRDefault="00C46FC6" w:rsidP="00C46FC6">
            <w:pPr>
              <w:rPr>
                <w:rFonts w:ascii="ＭＳ ゴシック" w:eastAsia="ＭＳ ゴシック" w:hAnsi="ＭＳ ゴシック"/>
                <w:lang w:eastAsia="ja-JP"/>
              </w:rPr>
            </w:pPr>
          </w:p>
        </w:tc>
        <w:tc>
          <w:tcPr>
            <w:tcW w:w="793" w:type="dxa"/>
            <w:shd w:val="clear" w:color="auto" w:fill="F2F2F2" w:themeFill="background1" w:themeFillShade="F2"/>
          </w:tcPr>
          <w:p w14:paraId="60A1AD82" w14:textId="03E50BE8" w:rsidR="00C46FC6" w:rsidRPr="00C731A0" w:rsidRDefault="00B30859" w:rsidP="00C46FC6">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58A419F" w14:textId="12E4377A" w:rsidR="00C46FC6" w:rsidRPr="00C731A0" w:rsidRDefault="00C46FC6" w:rsidP="00C46FC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14045219" w14:textId="1D31EEFE" w:rsidR="00C46FC6" w:rsidRPr="00C731A0" w:rsidRDefault="00C46FC6" w:rsidP="00C46FC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04CE3AB0" w14:textId="28BE292C" w:rsidR="00C46FC6" w:rsidRPr="00C731A0" w:rsidRDefault="00C46FC6" w:rsidP="00C46FC6">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r>
      <w:tr w:rsidR="00C46FC6" w:rsidRPr="00C731A0" w14:paraId="22BC4039" w14:textId="77777777" w:rsidTr="00581657">
        <w:tc>
          <w:tcPr>
            <w:tcW w:w="1696" w:type="dxa"/>
            <w:gridSpan w:val="2"/>
            <w:shd w:val="clear" w:color="auto" w:fill="F2F2F2" w:themeFill="background1" w:themeFillShade="F2"/>
          </w:tcPr>
          <w:p w14:paraId="134854E3" w14:textId="557E68D9" w:rsidR="00C46FC6" w:rsidRPr="00C731A0" w:rsidRDefault="00C46FC6" w:rsidP="00C46FC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8ED4D53" w14:textId="32482EDD" w:rsidR="00390259" w:rsidRPr="00C731A0" w:rsidRDefault="00390259" w:rsidP="00C46FC6">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「感受性がより高い生息域」がない場合、評価項目は採点しなくてよい。</w:t>
            </w:r>
          </w:p>
        </w:tc>
      </w:tr>
      <w:tr w:rsidR="00C46FC6" w:rsidRPr="00C731A0" w14:paraId="458E8D65" w14:textId="77777777" w:rsidTr="00581657">
        <w:tc>
          <w:tcPr>
            <w:tcW w:w="903" w:type="dxa"/>
            <w:vMerge w:val="restart"/>
            <w:shd w:val="clear" w:color="auto" w:fill="F2F2F2" w:themeFill="background1" w:themeFillShade="F2"/>
            <w:vAlign w:val="center"/>
          </w:tcPr>
          <w:p w14:paraId="3158CE13" w14:textId="2ABB449B"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36E68BD0" w14:textId="337EC7FA" w:rsidR="00C46FC6" w:rsidRPr="00C731A0" w:rsidRDefault="00C46FC6" w:rsidP="00C46FC6">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内の増殖活動による影響</w:t>
            </w:r>
          </w:p>
        </w:tc>
      </w:tr>
      <w:tr w:rsidR="009F54B1" w:rsidRPr="00C731A0" w14:paraId="518EB8D7" w14:textId="77777777" w:rsidTr="00581657">
        <w:tc>
          <w:tcPr>
            <w:tcW w:w="903" w:type="dxa"/>
            <w:vMerge/>
            <w:shd w:val="clear" w:color="auto" w:fill="F2F2F2" w:themeFill="background1" w:themeFillShade="F2"/>
          </w:tcPr>
          <w:p w14:paraId="08D32593" w14:textId="77777777" w:rsidR="009F54B1" w:rsidRPr="00C731A0" w:rsidRDefault="009F54B1" w:rsidP="009F54B1">
            <w:pPr>
              <w:rPr>
                <w:rFonts w:ascii="ＭＳ ゴシック" w:eastAsia="ＭＳ ゴシック" w:hAnsi="ＭＳ ゴシック"/>
                <w:lang w:eastAsia="ja-JP"/>
              </w:rPr>
            </w:pPr>
          </w:p>
        </w:tc>
        <w:tc>
          <w:tcPr>
            <w:tcW w:w="793" w:type="dxa"/>
            <w:shd w:val="clear" w:color="auto" w:fill="F2F2F2" w:themeFill="background1" w:themeFillShade="F2"/>
          </w:tcPr>
          <w:p w14:paraId="27552FA0" w14:textId="61073FBC" w:rsidR="009F54B1" w:rsidRPr="00C731A0" w:rsidRDefault="009F54B1" w:rsidP="009F54B1">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A10E1F3" w14:textId="718935AC" w:rsidR="009F54B1" w:rsidRPr="00C731A0" w:rsidRDefault="009F54B1" w:rsidP="009F54B1">
            <w:pPr>
              <w:pStyle w:val="Default"/>
              <w:rPr>
                <w:rFonts w:hAnsi="ＭＳ ゴシック"/>
                <w:szCs w:val="20"/>
                <w:lang w:eastAsia="ja-JP"/>
              </w:rPr>
            </w:pPr>
            <w:r>
              <w:rPr>
                <w:rFonts w:hint="eastAsia"/>
                <w:sz w:val="20"/>
                <w:szCs w:val="20"/>
                <w:lang w:eastAsia="ja-JP"/>
              </w:rPr>
              <w:t>増殖活動が、生息域に悪影響を与える可能性は低い。</w:t>
            </w:r>
            <w:r>
              <w:rPr>
                <w:sz w:val="20"/>
                <w:szCs w:val="20"/>
                <w:lang w:eastAsia="ja-JP"/>
              </w:rPr>
              <w:t xml:space="preserve"> </w:t>
            </w:r>
          </w:p>
        </w:tc>
        <w:tc>
          <w:tcPr>
            <w:tcW w:w="2930" w:type="dxa"/>
            <w:shd w:val="clear" w:color="auto" w:fill="F2F2F2" w:themeFill="background1" w:themeFillShade="F2"/>
          </w:tcPr>
          <w:p w14:paraId="44B8CC11" w14:textId="368DD079" w:rsidR="009F54B1" w:rsidRPr="00C731A0" w:rsidRDefault="009F54B1" w:rsidP="009F54B1">
            <w:pPr>
              <w:pStyle w:val="Default"/>
              <w:rPr>
                <w:rFonts w:hAnsi="ＭＳ ゴシック"/>
                <w:szCs w:val="20"/>
                <w:lang w:eastAsia="ja-JP"/>
              </w:rPr>
            </w:pPr>
            <w:r>
              <w:rPr>
                <w:rFonts w:hint="eastAsia"/>
                <w:sz w:val="20"/>
                <w:szCs w:val="20"/>
                <w:lang w:eastAsia="ja-JP"/>
              </w:rPr>
              <w:t>増殖活動が、生息域に悪影響を与える可能性は極めて低い。</w:t>
            </w:r>
            <w:r>
              <w:rPr>
                <w:sz w:val="20"/>
                <w:szCs w:val="20"/>
                <w:lang w:eastAsia="ja-JP"/>
              </w:rPr>
              <w:t xml:space="preserve"> </w:t>
            </w:r>
          </w:p>
        </w:tc>
        <w:tc>
          <w:tcPr>
            <w:tcW w:w="2930" w:type="dxa"/>
            <w:shd w:val="clear" w:color="auto" w:fill="F2F2F2" w:themeFill="background1" w:themeFillShade="F2"/>
          </w:tcPr>
          <w:p w14:paraId="00798923" w14:textId="476E7915" w:rsidR="009F54B1" w:rsidRPr="00C731A0" w:rsidRDefault="009F54B1" w:rsidP="009F54B1">
            <w:pPr>
              <w:pStyle w:val="Default"/>
              <w:rPr>
                <w:rFonts w:hAnsi="ＭＳ ゴシック"/>
                <w:szCs w:val="20"/>
                <w:lang w:eastAsia="ja-JP"/>
              </w:rPr>
            </w:pPr>
            <w:r>
              <w:rPr>
                <w:rFonts w:hint="eastAsia"/>
                <w:sz w:val="20"/>
                <w:szCs w:val="20"/>
                <w:lang w:eastAsia="ja-JP"/>
              </w:rPr>
              <w:t>増殖活動が、生息域に悪影響を与えない確実性が高い。</w:t>
            </w:r>
            <w:r>
              <w:rPr>
                <w:sz w:val="20"/>
                <w:szCs w:val="20"/>
                <w:lang w:eastAsia="ja-JP"/>
              </w:rPr>
              <w:t xml:space="preserve"> </w:t>
            </w:r>
          </w:p>
        </w:tc>
      </w:tr>
      <w:tr w:rsidR="007A7EBE" w:rsidRPr="00C731A0" w14:paraId="59F90263" w14:textId="77777777" w:rsidTr="00581657">
        <w:tc>
          <w:tcPr>
            <w:tcW w:w="903" w:type="dxa"/>
            <w:vMerge/>
            <w:shd w:val="clear" w:color="auto" w:fill="F2F2F2" w:themeFill="background1" w:themeFillShade="F2"/>
          </w:tcPr>
          <w:p w14:paraId="6B55E1A0" w14:textId="77777777" w:rsidR="007A7EBE" w:rsidRPr="00C731A0" w:rsidRDefault="007A7EBE" w:rsidP="007A7EBE">
            <w:pPr>
              <w:rPr>
                <w:rFonts w:ascii="ＭＳ ゴシック" w:eastAsia="ＭＳ ゴシック" w:hAnsi="ＭＳ ゴシック"/>
                <w:lang w:eastAsia="ja-JP"/>
              </w:rPr>
            </w:pPr>
          </w:p>
        </w:tc>
        <w:tc>
          <w:tcPr>
            <w:tcW w:w="793" w:type="dxa"/>
            <w:shd w:val="clear" w:color="auto" w:fill="F2F2F2" w:themeFill="background1" w:themeFillShade="F2"/>
          </w:tcPr>
          <w:p w14:paraId="58BDB467" w14:textId="1E353A28" w:rsidR="007A7EBE" w:rsidRPr="00C731A0" w:rsidRDefault="007A7EBE" w:rsidP="007A7EB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0BEC83C" w14:textId="23FDC2B5"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2146018" w14:textId="3CE6049F"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2B73855" w14:textId="03CC43FD"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C46FC6" w:rsidRPr="00C731A0" w14:paraId="5ECEAD79" w14:textId="77777777" w:rsidTr="00581657">
        <w:tc>
          <w:tcPr>
            <w:tcW w:w="1696" w:type="dxa"/>
            <w:gridSpan w:val="2"/>
            <w:shd w:val="clear" w:color="auto" w:fill="F2F2F2" w:themeFill="background1" w:themeFillShade="F2"/>
          </w:tcPr>
          <w:p w14:paraId="40DD6888" w14:textId="6169CEB5" w:rsidR="00C46FC6" w:rsidRPr="00C731A0" w:rsidRDefault="00C46FC6" w:rsidP="00C46FC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8FFF7B6" w14:textId="77777777" w:rsidR="00C46FC6" w:rsidRPr="00C731A0" w:rsidRDefault="00C46FC6" w:rsidP="00C46FC6">
            <w:pPr>
              <w:rPr>
                <w:rFonts w:ascii="ＭＳ ゴシック" w:eastAsia="ＭＳ ゴシック" w:hAnsi="ＭＳ ゴシック"/>
                <w:i/>
                <w:iCs/>
              </w:rPr>
            </w:pPr>
          </w:p>
        </w:tc>
      </w:tr>
    </w:tbl>
    <w:p w14:paraId="1FD7B573" w14:textId="77777777" w:rsidR="009B65D4" w:rsidRPr="00C731A0" w:rsidRDefault="009B65D4" w:rsidP="008B08FA">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7707CE" w:rsidRPr="00C731A0" w14:paraId="56B4D69D" w14:textId="77777777" w:rsidTr="00581657">
        <w:tc>
          <w:tcPr>
            <w:tcW w:w="3823" w:type="dxa"/>
            <w:shd w:val="clear" w:color="auto" w:fill="F2F2F2" w:themeFill="background1" w:themeFillShade="F2"/>
          </w:tcPr>
          <w:p w14:paraId="3D83630F" w14:textId="0CE29A16" w:rsidR="007707CE" w:rsidRPr="00C731A0" w:rsidRDefault="007707CE" w:rsidP="007707CE">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747C1169" w14:textId="21AA0025" w:rsidR="007707CE" w:rsidRPr="00C731A0" w:rsidRDefault="007707CE" w:rsidP="007707CE">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7707CE" w:rsidRPr="00C731A0" w14:paraId="0476D929" w14:textId="77777777" w:rsidTr="00581657">
        <w:tc>
          <w:tcPr>
            <w:tcW w:w="3823" w:type="dxa"/>
            <w:shd w:val="clear" w:color="auto" w:fill="F2F2F2" w:themeFill="background1" w:themeFillShade="F2"/>
          </w:tcPr>
          <w:p w14:paraId="729A2D68" w14:textId="1827FBE8" w:rsidR="007707CE" w:rsidRPr="00C731A0" w:rsidRDefault="007707CE" w:rsidP="007707CE">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48496C33" w14:textId="77777777" w:rsidR="007707CE" w:rsidRPr="002E6636" w:rsidRDefault="007707CE" w:rsidP="007707CE">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43C8BC2A" w14:textId="77777777" w:rsidR="007707CE" w:rsidRPr="002E6636" w:rsidRDefault="007707CE" w:rsidP="007707CE">
            <w:pPr>
              <w:rPr>
                <w:rFonts w:ascii="ＭＳ ゴシック" w:eastAsia="ＭＳ ゴシック" w:hAnsi="ＭＳ ゴシック"/>
                <w:lang w:eastAsia="ja-JP"/>
              </w:rPr>
            </w:pPr>
          </w:p>
          <w:p w14:paraId="6DC39D4F" w14:textId="06E776B8" w:rsidR="007707CE" w:rsidRPr="00C731A0" w:rsidRDefault="007707CE" w:rsidP="007707CE">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5E75BE4D" w14:textId="77777777" w:rsidR="008B08FA" w:rsidRPr="00C731A0" w:rsidRDefault="008B08FA" w:rsidP="008B08FA">
      <w:pPr>
        <w:rPr>
          <w:rFonts w:ascii="ＭＳ ゴシック" w:eastAsia="ＭＳ ゴシック" w:hAnsi="ＭＳ ゴシック"/>
          <w:lang w:eastAsia="ja-JP"/>
        </w:rPr>
      </w:pPr>
    </w:p>
    <w:p w14:paraId="6256C87F" w14:textId="48E07AFB" w:rsidR="00F63751" w:rsidRPr="00C731A0" w:rsidRDefault="00F63751" w:rsidP="00AB5E5E">
      <w:pPr>
        <w:rPr>
          <w:rFonts w:ascii="ＭＳ ゴシック" w:eastAsia="ＭＳ ゴシック" w:hAnsi="ＭＳ ゴシック"/>
          <w:lang w:eastAsia="ja-JP"/>
        </w:rPr>
      </w:pPr>
    </w:p>
    <w:p w14:paraId="66DAB8E9" w14:textId="77777777" w:rsidR="00F63751" w:rsidRPr="00C731A0" w:rsidRDefault="00F63751">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6FF4B8A7" w14:textId="4CC20123" w:rsidR="00F63751" w:rsidRPr="00C731A0" w:rsidRDefault="00F63751"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2.3.2 </w:t>
      </w:r>
      <w:proofErr w:type="spellStart"/>
      <w:r w:rsidR="00AD7E22" w:rsidRPr="00C731A0">
        <w:rPr>
          <w:rFonts w:ascii="ＭＳ ゴシック" w:eastAsia="ＭＳ ゴシック" w:hAnsi="ＭＳ ゴシック" w:hint="eastAsia"/>
          <w:color w:val="2F5496" w:themeColor="accent1" w:themeShade="BF"/>
        </w:rPr>
        <w:t>生息域の管理戦略</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63751" w:rsidRPr="00C731A0" w14:paraId="4284B601" w14:textId="77777777" w:rsidTr="0F83F1BF">
        <w:trPr>
          <w:tblHeader/>
        </w:trPr>
        <w:tc>
          <w:tcPr>
            <w:tcW w:w="1696" w:type="dxa"/>
            <w:gridSpan w:val="2"/>
            <w:shd w:val="clear" w:color="auto" w:fill="BFBFBF" w:themeFill="background1" w:themeFillShade="BF"/>
          </w:tcPr>
          <w:p w14:paraId="1A5CE218" w14:textId="62ABF965" w:rsidR="00F63751" w:rsidRPr="00C731A0" w:rsidRDefault="00F63751" w:rsidP="0F83F1BF">
            <w:pPr>
              <w:rPr>
                <w:rFonts w:ascii="ＭＳ ゴシック" w:eastAsia="ＭＳ ゴシック" w:hAnsi="ＭＳ ゴシック"/>
                <w:b/>
                <w:color w:val="000000" w:themeColor="text1"/>
              </w:rPr>
            </w:pPr>
            <w:r w:rsidRPr="00C731A0">
              <w:rPr>
                <w:rFonts w:ascii="ＭＳ ゴシック" w:eastAsia="ＭＳ ゴシック" w:hAnsi="ＭＳ ゴシック"/>
                <w:b/>
                <w:color w:val="000000" w:themeColor="text1"/>
              </w:rPr>
              <w:t>PI 2.3.2</w:t>
            </w:r>
          </w:p>
        </w:tc>
        <w:tc>
          <w:tcPr>
            <w:tcW w:w="8789" w:type="dxa"/>
            <w:gridSpan w:val="3"/>
            <w:shd w:val="clear" w:color="auto" w:fill="BFBFBF" w:themeFill="background1" w:themeFillShade="BF"/>
          </w:tcPr>
          <w:p w14:paraId="785A7D45" w14:textId="36B9FE45" w:rsidR="00F63751" w:rsidRPr="00C731A0" w:rsidRDefault="00AD7E22" w:rsidP="00AD7E22">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および関連の増殖活動が、生息域に深刻、あるいは不可逆的な被害を与えるリスクがないことを確実にするための戦略が講じられている。</w:t>
            </w:r>
          </w:p>
        </w:tc>
      </w:tr>
      <w:tr w:rsidR="00F63751" w:rsidRPr="00C731A0" w14:paraId="4E6F5538" w14:textId="77777777" w:rsidTr="0F83F1BF">
        <w:tc>
          <w:tcPr>
            <w:tcW w:w="1696" w:type="dxa"/>
            <w:gridSpan w:val="2"/>
            <w:shd w:val="clear" w:color="auto" w:fill="F2F2F2" w:themeFill="background1" w:themeFillShade="F2"/>
          </w:tcPr>
          <w:p w14:paraId="78471A9A" w14:textId="13621C45" w:rsidR="00F63751"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5AD488C5" w14:textId="77777777" w:rsidR="00F63751" w:rsidRPr="00C731A0" w:rsidRDefault="00F6375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268FCD1A" w14:textId="77777777" w:rsidR="00F63751" w:rsidRPr="00C731A0" w:rsidRDefault="00F6375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5BC289F" w14:textId="77777777" w:rsidR="00F63751" w:rsidRPr="00C731A0" w:rsidRDefault="00F6375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F63751" w:rsidRPr="00C731A0" w14:paraId="043A3712" w14:textId="77777777" w:rsidTr="0F83F1BF">
        <w:tc>
          <w:tcPr>
            <w:tcW w:w="903" w:type="dxa"/>
            <w:vMerge w:val="restart"/>
            <w:shd w:val="clear" w:color="auto" w:fill="F2F2F2" w:themeFill="background1" w:themeFillShade="F2"/>
            <w:vAlign w:val="center"/>
          </w:tcPr>
          <w:p w14:paraId="2025301E" w14:textId="77777777" w:rsidR="00F63751" w:rsidRPr="00C731A0" w:rsidRDefault="00F63751"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4DB3C285" w14:textId="75F055C8" w:rsidR="00F63751" w:rsidRPr="00C731A0" w:rsidRDefault="00AD7E22" w:rsidP="00AD7E22">
            <w:pPr>
              <w:pStyle w:val="Default"/>
              <w:rPr>
                <w:rFonts w:hAnsi="ＭＳ ゴシック"/>
                <w:szCs w:val="20"/>
                <w:lang w:eastAsia="ja-JP"/>
              </w:rPr>
            </w:pPr>
            <w:r w:rsidRPr="00C731A0">
              <w:rPr>
                <w:rFonts w:hAnsi="ＭＳ ゴシック" w:hint="eastAsia"/>
                <w:sz w:val="20"/>
                <w:szCs w:val="20"/>
                <w:lang w:eastAsia="ja-JP"/>
              </w:rPr>
              <w:t>講じられている管理戦略</w:t>
            </w:r>
          </w:p>
        </w:tc>
      </w:tr>
      <w:tr w:rsidR="00096AB9" w:rsidRPr="00C731A0" w14:paraId="020FC72B" w14:textId="77777777" w:rsidTr="0F83F1BF">
        <w:tc>
          <w:tcPr>
            <w:tcW w:w="903" w:type="dxa"/>
            <w:vMerge/>
          </w:tcPr>
          <w:p w14:paraId="485F5D58" w14:textId="77777777" w:rsidR="00096AB9" w:rsidRPr="00C731A0" w:rsidRDefault="00096AB9" w:rsidP="00096AB9">
            <w:pPr>
              <w:rPr>
                <w:rFonts w:ascii="ＭＳ ゴシック" w:eastAsia="ＭＳ ゴシック" w:hAnsi="ＭＳ ゴシック"/>
                <w:lang w:eastAsia="ja-JP"/>
              </w:rPr>
            </w:pPr>
          </w:p>
        </w:tc>
        <w:tc>
          <w:tcPr>
            <w:tcW w:w="793" w:type="dxa"/>
            <w:shd w:val="clear" w:color="auto" w:fill="F2F2F2" w:themeFill="background1" w:themeFillShade="F2"/>
          </w:tcPr>
          <w:p w14:paraId="0D8CCE77" w14:textId="39C0FAAC" w:rsidR="00096AB9" w:rsidRPr="00C731A0" w:rsidRDefault="00096AB9" w:rsidP="00096AB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DD9685F" w14:textId="0A1B68F2" w:rsidR="00096AB9" w:rsidRPr="00C731A0" w:rsidRDefault="00096AB9" w:rsidP="00096AB9">
            <w:pPr>
              <w:pStyle w:val="Default"/>
              <w:rPr>
                <w:rFonts w:hAnsi="ＭＳ ゴシック"/>
                <w:szCs w:val="20"/>
                <w:lang w:eastAsia="ja-JP"/>
              </w:rPr>
            </w:pPr>
            <w:r w:rsidRPr="00C731A0">
              <w:rPr>
                <w:rFonts w:hAnsi="ＭＳ ゴシック" w:hint="eastAsia"/>
                <w:sz w:val="20"/>
                <w:szCs w:val="20"/>
                <w:lang w:eastAsia="ja-JP"/>
              </w:rPr>
              <w:t>必要に応じて、生息域結果の</w:t>
            </w:r>
            <w:r w:rsidRPr="00C731A0">
              <w:rPr>
                <w:rFonts w:hAnsi="ＭＳ ゴシック"/>
                <w:sz w:val="20"/>
                <w:szCs w:val="20"/>
                <w:lang w:eastAsia="ja-JP"/>
              </w:rPr>
              <w:t>SG80</w:t>
            </w:r>
            <w:r w:rsidRPr="00C731A0">
              <w:rPr>
                <w:rFonts w:hAnsi="ＭＳ ゴシック" w:hint="eastAsia"/>
                <w:sz w:val="20"/>
                <w:szCs w:val="20"/>
                <w:lang w:eastAsia="ja-JP"/>
              </w:rPr>
              <w:t>レベルを達成することが期待される措置が講じられている。</w:t>
            </w:r>
          </w:p>
        </w:tc>
        <w:tc>
          <w:tcPr>
            <w:tcW w:w="2930" w:type="dxa"/>
            <w:shd w:val="clear" w:color="auto" w:fill="F2F2F2" w:themeFill="background1" w:themeFillShade="F2"/>
          </w:tcPr>
          <w:p w14:paraId="4885E6BE" w14:textId="344F8362" w:rsidR="00096AB9" w:rsidRPr="00C731A0" w:rsidRDefault="00096AB9" w:rsidP="00096AB9">
            <w:pPr>
              <w:pStyle w:val="Default"/>
              <w:rPr>
                <w:rFonts w:hAnsi="ＭＳ ゴシック"/>
                <w:szCs w:val="20"/>
                <w:lang w:eastAsia="ja-JP"/>
              </w:rPr>
            </w:pPr>
            <w:r w:rsidRPr="00C731A0">
              <w:rPr>
                <w:rFonts w:hAnsi="ＭＳ ゴシック" w:hint="eastAsia"/>
                <w:sz w:val="20"/>
                <w:szCs w:val="20"/>
                <w:lang w:eastAsia="ja-JP"/>
              </w:rPr>
              <w:t>必要に応じて、生息域結果の</w:t>
            </w:r>
            <w:r w:rsidRPr="00C731A0">
              <w:rPr>
                <w:rFonts w:hAnsi="ＭＳ ゴシック"/>
                <w:sz w:val="20"/>
                <w:szCs w:val="20"/>
                <w:lang w:eastAsia="ja-JP"/>
              </w:rPr>
              <w:t xml:space="preserve"> SG80</w:t>
            </w:r>
            <w:r w:rsidRPr="00C731A0">
              <w:rPr>
                <w:rFonts w:hAnsi="ＭＳ ゴシック" w:hint="eastAsia"/>
                <w:sz w:val="20"/>
                <w:szCs w:val="20"/>
                <w:lang w:eastAsia="ja-JP"/>
              </w:rPr>
              <w:t>レベル以上を達成することが期待される部分的戦略が講じられている。</w:t>
            </w:r>
          </w:p>
        </w:tc>
        <w:tc>
          <w:tcPr>
            <w:tcW w:w="2930" w:type="dxa"/>
            <w:shd w:val="clear" w:color="auto" w:fill="F2F2F2" w:themeFill="background1" w:themeFillShade="F2"/>
          </w:tcPr>
          <w:p w14:paraId="53F1E5F5" w14:textId="3DE82765" w:rsidR="00096AB9" w:rsidRPr="00C731A0" w:rsidRDefault="00096AB9" w:rsidP="00096AB9">
            <w:pPr>
              <w:pStyle w:val="Default"/>
              <w:rPr>
                <w:rFonts w:hAnsi="ＭＳ ゴシック"/>
                <w:szCs w:val="20"/>
                <w:lang w:eastAsia="ja-JP"/>
              </w:rPr>
            </w:pPr>
            <w:r w:rsidRPr="00C731A0">
              <w:rPr>
                <w:rFonts w:hAnsi="ＭＳ ゴシック" w:hint="eastAsia"/>
                <w:sz w:val="20"/>
                <w:szCs w:val="20"/>
                <w:lang w:eastAsia="ja-JP"/>
              </w:rPr>
              <w:t>すべての</w:t>
            </w:r>
            <w:r w:rsidRPr="00C731A0">
              <w:rPr>
                <w:rFonts w:hAnsi="ＭＳ ゴシック"/>
                <w:sz w:val="20"/>
                <w:szCs w:val="20"/>
                <w:lang w:eastAsia="ja-JP"/>
              </w:rPr>
              <w:t xml:space="preserve">MSC </w:t>
            </w: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／非</w:t>
            </w:r>
            <w:r w:rsidRPr="00C731A0">
              <w:rPr>
                <w:rFonts w:hAnsi="ＭＳ ゴシック"/>
                <w:sz w:val="20"/>
                <w:szCs w:val="20"/>
                <w:lang w:eastAsia="ja-JP"/>
              </w:rPr>
              <w:t>MSC</w:t>
            </w:r>
            <w:r w:rsidRPr="00C731A0">
              <w:rPr>
                <w:rFonts w:hAnsi="ＭＳ ゴシック" w:hint="eastAsia"/>
                <w:sz w:val="20"/>
                <w:szCs w:val="20"/>
                <w:lang w:eastAsia="ja-JP"/>
              </w:rPr>
              <w:t>漁業</w:t>
            </w: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と関連する増殖活動が生息域に与える影響を管理するための戦略が講じられている。</w:t>
            </w:r>
          </w:p>
        </w:tc>
      </w:tr>
      <w:tr w:rsidR="007A7EBE" w:rsidRPr="00C731A0" w14:paraId="195CCF6E" w14:textId="77777777" w:rsidTr="0F83F1BF">
        <w:tc>
          <w:tcPr>
            <w:tcW w:w="903" w:type="dxa"/>
            <w:vMerge/>
          </w:tcPr>
          <w:p w14:paraId="325863F6" w14:textId="77777777" w:rsidR="007A7EBE" w:rsidRPr="00C731A0" w:rsidRDefault="007A7EBE" w:rsidP="007A7EBE">
            <w:pPr>
              <w:rPr>
                <w:rFonts w:ascii="ＭＳ ゴシック" w:eastAsia="ＭＳ ゴシック" w:hAnsi="ＭＳ ゴシック"/>
                <w:lang w:eastAsia="ja-JP"/>
              </w:rPr>
            </w:pPr>
          </w:p>
        </w:tc>
        <w:tc>
          <w:tcPr>
            <w:tcW w:w="793" w:type="dxa"/>
            <w:shd w:val="clear" w:color="auto" w:fill="F2F2F2" w:themeFill="background1" w:themeFillShade="F2"/>
          </w:tcPr>
          <w:p w14:paraId="03FF95B6" w14:textId="0B2B6980" w:rsidR="007A7EBE" w:rsidRPr="00C731A0" w:rsidRDefault="007A7EBE" w:rsidP="007A7EB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F1F1A37" w14:textId="3AFDF22C"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73DAB89" w14:textId="2C663DFA"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3EA94D7" w14:textId="4B6E9EAA"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0E746C" w:rsidRPr="00C731A0" w14:paraId="6BA937AF" w14:textId="77777777" w:rsidTr="0F83F1BF">
        <w:tc>
          <w:tcPr>
            <w:tcW w:w="1696" w:type="dxa"/>
            <w:gridSpan w:val="2"/>
            <w:shd w:val="clear" w:color="auto" w:fill="F2F2F2" w:themeFill="background1" w:themeFillShade="F2"/>
          </w:tcPr>
          <w:p w14:paraId="188E61D7" w14:textId="298C871D" w:rsidR="000E746C" w:rsidRPr="00C731A0" w:rsidRDefault="000E746C" w:rsidP="000E746C">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294C3565" w14:textId="77777777" w:rsidR="000E746C" w:rsidRPr="00C731A0" w:rsidRDefault="000E746C" w:rsidP="000E746C">
            <w:pPr>
              <w:rPr>
                <w:rFonts w:ascii="ＭＳ ゴシック" w:eastAsia="ＭＳ ゴシック" w:hAnsi="ＭＳ ゴシック"/>
              </w:rPr>
            </w:pPr>
          </w:p>
        </w:tc>
      </w:tr>
      <w:tr w:rsidR="00C46FC6" w:rsidRPr="00C731A0" w14:paraId="3E653F71" w14:textId="77777777" w:rsidTr="0F83F1BF">
        <w:tc>
          <w:tcPr>
            <w:tcW w:w="903" w:type="dxa"/>
            <w:vMerge w:val="restart"/>
            <w:shd w:val="clear" w:color="auto" w:fill="F2F2F2" w:themeFill="background1" w:themeFillShade="F2"/>
            <w:vAlign w:val="center"/>
          </w:tcPr>
          <w:p w14:paraId="55CA262A" w14:textId="77777777"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4727012F" w14:textId="76540845" w:rsidR="00C46FC6" w:rsidRPr="00C731A0" w:rsidRDefault="00C46FC6" w:rsidP="00C46FC6">
            <w:pPr>
              <w:pStyle w:val="Default"/>
              <w:rPr>
                <w:rFonts w:hAnsi="ＭＳ ゴシック"/>
                <w:szCs w:val="20"/>
              </w:rPr>
            </w:pPr>
            <w:proofErr w:type="spellStart"/>
            <w:r w:rsidRPr="00C731A0">
              <w:rPr>
                <w:rFonts w:hAnsi="ＭＳ ゴシック" w:hint="eastAsia"/>
                <w:sz w:val="20"/>
                <w:szCs w:val="20"/>
              </w:rPr>
              <w:t>管理戦略の効果</w:t>
            </w:r>
            <w:proofErr w:type="spellEnd"/>
          </w:p>
        </w:tc>
      </w:tr>
      <w:tr w:rsidR="00066184" w:rsidRPr="00C731A0" w14:paraId="6229D300" w14:textId="77777777" w:rsidTr="0F83F1BF">
        <w:tc>
          <w:tcPr>
            <w:tcW w:w="903" w:type="dxa"/>
            <w:vMerge/>
          </w:tcPr>
          <w:p w14:paraId="4D3FA3F2" w14:textId="77777777" w:rsidR="00066184" w:rsidRPr="00C731A0" w:rsidRDefault="00066184" w:rsidP="00066184">
            <w:pPr>
              <w:rPr>
                <w:rFonts w:ascii="ＭＳ ゴシック" w:eastAsia="ＭＳ ゴシック" w:hAnsi="ＭＳ ゴシック"/>
              </w:rPr>
            </w:pPr>
          </w:p>
        </w:tc>
        <w:tc>
          <w:tcPr>
            <w:tcW w:w="793" w:type="dxa"/>
            <w:shd w:val="clear" w:color="auto" w:fill="F2F2F2" w:themeFill="background1" w:themeFillShade="F2"/>
          </w:tcPr>
          <w:p w14:paraId="1D816936" w14:textId="580E4C5E" w:rsidR="00066184" w:rsidRPr="00C731A0" w:rsidRDefault="00066184" w:rsidP="00066184">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08ADFE7C" w14:textId="3C1C7516" w:rsidR="00066184" w:rsidRPr="00C731A0" w:rsidRDefault="00066184" w:rsidP="00066184">
            <w:pPr>
              <w:pStyle w:val="Default"/>
              <w:rPr>
                <w:rFonts w:hAnsi="ＭＳ ゴシック"/>
                <w:szCs w:val="20"/>
                <w:lang w:eastAsia="ja-JP"/>
              </w:rPr>
            </w:pPr>
            <w:r>
              <w:rPr>
                <w:rFonts w:hint="eastAsia"/>
                <w:sz w:val="20"/>
                <w:szCs w:val="20"/>
                <w:lang w:eastAsia="ja-JP"/>
              </w:rPr>
              <w:t>措置は、妥当な論拠に基づき、効果がある可能性が高いと判断される。</w:t>
            </w:r>
            <w:r>
              <w:rPr>
                <w:sz w:val="20"/>
                <w:szCs w:val="20"/>
                <w:lang w:eastAsia="ja-JP"/>
              </w:rPr>
              <w:t xml:space="preserve"> </w:t>
            </w:r>
          </w:p>
        </w:tc>
        <w:tc>
          <w:tcPr>
            <w:tcW w:w="2930" w:type="dxa"/>
            <w:shd w:val="clear" w:color="auto" w:fill="F2F2F2" w:themeFill="background1" w:themeFillShade="F2"/>
          </w:tcPr>
          <w:p w14:paraId="16088190" w14:textId="570CF65C" w:rsidR="00066184" w:rsidRPr="00C731A0" w:rsidRDefault="00066184" w:rsidP="00066184">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とその増殖活動、および</w:t>
            </w:r>
            <w:r>
              <w:rPr>
                <w:sz w:val="20"/>
                <w:szCs w:val="20"/>
                <w:lang w:eastAsia="ja-JP"/>
              </w:rPr>
              <w:t>/</w:t>
            </w:r>
            <w:r>
              <w:rPr>
                <w:rFonts w:hint="eastAsia"/>
                <w:sz w:val="20"/>
                <w:szCs w:val="20"/>
                <w:lang w:eastAsia="ja-JP"/>
              </w:rPr>
              <w:t>または関与する生息域に関する直接的な情報に基づき、措置／部分的戦略が</w:t>
            </w:r>
            <w:r>
              <w:rPr>
                <w:sz w:val="20"/>
                <w:szCs w:val="20"/>
                <w:lang w:eastAsia="ja-JP"/>
              </w:rPr>
              <w:t>SI</w:t>
            </w:r>
            <w:r>
              <w:rPr>
                <w:rFonts w:hint="eastAsia"/>
                <w:sz w:val="20"/>
                <w:szCs w:val="20"/>
                <w:lang w:eastAsia="ja-JP"/>
              </w:rPr>
              <w:t>（</w:t>
            </w:r>
            <w:r>
              <w:rPr>
                <w:sz w:val="20"/>
                <w:szCs w:val="20"/>
                <w:lang w:eastAsia="ja-JP"/>
              </w:rPr>
              <w:t>a</w:t>
            </w:r>
            <w:r>
              <w:rPr>
                <w:rFonts w:hint="eastAsia"/>
                <w:sz w:val="20"/>
                <w:szCs w:val="20"/>
                <w:lang w:eastAsia="ja-JP"/>
              </w:rPr>
              <w:t>）で定められた目的を達成していることを示す何らかの証拠がある。</w:t>
            </w:r>
            <w:r>
              <w:rPr>
                <w:sz w:val="20"/>
                <w:szCs w:val="20"/>
                <w:lang w:eastAsia="ja-JP"/>
              </w:rPr>
              <w:t xml:space="preserve"> </w:t>
            </w:r>
          </w:p>
        </w:tc>
        <w:tc>
          <w:tcPr>
            <w:tcW w:w="2930" w:type="dxa"/>
            <w:shd w:val="clear" w:color="auto" w:fill="F2F2F2" w:themeFill="background1" w:themeFillShade="F2"/>
          </w:tcPr>
          <w:p w14:paraId="5F5F32B9" w14:textId="5B9C0634" w:rsidR="00066184" w:rsidRPr="00C731A0" w:rsidRDefault="00066184" w:rsidP="00066184">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とその増殖活動、および</w:t>
            </w:r>
            <w:r>
              <w:rPr>
                <w:sz w:val="20"/>
                <w:szCs w:val="20"/>
                <w:lang w:eastAsia="ja-JP"/>
              </w:rPr>
              <w:t>/</w:t>
            </w:r>
            <w:r>
              <w:rPr>
                <w:rFonts w:hint="eastAsia"/>
                <w:sz w:val="20"/>
                <w:szCs w:val="20"/>
                <w:lang w:eastAsia="ja-JP"/>
              </w:rPr>
              <w:t>または関与する生息域に関する直接的な情報に基づき、部分的戦略／戦略が</w:t>
            </w:r>
            <w:r>
              <w:rPr>
                <w:sz w:val="20"/>
                <w:szCs w:val="20"/>
                <w:lang w:eastAsia="ja-JP"/>
              </w:rPr>
              <w:t>SI</w:t>
            </w:r>
            <w:r>
              <w:rPr>
                <w:rFonts w:hint="eastAsia"/>
                <w:sz w:val="20"/>
                <w:szCs w:val="20"/>
                <w:lang w:eastAsia="ja-JP"/>
              </w:rPr>
              <w:t>（</w:t>
            </w:r>
            <w:r>
              <w:rPr>
                <w:sz w:val="20"/>
                <w:szCs w:val="20"/>
                <w:lang w:eastAsia="ja-JP"/>
              </w:rPr>
              <w:t>a</w:t>
            </w:r>
            <w:r>
              <w:rPr>
                <w:rFonts w:hint="eastAsia"/>
                <w:sz w:val="20"/>
                <w:szCs w:val="20"/>
                <w:lang w:eastAsia="ja-JP"/>
              </w:rPr>
              <w:t>）で定められた目的を達成していることを示す証拠がある。</w:t>
            </w:r>
            <w:r>
              <w:rPr>
                <w:sz w:val="20"/>
                <w:szCs w:val="20"/>
                <w:lang w:eastAsia="ja-JP"/>
              </w:rPr>
              <w:t xml:space="preserve"> </w:t>
            </w:r>
          </w:p>
        </w:tc>
      </w:tr>
      <w:tr w:rsidR="007A7EBE" w:rsidRPr="00C731A0" w14:paraId="5814CC27" w14:textId="77777777" w:rsidTr="0F83F1BF">
        <w:tc>
          <w:tcPr>
            <w:tcW w:w="903" w:type="dxa"/>
            <w:vMerge/>
          </w:tcPr>
          <w:p w14:paraId="79908123" w14:textId="77777777" w:rsidR="007A7EBE" w:rsidRPr="00C731A0" w:rsidRDefault="007A7EBE" w:rsidP="007A7EBE">
            <w:pPr>
              <w:rPr>
                <w:rFonts w:ascii="ＭＳ ゴシック" w:eastAsia="ＭＳ ゴシック" w:hAnsi="ＭＳ ゴシック"/>
                <w:lang w:eastAsia="ja-JP"/>
              </w:rPr>
            </w:pPr>
          </w:p>
        </w:tc>
        <w:tc>
          <w:tcPr>
            <w:tcW w:w="793" w:type="dxa"/>
            <w:shd w:val="clear" w:color="auto" w:fill="F2F2F2" w:themeFill="background1" w:themeFillShade="F2"/>
          </w:tcPr>
          <w:p w14:paraId="37B70943" w14:textId="5BD91767" w:rsidR="007A7EBE" w:rsidRPr="00C731A0" w:rsidRDefault="007A7EBE" w:rsidP="007A7EB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3EB1866" w14:textId="0023333F"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D13B859" w14:textId="61323BAC"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894307C" w14:textId="211CBB17"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0E746C" w:rsidRPr="00C731A0" w14:paraId="0BD948ED" w14:textId="77777777" w:rsidTr="0F83F1BF">
        <w:tc>
          <w:tcPr>
            <w:tcW w:w="1696" w:type="dxa"/>
            <w:gridSpan w:val="2"/>
            <w:shd w:val="clear" w:color="auto" w:fill="F2F2F2" w:themeFill="background1" w:themeFillShade="F2"/>
          </w:tcPr>
          <w:p w14:paraId="30E8DC78" w14:textId="12F54F1E" w:rsidR="000E746C" w:rsidRPr="00C731A0" w:rsidRDefault="000E746C" w:rsidP="000E746C">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7D499B57" w14:textId="281ED5FC" w:rsidR="000E746C" w:rsidRPr="00C731A0" w:rsidRDefault="000E746C" w:rsidP="000E746C">
            <w:pPr>
              <w:rPr>
                <w:rFonts w:ascii="ＭＳ ゴシック" w:eastAsia="ＭＳ ゴシック" w:hAnsi="ＭＳ ゴシック"/>
              </w:rPr>
            </w:pPr>
          </w:p>
        </w:tc>
      </w:tr>
      <w:tr w:rsidR="00C46FC6" w:rsidRPr="00C731A0" w14:paraId="2EFB0EAC" w14:textId="77777777" w:rsidTr="0F83F1BF">
        <w:tc>
          <w:tcPr>
            <w:tcW w:w="903" w:type="dxa"/>
            <w:vMerge w:val="restart"/>
            <w:shd w:val="clear" w:color="auto" w:fill="F2F2F2" w:themeFill="background1" w:themeFillShade="F2"/>
            <w:vAlign w:val="center"/>
          </w:tcPr>
          <w:p w14:paraId="15304974" w14:textId="77777777"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787EAE8B" w14:textId="100D2F7C" w:rsidR="00C46FC6" w:rsidRPr="00C731A0" w:rsidRDefault="00C46FC6" w:rsidP="00066184">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管理に関する要求事項およびその他の</w:t>
            </w:r>
            <w:r w:rsidRPr="00C731A0">
              <w:rPr>
                <w:rFonts w:ascii="ＭＳ ゴシック" w:eastAsia="ＭＳ ゴシック" w:hAnsi="ＭＳ ゴシック"/>
                <w:szCs w:val="20"/>
                <w:lang w:eastAsia="ja-JP"/>
              </w:rPr>
              <w:t xml:space="preserve">MSC </w:t>
            </w:r>
            <w:proofErr w:type="spellStart"/>
            <w:r w:rsidRPr="00C731A0">
              <w:rPr>
                <w:rFonts w:ascii="ＭＳ ゴシック" w:eastAsia="ＭＳ ゴシック" w:hAnsi="ＭＳ ゴシック"/>
                <w:szCs w:val="20"/>
                <w:lang w:eastAsia="ja-JP"/>
              </w:rPr>
              <w:t>UoA</w:t>
            </w:r>
            <w:proofErr w:type="spellEnd"/>
            <w:r w:rsidRPr="00C731A0">
              <w:rPr>
                <w:rFonts w:ascii="ＭＳ ゴシック" w:eastAsia="ＭＳ ゴシック" w:hAnsi="ＭＳ ゴシック"/>
                <w:szCs w:val="20"/>
                <w:lang w:eastAsia="ja-JP"/>
              </w:rPr>
              <w:t>/</w:t>
            </w:r>
            <w:r w:rsidRPr="00C731A0">
              <w:rPr>
                <w:rFonts w:ascii="ＭＳ ゴシック" w:eastAsia="ＭＳ ゴシック" w:hAnsi="ＭＳ ゴシック" w:hint="eastAsia"/>
                <w:szCs w:val="20"/>
                <w:lang w:eastAsia="ja-JP"/>
              </w:rPr>
              <w:t>非</w:t>
            </w:r>
            <w:r w:rsidRPr="00C731A0">
              <w:rPr>
                <w:rFonts w:ascii="ＭＳ ゴシック" w:eastAsia="ＭＳ ゴシック" w:hAnsi="ＭＳ ゴシック"/>
                <w:szCs w:val="20"/>
                <w:lang w:eastAsia="ja-JP"/>
              </w:rPr>
              <w:t>MSC</w:t>
            </w:r>
            <w:r w:rsidRPr="00C731A0">
              <w:rPr>
                <w:rFonts w:ascii="ＭＳ ゴシック" w:eastAsia="ＭＳ ゴシック" w:hAnsi="ＭＳ ゴシック" w:hint="eastAsia"/>
                <w:szCs w:val="20"/>
                <w:lang w:eastAsia="ja-JP"/>
              </w:rPr>
              <w:t>漁業が感受性のより高い生息域を保護するために講じている措置の遵守</w:t>
            </w:r>
          </w:p>
        </w:tc>
      </w:tr>
      <w:tr w:rsidR="00066184" w:rsidRPr="00C731A0" w14:paraId="6FEBEC51" w14:textId="77777777" w:rsidTr="0F83F1BF">
        <w:tc>
          <w:tcPr>
            <w:tcW w:w="903" w:type="dxa"/>
            <w:vMerge/>
          </w:tcPr>
          <w:p w14:paraId="706E9FD8" w14:textId="77777777" w:rsidR="00066184" w:rsidRPr="00C731A0" w:rsidRDefault="00066184" w:rsidP="00066184">
            <w:pPr>
              <w:rPr>
                <w:rFonts w:ascii="ＭＳ ゴシック" w:eastAsia="ＭＳ ゴシック" w:hAnsi="ＭＳ ゴシック"/>
                <w:lang w:eastAsia="ja-JP"/>
              </w:rPr>
            </w:pPr>
          </w:p>
        </w:tc>
        <w:tc>
          <w:tcPr>
            <w:tcW w:w="793" w:type="dxa"/>
            <w:shd w:val="clear" w:color="auto" w:fill="F2F2F2" w:themeFill="background1" w:themeFillShade="F2"/>
          </w:tcPr>
          <w:p w14:paraId="5EF7069F" w14:textId="5D4D01E1" w:rsidR="00066184" w:rsidRPr="00C731A0" w:rsidRDefault="00066184" w:rsidP="00066184">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45C5E3FE" w14:textId="45ED79E8" w:rsidR="00066184" w:rsidRPr="00C731A0" w:rsidRDefault="00066184" w:rsidP="00066184">
            <w:pPr>
              <w:pStyle w:val="Default"/>
              <w:rPr>
                <w:rFonts w:hAnsi="ＭＳ ゴシック"/>
                <w:szCs w:val="20"/>
                <w:lang w:eastAsia="ja-JP"/>
              </w:rPr>
            </w:pPr>
            <w:r>
              <w:rPr>
                <w:rFonts w:hint="eastAsia"/>
                <w:sz w:val="20"/>
                <w:szCs w:val="20"/>
                <w:lang w:eastAsia="ja-JP"/>
              </w:rPr>
              <w:t>感受性がより高い生息域を保護するための管理要求事項に対する</w:t>
            </w:r>
            <w:proofErr w:type="spellStart"/>
            <w:r>
              <w:rPr>
                <w:sz w:val="20"/>
                <w:szCs w:val="20"/>
                <w:lang w:eastAsia="ja-JP"/>
              </w:rPr>
              <w:t>UoA</w:t>
            </w:r>
            <w:proofErr w:type="spellEnd"/>
            <w:r>
              <w:rPr>
                <w:rFonts w:hint="eastAsia"/>
                <w:sz w:val="20"/>
                <w:szCs w:val="20"/>
                <w:lang w:eastAsia="ja-JP"/>
              </w:rPr>
              <w:t>の遵守状況をおおむね理解する情報は十分である。</w:t>
            </w:r>
            <w:r>
              <w:rPr>
                <w:sz w:val="20"/>
                <w:szCs w:val="20"/>
                <w:lang w:eastAsia="ja-JP"/>
              </w:rPr>
              <w:t xml:space="preserve"> </w:t>
            </w:r>
          </w:p>
        </w:tc>
        <w:tc>
          <w:tcPr>
            <w:tcW w:w="2930" w:type="dxa"/>
            <w:shd w:val="clear" w:color="auto" w:fill="F2F2F2" w:themeFill="background1" w:themeFillShade="F2"/>
          </w:tcPr>
          <w:p w14:paraId="53C86622" w14:textId="0CB4E848" w:rsidR="00066184" w:rsidRPr="00C731A0" w:rsidRDefault="00066184" w:rsidP="00066184">
            <w:pPr>
              <w:pStyle w:val="Default"/>
              <w:rPr>
                <w:rFonts w:hAnsi="ＭＳ ゴシック"/>
                <w:szCs w:val="20"/>
                <w:lang w:eastAsia="ja-JP"/>
              </w:rPr>
            </w:pPr>
            <w:proofErr w:type="spellStart"/>
            <w:r>
              <w:rPr>
                <w:sz w:val="20"/>
                <w:szCs w:val="20"/>
                <w:lang w:eastAsia="ja-JP"/>
              </w:rPr>
              <w:t>UoA</w:t>
            </w:r>
            <w:proofErr w:type="spellEnd"/>
            <w:r>
              <w:rPr>
                <w:sz w:val="20"/>
                <w:szCs w:val="20"/>
                <w:lang w:eastAsia="ja-JP"/>
              </w:rPr>
              <w:t xml:space="preserve"> </w:t>
            </w:r>
            <w:r>
              <w:rPr>
                <w:rFonts w:hint="eastAsia"/>
                <w:sz w:val="20"/>
                <w:szCs w:val="20"/>
                <w:lang w:eastAsia="ja-JP"/>
              </w:rPr>
              <w:t>の管理要求事項の遵守と、他の</w:t>
            </w:r>
            <w:r>
              <w:rPr>
                <w:sz w:val="20"/>
                <w:szCs w:val="20"/>
                <w:lang w:eastAsia="ja-JP"/>
              </w:rPr>
              <w:t xml:space="preserve"> MSC </w:t>
            </w:r>
            <w:proofErr w:type="spellStart"/>
            <w:r>
              <w:rPr>
                <w:sz w:val="20"/>
                <w:szCs w:val="20"/>
                <w:lang w:eastAsia="ja-JP"/>
              </w:rPr>
              <w:t>UoA</w:t>
            </w:r>
            <w:proofErr w:type="spellEnd"/>
            <w:r>
              <w:rPr>
                <w:sz w:val="20"/>
                <w:szCs w:val="20"/>
                <w:lang w:eastAsia="ja-JP"/>
              </w:rPr>
              <w:t>/</w:t>
            </w:r>
            <w:r>
              <w:rPr>
                <w:rFonts w:hint="eastAsia"/>
                <w:sz w:val="20"/>
                <w:szCs w:val="20"/>
                <w:lang w:eastAsia="ja-JP"/>
              </w:rPr>
              <w:t>非</w:t>
            </w:r>
            <w:r>
              <w:rPr>
                <w:sz w:val="20"/>
                <w:szCs w:val="20"/>
                <w:lang w:eastAsia="ja-JP"/>
              </w:rPr>
              <w:t xml:space="preserve"> MSC </w:t>
            </w:r>
            <w:r>
              <w:rPr>
                <w:rFonts w:hint="eastAsia"/>
                <w:sz w:val="20"/>
                <w:szCs w:val="20"/>
                <w:lang w:eastAsia="ja-JP"/>
              </w:rPr>
              <w:t>漁業が感受性のより高い生息域の保護措置を講じている場合には、それをも遵守していることを、高い精度で推定するのに十分な情報がある。</w:t>
            </w:r>
            <w:r>
              <w:rPr>
                <w:sz w:val="20"/>
                <w:szCs w:val="20"/>
                <w:lang w:eastAsia="ja-JP"/>
              </w:rPr>
              <w:t xml:space="preserve"> </w:t>
            </w:r>
          </w:p>
        </w:tc>
        <w:tc>
          <w:tcPr>
            <w:tcW w:w="2930" w:type="dxa"/>
            <w:shd w:val="clear" w:color="auto" w:fill="F2F2F2" w:themeFill="background1" w:themeFillShade="F2"/>
          </w:tcPr>
          <w:p w14:paraId="4A02FE8B" w14:textId="13E642FD" w:rsidR="00066184" w:rsidRPr="00C731A0" w:rsidRDefault="00066184" w:rsidP="00066184">
            <w:pPr>
              <w:pStyle w:val="Default"/>
              <w:rPr>
                <w:rFonts w:hAnsi="ＭＳ ゴシック"/>
                <w:szCs w:val="20"/>
                <w:lang w:eastAsia="ja-JP"/>
              </w:rPr>
            </w:pPr>
            <w:proofErr w:type="spellStart"/>
            <w:r>
              <w:rPr>
                <w:sz w:val="20"/>
                <w:szCs w:val="20"/>
                <w:lang w:eastAsia="ja-JP"/>
              </w:rPr>
              <w:t>UoA</w:t>
            </w:r>
            <w:proofErr w:type="spellEnd"/>
            <w:r>
              <w:rPr>
                <w:sz w:val="20"/>
                <w:szCs w:val="20"/>
                <w:lang w:eastAsia="ja-JP"/>
              </w:rPr>
              <w:t xml:space="preserve"> </w:t>
            </w:r>
            <w:r>
              <w:rPr>
                <w:rFonts w:hint="eastAsia"/>
                <w:sz w:val="20"/>
                <w:szCs w:val="20"/>
                <w:lang w:eastAsia="ja-JP"/>
              </w:rPr>
              <w:t>の管理要求事項の遵守と、他の</w:t>
            </w:r>
            <w:r>
              <w:rPr>
                <w:sz w:val="20"/>
                <w:szCs w:val="20"/>
                <w:lang w:eastAsia="ja-JP"/>
              </w:rPr>
              <w:t xml:space="preserve"> MSC </w:t>
            </w:r>
            <w:proofErr w:type="spellStart"/>
            <w:r>
              <w:rPr>
                <w:sz w:val="20"/>
                <w:szCs w:val="20"/>
                <w:lang w:eastAsia="ja-JP"/>
              </w:rPr>
              <w:t>UoA</w:t>
            </w:r>
            <w:proofErr w:type="spellEnd"/>
            <w:r>
              <w:rPr>
                <w:sz w:val="20"/>
                <w:szCs w:val="20"/>
                <w:lang w:eastAsia="ja-JP"/>
              </w:rPr>
              <w:t>/</w:t>
            </w:r>
            <w:r>
              <w:rPr>
                <w:rFonts w:hint="eastAsia"/>
                <w:sz w:val="20"/>
                <w:szCs w:val="20"/>
                <w:lang w:eastAsia="ja-JP"/>
              </w:rPr>
              <w:t>非</w:t>
            </w:r>
            <w:r>
              <w:rPr>
                <w:sz w:val="20"/>
                <w:szCs w:val="20"/>
                <w:lang w:eastAsia="ja-JP"/>
              </w:rPr>
              <w:t xml:space="preserve"> MSC </w:t>
            </w:r>
            <w:r>
              <w:rPr>
                <w:rFonts w:hint="eastAsia"/>
                <w:sz w:val="20"/>
                <w:szCs w:val="20"/>
                <w:lang w:eastAsia="ja-JP"/>
              </w:rPr>
              <w:t>漁業が感受性のより高い生息域の保護措置を講じている場合には、それをも遵守していることを、非常に高い精度で推定するのに十分な情報がある。</w:t>
            </w:r>
            <w:r>
              <w:rPr>
                <w:sz w:val="20"/>
                <w:szCs w:val="20"/>
                <w:lang w:eastAsia="ja-JP"/>
              </w:rPr>
              <w:t xml:space="preserve"> </w:t>
            </w:r>
          </w:p>
        </w:tc>
      </w:tr>
      <w:tr w:rsidR="00066184" w:rsidRPr="00C731A0" w14:paraId="5E064B7C" w14:textId="77777777" w:rsidTr="0F83F1BF">
        <w:tc>
          <w:tcPr>
            <w:tcW w:w="903" w:type="dxa"/>
            <w:vMerge/>
          </w:tcPr>
          <w:p w14:paraId="48D5C6C0" w14:textId="77777777" w:rsidR="00066184" w:rsidRPr="00C731A0" w:rsidRDefault="00066184" w:rsidP="00066184">
            <w:pPr>
              <w:rPr>
                <w:rFonts w:ascii="ＭＳ ゴシック" w:eastAsia="ＭＳ ゴシック" w:hAnsi="ＭＳ ゴシック"/>
                <w:lang w:eastAsia="ja-JP"/>
              </w:rPr>
            </w:pPr>
          </w:p>
        </w:tc>
        <w:tc>
          <w:tcPr>
            <w:tcW w:w="793" w:type="dxa"/>
            <w:shd w:val="clear" w:color="auto" w:fill="F2F2F2" w:themeFill="background1" w:themeFillShade="F2"/>
          </w:tcPr>
          <w:p w14:paraId="4C36A02C" w14:textId="421F0EE6" w:rsidR="00066184" w:rsidRPr="00C731A0" w:rsidRDefault="00066184" w:rsidP="0006618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6AB8B74" w14:textId="766CB01D" w:rsidR="00066184" w:rsidRPr="00C731A0" w:rsidRDefault="00066184" w:rsidP="00066184">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5E11C851" w14:textId="63B06905" w:rsidR="00066184" w:rsidRPr="00C731A0" w:rsidRDefault="00066184" w:rsidP="00066184">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c>
          <w:tcPr>
            <w:tcW w:w="2930" w:type="dxa"/>
            <w:shd w:val="clear" w:color="auto" w:fill="FFFFFF" w:themeFill="background1"/>
          </w:tcPr>
          <w:p w14:paraId="6B3EA9D5" w14:textId="4E413FCA" w:rsidR="00066184" w:rsidRPr="00C731A0" w:rsidRDefault="00066184" w:rsidP="00066184">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はい／いいえ／該当しない</w:t>
            </w:r>
          </w:p>
        </w:tc>
      </w:tr>
      <w:tr w:rsidR="00C46FC6" w:rsidRPr="00C731A0" w14:paraId="1011529E" w14:textId="77777777" w:rsidTr="0F83F1BF">
        <w:tc>
          <w:tcPr>
            <w:tcW w:w="1696" w:type="dxa"/>
            <w:gridSpan w:val="2"/>
            <w:shd w:val="clear" w:color="auto" w:fill="F2F2F2" w:themeFill="background1" w:themeFillShade="F2"/>
          </w:tcPr>
          <w:p w14:paraId="328ABEAC" w14:textId="3AA56161" w:rsidR="00C46FC6" w:rsidRPr="00C731A0" w:rsidRDefault="00C46FC6" w:rsidP="00C46FC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FC1922C" w14:textId="635ED833" w:rsidR="00390259" w:rsidRPr="00C731A0" w:rsidRDefault="00390259" w:rsidP="00C46FC6">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「感受性がより高い生息域」がない場合、評価項目は採点しなくてよい。</w:t>
            </w:r>
          </w:p>
        </w:tc>
      </w:tr>
      <w:tr w:rsidR="00C46FC6" w:rsidRPr="00C731A0" w14:paraId="4531F2EB" w14:textId="77777777" w:rsidTr="0F83F1BF">
        <w:tc>
          <w:tcPr>
            <w:tcW w:w="903" w:type="dxa"/>
            <w:vMerge w:val="restart"/>
            <w:shd w:val="clear" w:color="auto" w:fill="F2F2F2" w:themeFill="background1" w:themeFillShade="F2"/>
            <w:vAlign w:val="center"/>
          </w:tcPr>
          <w:p w14:paraId="17548438" w14:textId="5ACA933C"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2061060D" w14:textId="4C40F725" w:rsidR="00C46FC6" w:rsidRPr="00C731A0" w:rsidRDefault="00C46FC6" w:rsidP="00066184">
            <w:pPr>
              <w:rPr>
                <w:rFonts w:ascii="ＭＳ ゴシック" w:eastAsia="ＭＳ ゴシック" w:hAnsi="ＭＳ ゴシック"/>
                <w:b/>
                <w:bCs/>
              </w:rPr>
            </w:pPr>
            <w:proofErr w:type="spellStart"/>
            <w:r w:rsidRPr="00C731A0">
              <w:rPr>
                <w:rFonts w:ascii="ＭＳ ゴシック" w:eastAsia="ＭＳ ゴシック" w:hAnsi="ＭＳ ゴシック" w:hint="eastAsia"/>
                <w:szCs w:val="20"/>
              </w:rPr>
              <w:t>流出漁具の管理戦略</w:t>
            </w:r>
            <w:proofErr w:type="spellEnd"/>
          </w:p>
        </w:tc>
      </w:tr>
      <w:tr w:rsidR="00B305B6" w:rsidRPr="00C731A0" w14:paraId="6BD4F08D" w14:textId="77777777" w:rsidTr="0F83F1BF">
        <w:tc>
          <w:tcPr>
            <w:tcW w:w="903" w:type="dxa"/>
            <w:vMerge/>
          </w:tcPr>
          <w:p w14:paraId="2841052D" w14:textId="77777777" w:rsidR="00B305B6" w:rsidRPr="00C731A0" w:rsidRDefault="00B305B6" w:rsidP="00B305B6">
            <w:pPr>
              <w:rPr>
                <w:rFonts w:ascii="ＭＳ ゴシック" w:eastAsia="ＭＳ ゴシック" w:hAnsi="ＭＳ ゴシック"/>
              </w:rPr>
            </w:pPr>
          </w:p>
        </w:tc>
        <w:tc>
          <w:tcPr>
            <w:tcW w:w="793" w:type="dxa"/>
            <w:shd w:val="clear" w:color="auto" w:fill="F2F2F2" w:themeFill="background1" w:themeFillShade="F2"/>
          </w:tcPr>
          <w:p w14:paraId="61706716" w14:textId="79F8BEF7" w:rsidR="00B305B6" w:rsidRPr="00C731A0" w:rsidRDefault="00B305B6" w:rsidP="00B305B6">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302FABBB" w14:textId="4D70C285" w:rsidR="00B305B6" w:rsidRPr="00C731A0" w:rsidRDefault="00B305B6" w:rsidP="00B305B6">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および関連する増殖活動には、漁具流出とすべての生息域に対する流出漁具による影響を最小限に抑えることが期待される措置が、必要に応じて、講じられている。</w:t>
            </w:r>
            <w:r>
              <w:rPr>
                <w:sz w:val="20"/>
                <w:szCs w:val="20"/>
                <w:lang w:eastAsia="ja-JP"/>
              </w:rPr>
              <w:t xml:space="preserve"> </w:t>
            </w:r>
          </w:p>
        </w:tc>
        <w:tc>
          <w:tcPr>
            <w:tcW w:w="2930" w:type="dxa"/>
            <w:shd w:val="clear" w:color="auto" w:fill="F2F2F2" w:themeFill="background1" w:themeFillShade="F2"/>
          </w:tcPr>
          <w:p w14:paraId="2FDBFEA0" w14:textId="2000381A" w:rsidR="00B305B6" w:rsidRPr="00C731A0" w:rsidRDefault="00B305B6" w:rsidP="00B305B6">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および関連する増殖活動には、漁具流出とすべての生息域に対する流出漁具による影響を最小限に抑えることが期待される部分的戦略が、必要に応じて、講じられている。</w:t>
            </w:r>
            <w:r>
              <w:rPr>
                <w:sz w:val="20"/>
                <w:szCs w:val="20"/>
                <w:lang w:eastAsia="ja-JP"/>
              </w:rPr>
              <w:t xml:space="preserve"> </w:t>
            </w:r>
          </w:p>
        </w:tc>
        <w:tc>
          <w:tcPr>
            <w:tcW w:w="2930" w:type="dxa"/>
            <w:shd w:val="clear" w:color="auto" w:fill="F2F2F2" w:themeFill="background1" w:themeFillShade="F2"/>
          </w:tcPr>
          <w:p w14:paraId="25C403DD" w14:textId="78066282" w:rsidR="00B305B6" w:rsidRPr="00C731A0" w:rsidRDefault="00B305B6" w:rsidP="00B305B6">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と関連する増殖活動には、漁具流出とすべての生息域に対する流出漁具による影響を最小限に抑えることが期待される戦略が、必要に応じて、講じられている。</w:t>
            </w:r>
            <w:r>
              <w:rPr>
                <w:sz w:val="20"/>
                <w:szCs w:val="20"/>
                <w:lang w:eastAsia="ja-JP"/>
              </w:rPr>
              <w:t xml:space="preserve"> </w:t>
            </w:r>
          </w:p>
        </w:tc>
      </w:tr>
      <w:tr w:rsidR="007A7EBE" w:rsidRPr="00C731A0" w14:paraId="6C47C5DE" w14:textId="77777777" w:rsidTr="0F83F1BF">
        <w:tc>
          <w:tcPr>
            <w:tcW w:w="903" w:type="dxa"/>
            <w:vMerge/>
          </w:tcPr>
          <w:p w14:paraId="631D450F" w14:textId="77777777" w:rsidR="007A7EBE" w:rsidRPr="00C731A0" w:rsidRDefault="007A7EBE" w:rsidP="007A7EBE">
            <w:pPr>
              <w:rPr>
                <w:rFonts w:ascii="ＭＳ ゴシック" w:eastAsia="ＭＳ ゴシック" w:hAnsi="ＭＳ ゴシック"/>
                <w:lang w:eastAsia="ja-JP"/>
              </w:rPr>
            </w:pPr>
          </w:p>
        </w:tc>
        <w:tc>
          <w:tcPr>
            <w:tcW w:w="793" w:type="dxa"/>
            <w:shd w:val="clear" w:color="auto" w:fill="F2F2F2" w:themeFill="background1" w:themeFillShade="F2"/>
          </w:tcPr>
          <w:p w14:paraId="74EF49C1" w14:textId="10E2C449" w:rsidR="007A7EBE" w:rsidRPr="00C731A0" w:rsidRDefault="007A7EBE" w:rsidP="007A7EBE">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AED743E" w14:textId="1C19D16A"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2911D35" w14:textId="7B576DD4"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41A33F3" w14:textId="56D6AEF4" w:rsidR="007A7EBE" w:rsidRPr="00C731A0" w:rsidRDefault="007A7EBE" w:rsidP="007A7EB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0E746C" w:rsidRPr="00C731A0" w14:paraId="5C6F505C" w14:textId="77777777" w:rsidTr="0F83F1BF">
        <w:tc>
          <w:tcPr>
            <w:tcW w:w="1696" w:type="dxa"/>
            <w:gridSpan w:val="2"/>
            <w:shd w:val="clear" w:color="auto" w:fill="F2F2F2" w:themeFill="background1" w:themeFillShade="F2"/>
          </w:tcPr>
          <w:p w14:paraId="187ED8A0" w14:textId="73FAE39D" w:rsidR="000E746C" w:rsidRPr="00C731A0" w:rsidRDefault="000E746C" w:rsidP="000E746C">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751FB4FD" w14:textId="557DAFE9" w:rsidR="000E746C" w:rsidRPr="00C731A0" w:rsidRDefault="000E746C" w:rsidP="000E746C">
            <w:pPr>
              <w:rPr>
                <w:rFonts w:ascii="ＭＳ ゴシック" w:eastAsia="ＭＳ ゴシック" w:hAnsi="ＭＳ ゴシック"/>
              </w:rPr>
            </w:pPr>
          </w:p>
        </w:tc>
      </w:tr>
    </w:tbl>
    <w:p w14:paraId="12490BC0" w14:textId="77777777" w:rsidR="0051596A" w:rsidRPr="00C731A0" w:rsidRDefault="0051596A" w:rsidP="00F63751">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707984" w:rsidRPr="00C731A0" w14:paraId="45368C8B" w14:textId="77777777" w:rsidTr="00581657">
        <w:tc>
          <w:tcPr>
            <w:tcW w:w="3823" w:type="dxa"/>
            <w:shd w:val="clear" w:color="auto" w:fill="F2F2F2" w:themeFill="background1" w:themeFillShade="F2"/>
          </w:tcPr>
          <w:p w14:paraId="2C362F34" w14:textId="650D48C8" w:rsidR="00707984" w:rsidRPr="00C731A0" w:rsidRDefault="00707984" w:rsidP="00707984">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35BD962A" w14:textId="34EDCF19" w:rsidR="00707984" w:rsidRPr="00C731A0" w:rsidRDefault="00707984" w:rsidP="00707984">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707984" w:rsidRPr="00C731A0" w14:paraId="2478A450" w14:textId="77777777" w:rsidTr="00581657">
        <w:tc>
          <w:tcPr>
            <w:tcW w:w="3823" w:type="dxa"/>
            <w:shd w:val="clear" w:color="auto" w:fill="F2F2F2" w:themeFill="background1" w:themeFillShade="F2"/>
          </w:tcPr>
          <w:p w14:paraId="58BA8EAE" w14:textId="7920E517" w:rsidR="00707984" w:rsidRPr="00C731A0" w:rsidRDefault="00707984" w:rsidP="00707984">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216225E3" w14:textId="77777777" w:rsidR="00707984" w:rsidRPr="002E6636" w:rsidRDefault="00707984" w:rsidP="00707984">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4D5430E2" w14:textId="77777777" w:rsidR="00707984" w:rsidRPr="002E6636" w:rsidRDefault="00707984" w:rsidP="00707984">
            <w:pPr>
              <w:rPr>
                <w:rFonts w:ascii="ＭＳ ゴシック" w:eastAsia="ＭＳ ゴシック" w:hAnsi="ＭＳ ゴシック"/>
                <w:lang w:eastAsia="ja-JP"/>
              </w:rPr>
            </w:pPr>
          </w:p>
          <w:p w14:paraId="1A114B0B" w14:textId="31E42984" w:rsidR="00707984" w:rsidRPr="00C731A0" w:rsidRDefault="00707984" w:rsidP="00707984">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45781649" w14:textId="022E378D" w:rsidR="0042370B" w:rsidRPr="00C731A0" w:rsidRDefault="0042370B"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2.3.3 </w:t>
      </w:r>
      <w:proofErr w:type="spellStart"/>
      <w:r w:rsidR="00C11BFB" w:rsidRPr="00C731A0">
        <w:rPr>
          <w:rFonts w:ascii="ＭＳ ゴシック" w:eastAsia="ＭＳ ゴシック" w:hAnsi="ＭＳ ゴシック" w:hint="eastAsia"/>
          <w:color w:val="2F5496" w:themeColor="accent1" w:themeShade="BF"/>
        </w:rPr>
        <w:t>生息域情報</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2370B" w:rsidRPr="00C731A0" w14:paraId="391BE188" w14:textId="77777777" w:rsidTr="00581657">
        <w:trPr>
          <w:tblHeader/>
        </w:trPr>
        <w:tc>
          <w:tcPr>
            <w:tcW w:w="1696" w:type="dxa"/>
            <w:gridSpan w:val="2"/>
            <w:shd w:val="clear" w:color="auto" w:fill="BFBFBF" w:themeFill="background1" w:themeFillShade="BF"/>
          </w:tcPr>
          <w:p w14:paraId="2AFBCC2E" w14:textId="6E557FDF" w:rsidR="0042370B" w:rsidRPr="00C731A0" w:rsidRDefault="0042370B" w:rsidP="00581657">
            <w:pPr>
              <w:rPr>
                <w:rFonts w:ascii="ＭＳ ゴシック" w:eastAsia="ＭＳ ゴシック" w:hAnsi="ＭＳ ゴシック"/>
                <w:b/>
                <w:bCs/>
              </w:rPr>
            </w:pPr>
            <w:r w:rsidRPr="00C731A0">
              <w:rPr>
                <w:rFonts w:ascii="ＭＳ ゴシック" w:eastAsia="ＭＳ ゴシック" w:hAnsi="ＭＳ ゴシック"/>
                <w:b/>
                <w:bCs/>
              </w:rPr>
              <w:t>PI 2.3.3</w:t>
            </w:r>
          </w:p>
        </w:tc>
        <w:tc>
          <w:tcPr>
            <w:tcW w:w="8789" w:type="dxa"/>
            <w:gridSpan w:val="3"/>
            <w:shd w:val="clear" w:color="auto" w:fill="BFBFBF" w:themeFill="background1" w:themeFillShade="BF"/>
          </w:tcPr>
          <w:p w14:paraId="18D4DC80" w14:textId="789490E4" w:rsidR="0042370B" w:rsidRPr="00C731A0" w:rsidRDefault="00C11BFB" w:rsidP="00C11BFB">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および関連の増殖活動が生息域に及ぼしているリスク、生息域への影響に対する管理戦略の効果を確認するための情報が充分にある。</w:t>
            </w:r>
          </w:p>
        </w:tc>
      </w:tr>
      <w:tr w:rsidR="0042370B" w:rsidRPr="00C731A0" w14:paraId="4E1847D0" w14:textId="77777777" w:rsidTr="00581657">
        <w:tc>
          <w:tcPr>
            <w:tcW w:w="1696" w:type="dxa"/>
            <w:gridSpan w:val="2"/>
            <w:shd w:val="clear" w:color="auto" w:fill="F2F2F2" w:themeFill="background1" w:themeFillShade="F2"/>
          </w:tcPr>
          <w:p w14:paraId="7DA7FFBC" w14:textId="6A179400" w:rsidR="0042370B"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310ACDA1" w14:textId="77777777" w:rsidR="0042370B" w:rsidRPr="00C731A0" w:rsidRDefault="0042370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067F568F" w14:textId="77777777" w:rsidR="0042370B" w:rsidRPr="00C731A0" w:rsidRDefault="0042370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5E2860D9" w14:textId="77777777" w:rsidR="0042370B" w:rsidRPr="00C731A0" w:rsidRDefault="0042370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42370B" w:rsidRPr="00C731A0" w14:paraId="17BF0DB3" w14:textId="77777777" w:rsidTr="00581657">
        <w:tc>
          <w:tcPr>
            <w:tcW w:w="903" w:type="dxa"/>
            <w:vMerge w:val="restart"/>
            <w:shd w:val="clear" w:color="auto" w:fill="F2F2F2" w:themeFill="background1" w:themeFillShade="F2"/>
            <w:vAlign w:val="center"/>
          </w:tcPr>
          <w:p w14:paraId="1487CE62" w14:textId="77777777" w:rsidR="0042370B" w:rsidRPr="00C731A0" w:rsidRDefault="0042370B"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39053495" w14:textId="4CD0A083" w:rsidR="0042370B" w:rsidRPr="00C731A0" w:rsidRDefault="00C11BFB" w:rsidP="00C11BFB">
            <w:pPr>
              <w:pStyle w:val="Default"/>
              <w:rPr>
                <w:rFonts w:hAnsi="ＭＳ ゴシック"/>
                <w:szCs w:val="20"/>
              </w:rPr>
            </w:pPr>
            <w:proofErr w:type="spellStart"/>
            <w:r w:rsidRPr="00C731A0">
              <w:rPr>
                <w:rFonts w:hAnsi="ＭＳ ゴシック" w:hint="eastAsia"/>
                <w:sz w:val="20"/>
                <w:szCs w:val="20"/>
              </w:rPr>
              <w:t>情報の質</w:t>
            </w:r>
            <w:proofErr w:type="spellEnd"/>
          </w:p>
        </w:tc>
      </w:tr>
      <w:tr w:rsidR="008659DE" w:rsidRPr="00C731A0" w14:paraId="4A4E80A9" w14:textId="77777777" w:rsidTr="00581657">
        <w:tc>
          <w:tcPr>
            <w:tcW w:w="903" w:type="dxa"/>
            <w:vMerge/>
            <w:shd w:val="clear" w:color="auto" w:fill="F2F2F2" w:themeFill="background1" w:themeFillShade="F2"/>
          </w:tcPr>
          <w:p w14:paraId="177D5024" w14:textId="77777777" w:rsidR="008659DE" w:rsidRPr="00C731A0" w:rsidRDefault="008659DE" w:rsidP="008659DE">
            <w:pPr>
              <w:rPr>
                <w:rFonts w:ascii="ＭＳ ゴシック" w:eastAsia="ＭＳ ゴシック" w:hAnsi="ＭＳ ゴシック"/>
              </w:rPr>
            </w:pPr>
          </w:p>
        </w:tc>
        <w:tc>
          <w:tcPr>
            <w:tcW w:w="793" w:type="dxa"/>
            <w:shd w:val="clear" w:color="auto" w:fill="F2F2F2" w:themeFill="background1" w:themeFillShade="F2"/>
          </w:tcPr>
          <w:p w14:paraId="3D782CD3" w14:textId="49EF392A" w:rsidR="008659DE" w:rsidRPr="00C731A0" w:rsidRDefault="008659DE" w:rsidP="008659DE">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465C79E3" w14:textId="68A4C6F2" w:rsidR="008659DE" w:rsidRPr="00C731A0" w:rsidRDefault="008659DE" w:rsidP="008659DE">
            <w:pPr>
              <w:pStyle w:val="Default"/>
              <w:rPr>
                <w:rFonts w:hAnsi="ＭＳ ゴシック"/>
                <w:szCs w:val="20"/>
                <w:lang w:eastAsia="ja-JP"/>
              </w:rPr>
            </w:pPr>
            <w:r>
              <w:rPr>
                <w:rFonts w:hint="eastAsia"/>
                <w:sz w:val="20"/>
                <w:szCs w:val="20"/>
                <w:lang w:eastAsia="ja-JP"/>
              </w:rPr>
              <w:t>生息域の形態と分布に関して、広義の理解がある。</w:t>
            </w:r>
            <w:r>
              <w:rPr>
                <w:sz w:val="20"/>
                <w:szCs w:val="20"/>
                <w:lang w:eastAsia="ja-JP"/>
              </w:rPr>
              <w:t xml:space="preserve"> </w:t>
            </w:r>
          </w:p>
        </w:tc>
        <w:tc>
          <w:tcPr>
            <w:tcW w:w="2930" w:type="dxa"/>
            <w:shd w:val="clear" w:color="auto" w:fill="F2F2F2" w:themeFill="background1" w:themeFillShade="F2"/>
          </w:tcPr>
          <w:p w14:paraId="64BCCE22" w14:textId="513B6D02" w:rsidR="008659DE" w:rsidRPr="00C731A0" w:rsidRDefault="008659DE" w:rsidP="008659DE">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操業域内の生息域の特徴、分布および脆弱性が、</w:t>
            </w:r>
            <w:proofErr w:type="spellStart"/>
            <w:r>
              <w:rPr>
                <w:sz w:val="20"/>
                <w:szCs w:val="20"/>
                <w:lang w:eastAsia="ja-JP"/>
              </w:rPr>
              <w:t>UoA</w:t>
            </w:r>
            <w:proofErr w:type="spellEnd"/>
            <w:r>
              <w:rPr>
                <w:rFonts w:hint="eastAsia"/>
                <w:sz w:val="20"/>
                <w:szCs w:val="20"/>
                <w:lang w:eastAsia="ja-JP"/>
              </w:rPr>
              <w:t>の規模と複雑さに見合う詳しさで把握されている。</w:t>
            </w:r>
            <w:r>
              <w:rPr>
                <w:sz w:val="20"/>
                <w:szCs w:val="20"/>
                <w:lang w:eastAsia="ja-JP"/>
              </w:rPr>
              <w:t xml:space="preserve"> </w:t>
            </w:r>
          </w:p>
        </w:tc>
        <w:tc>
          <w:tcPr>
            <w:tcW w:w="2930" w:type="dxa"/>
            <w:shd w:val="clear" w:color="auto" w:fill="F2F2F2" w:themeFill="background1" w:themeFillShade="F2"/>
          </w:tcPr>
          <w:p w14:paraId="3A3CD1EF" w14:textId="5C02771B" w:rsidR="008659DE" w:rsidRPr="00C731A0" w:rsidRDefault="008659DE" w:rsidP="008659DE">
            <w:pPr>
              <w:pStyle w:val="Default"/>
              <w:rPr>
                <w:rFonts w:hAnsi="ＭＳ ゴシック"/>
                <w:szCs w:val="20"/>
                <w:lang w:eastAsia="ja-JP"/>
              </w:rPr>
            </w:pPr>
            <w:r>
              <w:rPr>
                <w:rFonts w:hint="eastAsia"/>
                <w:sz w:val="20"/>
                <w:szCs w:val="20"/>
                <w:lang w:eastAsia="ja-JP"/>
              </w:rPr>
              <w:t>操業域内の生息域分布について知られており、特に脆弱な生息域がどこにあるかが把握されている。</w:t>
            </w:r>
            <w:r>
              <w:rPr>
                <w:sz w:val="20"/>
                <w:szCs w:val="20"/>
                <w:lang w:eastAsia="ja-JP"/>
              </w:rPr>
              <w:t xml:space="preserve"> </w:t>
            </w:r>
          </w:p>
        </w:tc>
      </w:tr>
      <w:tr w:rsidR="002F0712" w:rsidRPr="00C731A0" w14:paraId="606FF251" w14:textId="77777777" w:rsidTr="00581657">
        <w:tc>
          <w:tcPr>
            <w:tcW w:w="903" w:type="dxa"/>
            <w:vMerge/>
            <w:shd w:val="clear" w:color="auto" w:fill="F2F2F2" w:themeFill="background1" w:themeFillShade="F2"/>
          </w:tcPr>
          <w:p w14:paraId="40AAAE22" w14:textId="77777777" w:rsidR="002F0712" w:rsidRPr="00C731A0" w:rsidRDefault="002F0712" w:rsidP="002F0712">
            <w:pPr>
              <w:rPr>
                <w:rFonts w:ascii="ＭＳ ゴシック" w:eastAsia="ＭＳ ゴシック" w:hAnsi="ＭＳ ゴシック"/>
                <w:lang w:eastAsia="ja-JP"/>
              </w:rPr>
            </w:pPr>
          </w:p>
        </w:tc>
        <w:tc>
          <w:tcPr>
            <w:tcW w:w="793" w:type="dxa"/>
            <w:shd w:val="clear" w:color="auto" w:fill="F2F2F2" w:themeFill="background1" w:themeFillShade="F2"/>
          </w:tcPr>
          <w:p w14:paraId="6EE726EA" w14:textId="7757FAAD" w:rsidR="002F0712" w:rsidRPr="00C731A0" w:rsidRDefault="002F0712" w:rsidP="002F071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4CCD3AC" w14:textId="56FFCCB3" w:rsidR="002F0712" w:rsidRPr="00C731A0" w:rsidRDefault="002F0712" w:rsidP="002F071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0E14048" w14:textId="3CA62F60" w:rsidR="002F0712" w:rsidRPr="00C731A0" w:rsidRDefault="002F0712" w:rsidP="002F071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C6BD8FB" w14:textId="5F1A518A" w:rsidR="002F0712" w:rsidRPr="00C731A0" w:rsidRDefault="002F0712" w:rsidP="002F071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C46FC6" w:rsidRPr="00C731A0" w14:paraId="06295FA5" w14:textId="77777777" w:rsidTr="00581657">
        <w:tc>
          <w:tcPr>
            <w:tcW w:w="1696" w:type="dxa"/>
            <w:gridSpan w:val="2"/>
            <w:shd w:val="clear" w:color="auto" w:fill="F2F2F2" w:themeFill="background1" w:themeFillShade="F2"/>
          </w:tcPr>
          <w:p w14:paraId="41B00529" w14:textId="61BB3AEC" w:rsidR="00C46FC6" w:rsidRPr="00C731A0" w:rsidRDefault="00C46FC6" w:rsidP="00C46FC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18C2D9C7" w14:textId="77777777" w:rsidR="00C46FC6" w:rsidRPr="00C731A0" w:rsidRDefault="00C46FC6" w:rsidP="00C46FC6">
            <w:pPr>
              <w:rPr>
                <w:rFonts w:ascii="ＭＳ ゴシック" w:eastAsia="ＭＳ ゴシック" w:hAnsi="ＭＳ ゴシック"/>
              </w:rPr>
            </w:pPr>
          </w:p>
        </w:tc>
      </w:tr>
      <w:tr w:rsidR="00C46FC6" w:rsidRPr="00C731A0" w14:paraId="26A546C8" w14:textId="77777777" w:rsidTr="00581657">
        <w:tc>
          <w:tcPr>
            <w:tcW w:w="903" w:type="dxa"/>
            <w:vMerge w:val="restart"/>
            <w:shd w:val="clear" w:color="auto" w:fill="F2F2F2" w:themeFill="background1" w:themeFillShade="F2"/>
            <w:vAlign w:val="center"/>
          </w:tcPr>
          <w:p w14:paraId="7C46E0D4" w14:textId="77777777"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462C2571" w14:textId="3C932C53" w:rsidR="00C46FC6" w:rsidRPr="00C731A0" w:rsidRDefault="00C46FC6" w:rsidP="00C46FC6">
            <w:pPr>
              <w:pStyle w:val="Default"/>
              <w:rPr>
                <w:rFonts w:hAnsi="ＭＳ ゴシック"/>
                <w:szCs w:val="20"/>
                <w:lang w:eastAsia="ja-JP"/>
              </w:rPr>
            </w:pPr>
            <w:r w:rsidRPr="00C731A0">
              <w:rPr>
                <w:rFonts w:hAnsi="ＭＳ ゴシック" w:hint="eastAsia"/>
                <w:sz w:val="20"/>
                <w:szCs w:val="20"/>
                <w:lang w:eastAsia="ja-JP"/>
              </w:rPr>
              <w:t>影響を評価する為に必要な情報の充分さ</w:t>
            </w:r>
          </w:p>
        </w:tc>
      </w:tr>
      <w:tr w:rsidR="008659DE" w:rsidRPr="00C731A0" w14:paraId="26640A14" w14:textId="77777777" w:rsidTr="00581657">
        <w:tc>
          <w:tcPr>
            <w:tcW w:w="903" w:type="dxa"/>
            <w:vMerge/>
            <w:shd w:val="clear" w:color="auto" w:fill="F2F2F2" w:themeFill="background1" w:themeFillShade="F2"/>
          </w:tcPr>
          <w:p w14:paraId="2D991B42" w14:textId="77777777" w:rsidR="008659DE" w:rsidRPr="00C731A0" w:rsidRDefault="008659DE" w:rsidP="008659DE">
            <w:pPr>
              <w:rPr>
                <w:rFonts w:ascii="ＭＳ ゴシック" w:eastAsia="ＭＳ ゴシック" w:hAnsi="ＭＳ ゴシック"/>
                <w:lang w:eastAsia="ja-JP"/>
              </w:rPr>
            </w:pPr>
          </w:p>
        </w:tc>
        <w:tc>
          <w:tcPr>
            <w:tcW w:w="793" w:type="dxa"/>
            <w:shd w:val="clear" w:color="auto" w:fill="F2F2F2" w:themeFill="background1" w:themeFillShade="F2"/>
          </w:tcPr>
          <w:p w14:paraId="65B77A15" w14:textId="4D46D581" w:rsidR="008659DE" w:rsidRPr="00C731A0" w:rsidRDefault="008659DE" w:rsidP="008659DE">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4AD35FEE" w14:textId="57D6DEF7" w:rsidR="008659DE" w:rsidRPr="00C731A0" w:rsidRDefault="008659DE" w:rsidP="008659DE">
            <w:pPr>
              <w:pStyle w:val="Default"/>
              <w:rPr>
                <w:rFonts w:hAnsi="ＭＳ ゴシック"/>
                <w:szCs w:val="20"/>
                <w:lang w:eastAsia="ja-JP"/>
              </w:rPr>
            </w:pPr>
            <w:r>
              <w:rPr>
                <w:rFonts w:hint="eastAsia"/>
                <w:sz w:val="20"/>
                <w:szCs w:val="20"/>
                <w:lang w:eastAsia="ja-JP"/>
              </w:rPr>
              <w:t>漁具の使用および増殖活動による生息域への影響について広義の理解に必要な情報が充分にある。</w:t>
            </w:r>
            <w:r>
              <w:rPr>
                <w:sz w:val="20"/>
                <w:szCs w:val="20"/>
                <w:lang w:eastAsia="ja-JP"/>
              </w:rPr>
              <w:t xml:space="preserve"> </w:t>
            </w:r>
          </w:p>
        </w:tc>
        <w:tc>
          <w:tcPr>
            <w:tcW w:w="2930" w:type="dxa"/>
            <w:shd w:val="clear" w:color="auto" w:fill="F2F2F2" w:themeFill="background1" w:themeFillShade="F2"/>
          </w:tcPr>
          <w:p w14:paraId="2A14014F" w14:textId="20B931EB" w:rsidR="008659DE" w:rsidRPr="00C731A0" w:rsidRDefault="008659DE" w:rsidP="008659DE">
            <w:pPr>
              <w:pStyle w:val="Default"/>
              <w:rPr>
                <w:rFonts w:hAnsi="ＭＳ ゴシック"/>
                <w:szCs w:val="20"/>
                <w:lang w:eastAsia="ja-JP"/>
              </w:rPr>
            </w:pPr>
            <w:r>
              <w:rPr>
                <w:rFonts w:hint="eastAsia"/>
                <w:sz w:val="20"/>
                <w:szCs w:val="20"/>
                <w:lang w:eastAsia="ja-JP"/>
              </w:rPr>
              <w:t>生息域に対する増殖活動を含む</w:t>
            </w:r>
            <w:proofErr w:type="spellStart"/>
            <w:r>
              <w:rPr>
                <w:sz w:val="20"/>
                <w:szCs w:val="20"/>
                <w:lang w:eastAsia="ja-JP"/>
              </w:rPr>
              <w:t>UoA</w:t>
            </w:r>
            <w:proofErr w:type="spellEnd"/>
            <w:r>
              <w:rPr>
                <w:rFonts w:hint="eastAsia"/>
                <w:sz w:val="20"/>
                <w:szCs w:val="20"/>
                <w:lang w:eastAsia="ja-JP"/>
              </w:rPr>
              <w:t>の影響を高い精度で推定するのに必要な情報が充分にある。</w:t>
            </w:r>
            <w:r>
              <w:rPr>
                <w:sz w:val="20"/>
                <w:szCs w:val="20"/>
                <w:lang w:eastAsia="ja-JP"/>
              </w:rPr>
              <w:t xml:space="preserve"> </w:t>
            </w:r>
          </w:p>
        </w:tc>
        <w:tc>
          <w:tcPr>
            <w:tcW w:w="2930" w:type="dxa"/>
            <w:shd w:val="clear" w:color="auto" w:fill="F2F2F2" w:themeFill="background1" w:themeFillShade="F2"/>
          </w:tcPr>
          <w:p w14:paraId="5C82F0FD" w14:textId="132D82C4" w:rsidR="008659DE" w:rsidRPr="00C731A0" w:rsidRDefault="008659DE" w:rsidP="008659DE">
            <w:pPr>
              <w:pStyle w:val="Default"/>
              <w:rPr>
                <w:rFonts w:hAnsi="ＭＳ ゴシック"/>
                <w:szCs w:val="20"/>
                <w:lang w:eastAsia="ja-JP"/>
              </w:rPr>
            </w:pPr>
            <w:r>
              <w:rPr>
                <w:rFonts w:hint="eastAsia"/>
                <w:sz w:val="20"/>
                <w:szCs w:val="20"/>
                <w:lang w:eastAsia="ja-JP"/>
              </w:rPr>
              <w:t>生息域に対する増殖活動を含む</w:t>
            </w:r>
            <w:proofErr w:type="spellStart"/>
            <w:r>
              <w:rPr>
                <w:sz w:val="20"/>
                <w:szCs w:val="20"/>
                <w:lang w:eastAsia="ja-JP"/>
              </w:rPr>
              <w:t>UoA</w:t>
            </w:r>
            <w:proofErr w:type="spellEnd"/>
            <w:r>
              <w:rPr>
                <w:rFonts w:hint="eastAsia"/>
                <w:sz w:val="20"/>
                <w:szCs w:val="20"/>
                <w:lang w:eastAsia="ja-JP"/>
              </w:rPr>
              <w:t>の影響を非常に高い精度で推定するのに必要な情報が充分にある。</w:t>
            </w:r>
            <w:r>
              <w:rPr>
                <w:sz w:val="20"/>
                <w:szCs w:val="20"/>
                <w:lang w:eastAsia="ja-JP"/>
              </w:rPr>
              <w:t xml:space="preserve"> </w:t>
            </w:r>
          </w:p>
        </w:tc>
      </w:tr>
      <w:tr w:rsidR="002F0712" w:rsidRPr="00C731A0" w14:paraId="0A898407" w14:textId="77777777" w:rsidTr="00581657">
        <w:tc>
          <w:tcPr>
            <w:tcW w:w="903" w:type="dxa"/>
            <w:vMerge/>
            <w:shd w:val="clear" w:color="auto" w:fill="F2F2F2" w:themeFill="background1" w:themeFillShade="F2"/>
          </w:tcPr>
          <w:p w14:paraId="66E377E1" w14:textId="77777777" w:rsidR="002F0712" w:rsidRPr="00C731A0" w:rsidRDefault="002F0712" w:rsidP="002F0712">
            <w:pPr>
              <w:rPr>
                <w:rFonts w:ascii="ＭＳ ゴシック" w:eastAsia="ＭＳ ゴシック" w:hAnsi="ＭＳ ゴシック"/>
                <w:lang w:eastAsia="ja-JP"/>
              </w:rPr>
            </w:pPr>
          </w:p>
        </w:tc>
        <w:tc>
          <w:tcPr>
            <w:tcW w:w="793" w:type="dxa"/>
            <w:shd w:val="clear" w:color="auto" w:fill="F2F2F2" w:themeFill="background1" w:themeFillShade="F2"/>
          </w:tcPr>
          <w:p w14:paraId="3F7AF20B" w14:textId="1F31A213" w:rsidR="002F0712" w:rsidRPr="00C731A0" w:rsidRDefault="002F0712" w:rsidP="002F071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AA45AC6" w14:textId="0346370E" w:rsidR="002F0712" w:rsidRPr="00C731A0" w:rsidRDefault="002F0712" w:rsidP="002F071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E3B4269" w14:textId="13E86C98" w:rsidR="002F0712" w:rsidRPr="00C731A0" w:rsidRDefault="002F0712" w:rsidP="002F071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26F7FE1" w14:textId="0800C09B" w:rsidR="002F0712" w:rsidRPr="00C731A0" w:rsidRDefault="002F0712" w:rsidP="002F071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C46FC6" w:rsidRPr="00C731A0" w14:paraId="10347B63" w14:textId="77777777" w:rsidTr="00581657">
        <w:tc>
          <w:tcPr>
            <w:tcW w:w="1696" w:type="dxa"/>
            <w:gridSpan w:val="2"/>
            <w:shd w:val="clear" w:color="auto" w:fill="F2F2F2" w:themeFill="background1" w:themeFillShade="F2"/>
          </w:tcPr>
          <w:p w14:paraId="589AB73E" w14:textId="2C61C0EF" w:rsidR="00C46FC6" w:rsidRPr="00C731A0" w:rsidRDefault="00C46FC6" w:rsidP="00C46FC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274A6EC" w14:textId="77777777" w:rsidR="00C46FC6" w:rsidRPr="00C731A0" w:rsidRDefault="00C46FC6" w:rsidP="00C46FC6">
            <w:pPr>
              <w:rPr>
                <w:rFonts w:ascii="ＭＳ ゴシック" w:eastAsia="ＭＳ ゴシック" w:hAnsi="ＭＳ ゴシック"/>
              </w:rPr>
            </w:pPr>
          </w:p>
        </w:tc>
      </w:tr>
      <w:tr w:rsidR="00C46FC6" w:rsidRPr="00C731A0" w14:paraId="6B2D13E5" w14:textId="77777777" w:rsidTr="00581657">
        <w:tc>
          <w:tcPr>
            <w:tcW w:w="903" w:type="dxa"/>
            <w:vMerge w:val="restart"/>
            <w:shd w:val="clear" w:color="auto" w:fill="F2F2F2" w:themeFill="background1" w:themeFillShade="F2"/>
            <w:vAlign w:val="center"/>
          </w:tcPr>
          <w:p w14:paraId="486E3BAA" w14:textId="77777777"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47F3B329" w14:textId="6D5B5433" w:rsidR="00C46FC6" w:rsidRPr="00C731A0" w:rsidRDefault="00C46FC6" w:rsidP="00C46FC6">
            <w:pPr>
              <w:pStyle w:val="Default"/>
              <w:rPr>
                <w:rFonts w:hAnsi="ＭＳ ゴシック"/>
                <w:szCs w:val="20"/>
              </w:rPr>
            </w:pPr>
            <w:proofErr w:type="spellStart"/>
            <w:r w:rsidRPr="00C731A0">
              <w:rPr>
                <w:rFonts w:hAnsi="ＭＳ ゴシック" w:hint="eastAsia"/>
                <w:sz w:val="20"/>
                <w:szCs w:val="20"/>
              </w:rPr>
              <w:t>モニタリング</w:t>
            </w:r>
            <w:proofErr w:type="spellEnd"/>
          </w:p>
        </w:tc>
      </w:tr>
      <w:tr w:rsidR="008659DE" w:rsidRPr="00C731A0" w14:paraId="67800C2A" w14:textId="77777777" w:rsidTr="00581657">
        <w:tc>
          <w:tcPr>
            <w:tcW w:w="903" w:type="dxa"/>
            <w:vMerge/>
            <w:shd w:val="clear" w:color="auto" w:fill="F2F2F2" w:themeFill="background1" w:themeFillShade="F2"/>
          </w:tcPr>
          <w:p w14:paraId="3B611687" w14:textId="77777777" w:rsidR="008659DE" w:rsidRPr="00C731A0" w:rsidRDefault="008659DE" w:rsidP="008659DE">
            <w:pPr>
              <w:rPr>
                <w:rFonts w:ascii="ＭＳ ゴシック" w:eastAsia="ＭＳ ゴシック" w:hAnsi="ＭＳ ゴシック"/>
              </w:rPr>
            </w:pPr>
          </w:p>
        </w:tc>
        <w:tc>
          <w:tcPr>
            <w:tcW w:w="793" w:type="dxa"/>
            <w:shd w:val="clear" w:color="auto" w:fill="F2F2F2" w:themeFill="background1" w:themeFillShade="F2"/>
          </w:tcPr>
          <w:p w14:paraId="16AA06E5" w14:textId="338D2ECB" w:rsidR="008659DE" w:rsidRPr="00C731A0" w:rsidRDefault="008659DE" w:rsidP="008659DE">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13D74E78" w14:textId="1B5FEA67" w:rsidR="008659DE" w:rsidRPr="00C731A0" w:rsidRDefault="008659DE" w:rsidP="008659DE">
            <w:pPr>
              <w:rPr>
                <w:rFonts w:ascii="ＭＳ ゴシック" w:eastAsia="ＭＳ ゴシック" w:hAnsi="ＭＳ ゴシック"/>
              </w:rPr>
            </w:pPr>
          </w:p>
        </w:tc>
        <w:tc>
          <w:tcPr>
            <w:tcW w:w="2930" w:type="dxa"/>
            <w:shd w:val="clear" w:color="auto" w:fill="F2F2F2" w:themeFill="background1" w:themeFillShade="F2"/>
          </w:tcPr>
          <w:p w14:paraId="45EA0BD0" w14:textId="7E46B793" w:rsidR="008659DE" w:rsidRPr="00C731A0" w:rsidRDefault="008659DE" w:rsidP="008659DE">
            <w:pPr>
              <w:pStyle w:val="Default"/>
              <w:rPr>
                <w:rFonts w:hAnsi="ＭＳ ゴシック"/>
                <w:szCs w:val="20"/>
                <w:lang w:eastAsia="ja-JP"/>
              </w:rPr>
            </w:pPr>
            <w:r>
              <w:rPr>
                <w:rFonts w:hint="eastAsia"/>
                <w:sz w:val="20"/>
                <w:szCs w:val="20"/>
                <w:lang w:eastAsia="ja-JP"/>
              </w:rPr>
              <w:t>生息域へのリスクの上昇を検知するために必要な情報が継続的に収集されている。</w:t>
            </w:r>
            <w:r>
              <w:rPr>
                <w:sz w:val="20"/>
                <w:szCs w:val="20"/>
                <w:lang w:eastAsia="ja-JP"/>
              </w:rPr>
              <w:t xml:space="preserve"> </w:t>
            </w:r>
          </w:p>
        </w:tc>
        <w:tc>
          <w:tcPr>
            <w:tcW w:w="2930" w:type="dxa"/>
            <w:shd w:val="clear" w:color="auto" w:fill="F2F2F2" w:themeFill="background1" w:themeFillShade="F2"/>
          </w:tcPr>
          <w:p w14:paraId="3ED40992" w14:textId="0B54DF68" w:rsidR="008659DE" w:rsidRPr="00C731A0" w:rsidRDefault="008659DE" w:rsidP="008659DE">
            <w:pPr>
              <w:pStyle w:val="Default"/>
              <w:rPr>
                <w:rFonts w:hAnsi="ＭＳ ゴシック"/>
                <w:szCs w:val="20"/>
                <w:lang w:eastAsia="ja-JP"/>
              </w:rPr>
            </w:pPr>
            <w:r>
              <w:rPr>
                <w:rFonts w:hint="eastAsia"/>
                <w:sz w:val="20"/>
                <w:szCs w:val="20"/>
                <w:lang w:eastAsia="ja-JP"/>
              </w:rPr>
              <w:t>時間の経過によるすべての生息域の分布変化が、観測されている。</w:t>
            </w:r>
            <w:r>
              <w:rPr>
                <w:sz w:val="20"/>
                <w:szCs w:val="20"/>
                <w:lang w:eastAsia="ja-JP"/>
              </w:rPr>
              <w:t xml:space="preserve"> </w:t>
            </w:r>
          </w:p>
        </w:tc>
      </w:tr>
      <w:tr w:rsidR="002F0712" w:rsidRPr="00C731A0" w14:paraId="5C6CCE6B" w14:textId="77777777" w:rsidTr="00EC3F92">
        <w:tc>
          <w:tcPr>
            <w:tcW w:w="903" w:type="dxa"/>
            <w:vMerge/>
            <w:shd w:val="clear" w:color="auto" w:fill="F2F2F2" w:themeFill="background1" w:themeFillShade="F2"/>
          </w:tcPr>
          <w:p w14:paraId="365F9734" w14:textId="77777777" w:rsidR="002F0712" w:rsidRPr="00C731A0" w:rsidRDefault="002F0712" w:rsidP="002F0712">
            <w:pPr>
              <w:rPr>
                <w:rFonts w:ascii="ＭＳ ゴシック" w:eastAsia="ＭＳ ゴシック" w:hAnsi="ＭＳ ゴシック"/>
                <w:lang w:eastAsia="ja-JP"/>
              </w:rPr>
            </w:pPr>
          </w:p>
        </w:tc>
        <w:tc>
          <w:tcPr>
            <w:tcW w:w="793" w:type="dxa"/>
            <w:shd w:val="clear" w:color="auto" w:fill="F2F2F2" w:themeFill="background1" w:themeFillShade="F2"/>
          </w:tcPr>
          <w:p w14:paraId="0C38679B" w14:textId="6CC03CF9" w:rsidR="002F0712" w:rsidRPr="00C731A0" w:rsidRDefault="002F0712" w:rsidP="002F071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AEB643F" w14:textId="61FB1DB1" w:rsidR="002F0712" w:rsidRPr="00C731A0" w:rsidRDefault="002F0712" w:rsidP="002F0712">
            <w:pPr>
              <w:rPr>
                <w:rFonts w:ascii="ＭＳ ゴシック" w:eastAsia="ＭＳ ゴシック" w:hAnsi="ＭＳ ゴシック"/>
                <w:b/>
                <w:bCs/>
              </w:rPr>
            </w:pPr>
          </w:p>
        </w:tc>
        <w:tc>
          <w:tcPr>
            <w:tcW w:w="2930" w:type="dxa"/>
            <w:shd w:val="clear" w:color="auto" w:fill="FFFFFF" w:themeFill="background1"/>
          </w:tcPr>
          <w:p w14:paraId="6371B4E7" w14:textId="5F3445AD" w:rsidR="002F0712" w:rsidRPr="00C731A0" w:rsidRDefault="002F0712" w:rsidP="002F071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C35F10A" w14:textId="0B3A9103" w:rsidR="002F0712" w:rsidRPr="00C731A0" w:rsidRDefault="002F0712" w:rsidP="002F071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C46FC6" w:rsidRPr="00C731A0" w14:paraId="79E91908" w14:textId="77777777" w:rsidTr="00581657">
        <w:tc>
          <w:tcPr>
            <w:tcW w:w="1696" w:type="dxa"/>
            <w:gridSpan w:val="2"/>
            <w:shd w:val="clear" w:color="auto" w:fill="F2F2F2" w:themeFill="background1" w:themeFillShade="F2"/>
          </w:tcPr>
          <w:p w14:paraId="5537CB24" w14:textId="26F01C6A" w:rsidR="00C46FC6" w:rsidRPr="00C731A0" w:rsidRDefault="00C46FC6" w:rsidP="00C46FC6">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766B2E0" w14:textId="565EEE33" w:rsidR="00C46FC6" w:rsidRPr="00C731A0" w:rsidRDefault="00C46FC6" w:rsidP="00C46FC6">
            <w:pPr>
              <w:rPr>
                <w:rFonts w:ascii="ＭＳ ゴシック" w:eastAsia="ＭＳ ゴシック" w:hAnsi="ＭＳ ゴシック"/>
              </w:rPr>
            </w:pPr>
          </w:p>
        </w:tc>
      </w:tr>
    </w:tbl>
    <w:p w14:paraId="3419C5DC" w14:textId="77777777" w:rsidR="0042370B" w:rsidRPr="00C731A0" w:rsidRDefault="0042370B" w:rsidP="0042370B">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E175BA" w:rsidRPr="00C731A0" w14:paraId="3B0461CC" w14:textId="77777777" w:rsidTr="00581657">
        <w:tc>
          <w:tcPr>
            <w:tcW w:w="3823" w:type="dxa"/>
            <w:shd w:val="clear" w:color="auto" w:fill="F2F2F2" w:themeFill="background1" w:themeFillShade="F2"/>
          </w:tcPr>
          <w:p w14:paraId="30A44E79" w14:textId="3FF57CEA" w:rsidR="00E175BA" w:rsidRPr="00C731A0" w:rsidRDefault="00E175BA" w:rsidP="00E175BA">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2A633566" w14:textId="0EB30A7E" w:rsidR="00E175BA" w:rsidRPr="00C731A0" w:rsidRDefault="00E175BA" w:rsidP="00E175BA">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E175BA" w:rsidRPr="00C731A0" w14:paraId="593F4AA1" w14:textId="77777777" w:rsidTr="00581657">
        <w:tc>
          <w:tcPr>
            <w:tcW w:w="3823" w:type="dxa"/>
            <w:shd w:val="clear" w:color="auto" w:fill="F2F2F2" w:themeFill="background1" w:themeFillShade="F2"/>
          </w:tcPr>
          <w:p w14:paraId="32289D7C" w14:textId="5612535E" w:rsidR="00E175BA" w:rsidRPr="00C731A0" w:rsidRDefault="00E175BA" w:rsidP="00E175BA">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7D7E69CD" w14:textId="77777777" w:rsidR="00E175BA" w:rsidRPr="002E6636" w:rsidRDefault="00E175BA" w:rsidP="00E175BA">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75ADD92D" w14:textId="77777777" w:rsidR="00E175BA" w:rsidRPr="002E6636" w:rsidRDefault="00E175BA" w:rsidP="00E175BA">
            <w:pPr>
              <w:rPr>
                <w:rFonts w:ascii="ＭＳ ゴシック" w:eastAsia="ＭＳ ゴシック" w:hAnsi="ＭＳ ゴシック"/>
                <w:lang w:eastAsia="ja-JP"/>
              </w:rPr>
            </w:pPr>
          </w:p>
          <w:p w14:paraId="40A37153" w14:textId="29718F5B" w:rsidR="00E175BA" w:rsidRPr="00C731A0" w:rsidRDefault="00E175BA" w:rsidP="00E175BA">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6C1ED548" w14:textId="77777777" w:rsidR="0042370B" w:rsidRPr="00C731A0" w:rsidRDefault="0042370B" w:rsidP="0042370B">
      <w:pPr>
        <w:rPr>
          <w:rFonts w:ascii="ＭＳ ゴシック" w:eastAsia="ＭＳ ゴシック" w:hAnsi="ＭＳ ゴシック"/>
          <w:lang w:eastAsia="ja-JP"/>
        </w:rPr>
      </w:pPr>
    </w:p>
    <w:p w14:paraId="6A1ECD80" w14:textId="05DEADB9" w:rsidR="003B5353" w:rsidRPr="00C731A0" w:rsidRDefault="003B5353" w:rsidP="00AB5E5E">
      <w:pPr>
        <w:rPr>
          <w:rFonts w:ascii="ＭＳ ゴシック" w:eastAsia="ＭＳ ゴシック" w:hAnsi="ＭＳ ゴシック"/>
          <w:lang w:eastAsia="ja-JP"/>
        </w:rPr>
      </w:pPr>
    </w:p>
    <w:p w14:paraId="4ABB562B" w14:textId="77777777" w:rsidR="003B5353" w:rsidRPr="00C731A0" w:rsidRDefault="003B5353">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0FE57FCC" w14:textId="65FC4F01" w:rsidR="003B5353" w:rsidRPr="00C731A0" w:rsidRDefault="003B5353"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w:t>
      </w:r>
      <w:r w:rsidR="004C2622" w:rsidRPr="00C731A0">
        <w:rPr>
          <w:rFonts w:ascii="ＭＳ ゴシック" w:eastAsia="ＭＳ ゴシック" w:hAnsi="ＭＳ ゴシック"/>
          <w:color w:val="2F5496" w:themeColor="accent1" w:themeShade="BF"/>
        </w:rPr>
        <w:t>4.1</w:t>
      </w:r>
      <w:r w:rsidRPr="00C731A0">
        <w:rPr>
          <w:rFonts w:ascii="ＭＳ ゴシック" w:eastAsia="ＭＳ ゴシック" w:hAnsi="ＭＳ ゴシック"/>
          <w:color w:val="2F5496" w:themeColor="accent1" w:themeShade="BF"/>
        </w:rPr>
        <w:t xml:space="preserve"> </w:t>
      </w:r>
      <w:proofErr w:type="spellStart"/>
      <w:r w:rsidR="00C11BFB" w:rsidRPr="00C731A0">
        <w:rPr>
          <w:rFonts w:ascii="ＭＳ ゴシック" w:eastAsia="ＭＳ ゴシック" w:hAnsi="ＭＳ ゴシック" w:hint="eastAsia"/>
          <w:color w:val="2F5496" w:themeColor="accent1" w:themeShade="BF"/>
        </w:rPr>
        <w:t>生態系の結果</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B5353" w:rsidRPr="00C731A0" w14:paraId="23DAB0C0" w14:textId="77777777" w:rsidTr="00581657">
        <w:trPr>
          <w:tblHeader/>
        </w:trPr>
        <w:tc>
          <w:tcPr>
            <w:tcW w:w="1696" w:type="dxa"/>
            <w:gridSpan w:val="2"/>
            <w:shd w:val="clear" w:color="auto" w:fill="BFBFBF" w:themeFill="background1" w:themeFillShade="BF"/>
          </w:tcPr>
          <w:p w14:paraId="72647638" w14:textId="781700D4" w:rsidR="003B5353" w:rsidRPr="00C731A0" w:rsidRDefault="003B5353" w:rsidP="00581657">
            <w:pPr>
              <w:rPr>
                <w:rFonts w:ascii="ＭＳ ゴシック" w:eastAsia="ＭＳ ゴシック" w:hAnsi="ＭＳ ゴシック"/>
                <w:b/>
                <w:bCs/>
              </w:rPr>
            </w:pPr>
            <w:r w:rsidRPr="00C731A0">
              <w:rPr>
                <w:rFonts w:ascii="ＭＳ ゴシック" w:eastAsia="ＭＳ ゴシック" w:hAnsi="ＭＳ ゴシック"/>
                <w:b/>
                <w:bCs/>
              </w:rPr>
              <w:t>PI 2.</w:t>
            </w:r>
            <w:r w:rsidR="004C2622" w:rsidRPr="00C731A0">
              <w:rPr>
                <w:rFonts w:ascii="ＭＳ ゴシック" w:eastAsia="ＭＳ ゴシック" w:hAnsi="ＭＳ ゴシック"/>
                <w:b/>
                <w:bCs/>
              </w:rPr>
              <w:t>4.1</w:t>
            </w:r>
          </w:p>
        </w:tc>
        <w:tc>
          <w:tcPr>
            <w:tcW w:w="8789" w:type="dxa"/>
            <w:gridSpan w:val="3"/>
            <w:shd w:val="clear" w:color="auto" w:fill="BFBFBF" w:themeFill="background1" w:themeFillShade="BF"/>
          </w:tcPr>
          <w:p w14:paraId="13183CA1" w14:textId="72C4D0A2" w:rsidR="003B5353" w:rsidRPr="00C731A0" w:rsidRDefault="00C11BFB" w:rsidP="00C11BFB">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および関連の増殖活動は、生態系構造と機能の主要な要素に深刻、あるいは不可逆的な被害を及ぼさない。</w:t>
            </w:r>
          </w:p>
        </w:tc>
      </w:tr>
      <w:tr w:rsidR="003B5353" w:rsidRPr="00C731A0" w14:paraId="6697FBB7" w14:textId="77777777" w:rsidTr="00581657">
        <w:tc>
          <w:tcPr>
            <w:tcW w:w="1696" w:type="dxa"/>
            <w:gridSpan w:val="2"/>
            <w:shd w:val="clear" w:color="auto" w:fill="F2F2F2" w:themeFill="background1" w:themeFillShade="F2"/>
          </w:tcPr>
          <w:p w14:paraId="17BB7B70" w14:textId="7B0E0DA8" w:rsidR="003B5353"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0E7B2852" w14:textId="77777777" w:rsidR="003B5353" w:rsidRPr="00C731A0" w:rsidRDefault="003B5353"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25C680D9" w14:textId="77777777" w:rsidR="003B5353" w:rsidRPr="00C731A0" w:rsidRDefault="003B5353"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4B49BB01" w14:textId="77777777" w:rsidR="003B5353" w:rsidRPr="00C731A0" w:rsidRDefault="003B5353"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3B5353" w:rsidRPr="00C731A0" w14:paraId="48A9D97A" w14:textId="77777777" w:rsidTr="00581657">
        <w:tc>
          <w:tcPr>
            <w:tcW w:w="903" w:type="dxa"/>
            <w:vMerge w:val="restart"/>
            <w:shd w:val="clear" w:color="auto" w:fill="F2F2F2" w:themeFill="background1" w:themeFillShade="F2"/>
            <w:vAlign w:val="center"/>
          </w:tcPr>
          <w:p w14:paraId="6FA079F6" w14:textId="77777777" w:rsidR="003B5353" w:rsidRPr="00C731A0" w:rsidRDefault="003B5353"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7A73D471" w14:textId="1E73DCC7" w:rsidR="003B5353" w:rsidRPr="00C731A0" w:rsidRDefault="00C11BFB" w:rsidP="00C11BFB">
            <w:pPr>
              <w:pStyle w:val="Default"/>
              <w:rPr>
                <w:rFonts w:hAnsi="ＭＳ ゴシック"/>
                <w:szCs w:val="20"/>
              </w:rPr>
            </w:pPr>
            <w:proofErr w:type="spellStart"/>
            <w:r w:rsidRPr="00C731A0">
              <w:rPr>
                <w:rFonts w:hAnsi="ＭＳ ゴシック" w:hint="eastAsia"/>
                <w:sz w:val="20"/>
                <w:szCs w:val="20"/>
              </w:rPr>
              <w:t>生態系の状態</w:t>
            </w:r>
            <w:proofErr w:type="spellEnd"/>
          </w:p>
        </w:tc>
      </w:tr>
      <w:tr w:rsidR="00233F45" w:rsidRPr="00C731A0" w14:paraId="59A01141" w14:textId="77777777" w:rsidTr="00581657">
        <w:tc>
          <w:tcPr>
            <w:tcW w:w="903" w:type="dxa"/>
            <w:vMerge/>
            <w:shd w:val="clear" w:color="auto" w:fill="F2F2F2" w:themeFill="background1" w:themeFillShade="F2"/>
          </w:tcPr>
          <w:p w14:paraId="370902D9" w14:textId="77777777" w:rsidR="00233F45" w:rsidRPr="00C731A0" w:rsidRDefault="00233F45" w:rsidP="00233F45">
            <w:pPr>
              <w:rPr>
                <w:rFonts w:ascii="ＭＳ ゴシック" w:eastAsia="ＭＳ ゴシック" w:hAnsi="ＭＳ ゴシック"/>
              </w:rPr>
            </w:pPr>
          </w:p>
        </w:tc>
        <w:tc>
          <w:tcPr>
            <w:tcW w:w="793" w:type="dxa"/>
            <w:shd w:val="clear" w:color="auto" w:fill="F2F2F2" w:themeFill="background1" w:themeFillShade="F2"/>
          </w:tcPr>
          <w:p w14:paraId="6FBF1D64" w14:textId="50195897" w:rsidR="00233F45" w:rsidRPr="00C731A0" w:rsidRDefault="00233F45" w:rsidP="00233F45">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11D76803" w14:textId="4F3085D0" w:rsidR="00233F45" w:rsidRPr="00C731A0" w:rsidRDefault="00233F45" w:rsidP="00233F45">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が、生態系の構造や機能の基盤となる主要な要素に、深刻な、あるいは不可逆的な被害を及ぼすほどまでの影響を与える可能性は低い。</w:t>
            </w:r>
            <w:r>
              <w:rPr>
                <w:sz w:val="20"/>
                <w:szCs w:val="20"/>
                <w:lang w:eastAsia="ja-JP"/>
              </w:rPr>
              <w:t xml:space="preserve"> </w:t>
            </w:r>
          </w:p>
        </w:tc>
        <w:tc>
          <w:tcPr>
            <w:tcW w:w="2930" w:type="dxa"/>
            <w:shd w:val="clear" w:color="auto" w:fill="F2F2F2" w:themeFill="background1" w:themeFillShade="F2"/>
          </w:tcPr>
          <w:p w14:paraId="0FBDF71C" w14:textId="3ED94B4E" w:rsidR="00233F45" w:rsidRPr="00C731A0" w:rsidRDefault="00233F45" w:rsidP="00233F45">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が、生態系の構造や機能の基盤となる主要な要素に、深刻な、あるいは不可逆的な被害を及ぼすほどまでの影響を与える可能性は極めて低い。</w:t>
            </w:r>
            <w:r>
              <w:rPr>
                <w:sz w:val="20"/>
                <w:szCs w:val="20"/>
                <w:lang w:eastAsia="ja-JP"/>
              </w:rPr>
              <w:t xml:space="preserve"> </w:t>
            </w:r>
          </w:p>
        </w:tc>
        <w:tc>
          <w:tcPr>
            <w:tcW w:w="2930" w:type="dxa"/>
            <w:shd w:val="clear" w:color="auto" w:fill="F2F2F2" w:themeFill="background1" w:themeFillShade="F2"/>
          </w:tcPr>
          <w:p w14:paraId="05BDB39C" w14:textId="4EE252A2" w:rsidR="00233F45" w:rsidRPr="00C731A0" w:rsidRDefault="00233F45" w:rsidP="00233F45">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が、生態系の構造や機能の基盤となる主要な要素に、深刻な、あるいは不可逆的な被害を及ぼすほどまでの影響を与える可能性は極めて低い、という証拠がある。</w:t>
            </w:r>
            <w:r>
              <w:rPr>
                <w:sz w:val="20"/>
                <w:szCs w:val="20"/>
                <w:lang w:eastAsia="ja-JP"/>
              </w:rPr>
              <w:t xml:space="preserve"> </w:t>
            </w:r>
          </w:p>
        </w:tc>
      </w:tr>
      <w:tr w:rsidR="00B132AC" w:rsidRPr="00C731A0" w14:paraId="71DBCAC5" w14:textId="77777777" w:rsidTr="00581657">
        <w:tc>
          <w:tcPr>
            <w:tcW w:w="903" w:type="dxa"/>
            <w:vMerge/>
            <w:shd w:val="clear" w:color="auto" w:fill="F2F2F2" w:themeFill="background1" w:themeFillShade="F2"/>
          </w:tcPr>
          <w:p w14:paraId="6CC2E38C" w14:textId="77777777" w:rsidR="00B132AC" w:rsidRPr="00C731A0" w:rsidRDefault="00B132AC" w:rsidP="00B132AC">
            <w:pPr>
              <w:rPr>
                <w:rFonts w:ascii="ＭＳ ゴシック" w:eastAsia="ＭＳ ゴシック" w:hAnsi="ＭＳ ゴシック"/>
                <w:lang w:eastAsia="ja-JP"/>
              </w:rPr>
            </w:pPr>
          </w:p>
        </w:tc>
        <w:tc>
          <w:tcPr>
            <w:tcW w:w="793" w:type="dxa"/>
            <w:shd w:val="clear" w:color="auto" w:fill="F2F2F2" w:themeFill="background1" w:themeFillShade="F2"/>
          </w:tcPr>
          <w:p w14:paraId="0BA05225" w14:textId="7F2FAF5F" w:rsidR="00B132AC" w:rsidRPr="00C731A0" w:rsidRDefault="00B132AC" w:rsidP="00B132AC">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07C18A8" w14:textId="30705765" w:rsidR="00B132AC" w:rsidRPr="00C731A0" w:rsidRDefault="00B132AC" w:rsidP="00B132AC">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53CA95E2" w14:textId="787D039E" w:rsidR="00B132AC" w:rsidRPr="00C731A0" w:rsidRDefault="00B132AC" w:rsidP="00B132AC">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1DE4E96D" w14:textId="0869BD64" w:rsidR="00B132AC" w:rsidRPr="00C731A0" w:rsidRDefault="00B132AC" w:rsidP="00B132AC">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はい／いいえ／部分的</w:t>
            </w:r>
          </w:p>
        </w:tc>
      </w:tr>
      <w:tr w:rsidR="004A3327" w:rsidRPr="00C731A0" w14:paraId="7C4E5780" w14:textId="77777777" w:rsidTr="00581657">
        <w:tc>
          <w:tcPr>
            <w:tcW w:w="1696" w:type="dxa"/>
            <w:gridSpan w:val="2"/>
            <w:shd w:val="clear" w:color="auto" w:fill="F2F2F2" w:themeFill="background1" w:themeFillShade="F2"/>
          </w:tcPr>
          <w:p w14:paraId="17FECF0C" w14:textId="5075AB57" w:rsidR="004A3327" w:rsidRPr="00C731A0" w:rsidRDefault="004A3327" w:rsidP="004A3327">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2559ACFE" w14:textId="77777777" w:rsidR="004A3327" w:rsidRPr="00C731A0" w:rsidRDefault="004A3327" w:rsidP="004A3327">
            <w:pPr>
              <w:rPr>
                <w:rFonts w:ascii="ＭＳ ゴシック" w:eastAsia="ＭＳ ゴシック" w:hAnsi="ＭＳ ゴシック"/>
              </w:rPr>
            </w:pPr>
          </w:p>
        </w:tc>
      </w:tr>
      <w:tr w:rsidR="00C46FC6" w:rsidRPr="00C731A0" w14:paraId="0644AA80" w14:textId="77777777" w:rsidTr="00581657">
        <w:tc>
          <w:tcPr>
            <w:tcW w:w="903" w:type="dxa"/>
            <w:vMerge w:val="restart"/>
            <w:shd w:val="clear" w:color="auto" w:fill="F2F2F2" w:themeFill="background1" w:themeFillShade="F2"/>
            <w:vAlign w:val="center"/>
          </w:tcPr>
          <w:p w14:paraId="647FB16C" w14:textId="77777777"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11C67A0B" w14:textId="0F008928" w:rsidR="00C46FC6" w:rsidRPr="00C731A0" w:rsidRDefault="00C46FC6" w:rsidP="00C46FC6">
            <w:pPr>
              <w:pStyle w:val="Default"/>
              <w:rPr>
                <w:rFonts w:hAnsi="ＭＳ ゴシック"/>
                <w:szCs w:val="20"/>
              </w:rPr>
            </w:pPr>
            <w:proofErr w:type="spellStart"/>
            <w:r w:rsidRPr="00C731A0">
              <w:rPr>
                <w:rFonts w:hAnsi="ＭＳ ゴシック" w:hint="eastAsia"/>
                <w:sz w:val="20"/>
                <w:szCs w:val="20"/>
              </w:rPr>
              <w:t>増殖による影響</w:t>
            </w:r>
            <w:proofErr w:type="spellEnd"/>
          </w:p>
        </w:tc>
      </w:tr>
      <w:tr w:rsidR="00233F45" w:rsidRPr="00C731A0" w14:paraId="55AF14CB" w14:textId="77777777" w:rsidTr="00581657">
        <w:tc>
          <w:tcPr>
            <w:tcW w:w="903" w:type="dxa"/>
            <w:vMerge/>
            <w:shd w:val="clear" w:color="auto" w:fill="F2F2F2" w:themeFill="background1" w:themeFillShade="F2"/>
          </w:tcPr>
          <w:p w14:paraId="134DB450" w14:textId="77777777" w:rsidR="00233F45" w:rsidRPr="00C731A0" w:rsidRDefault="00233F45" w:rsidP="00233F45">
            <w:pPr>
              <w:rPr>
                <w:rFonts w:ascii="ＭＳ ゴシック" w:eastAsia="ＭＳ ゴシック" w:hAnsi="ＭＳ ゴシック"/>
              </w:rPr>
            </w:pPr>
          </w:p>
        </w:tc>
        <w:tc>
          <w:tcPr>
            <w:tcW w:w="793" w:type="dxa"/>
            <w:shd w:val="clear" w:color="auto" w:fill="F2F2F2" w:themeFill="background1" w:themeFillShade="F2"/>
          </w:tcPr>
          <w:p w14:paraId="270B234D" w14:textId="170FFD5C" w:rsidR="00233F45" w:rsidRPr="00C731A0" w:rsidRDefault="00233F45" w:rsidP="00233F45">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71560A53" w14:textId="67434FBC" w:rsidR="00233F45" w:rsidRPr="00C731A0" w:rsidRDefault="00233F45" w:rsidP="00233F45">
            <w:pPr>
              <w:pStyle w:val="Default"/>
              <w:rPr>
                <w:rFonts w:hAnsi="ＭＳ ゴシック"/>
                <w:szCs w:val="20"/>
                <w:lang w:eastAsia="ja-JP"/>
              </w:rPr>
            </w:pPr>
            <w:r>
              <w:rPr>
                <w:rFonts w:hint="eastAsia"/>
                <w:sz w:val="20"/>
                <w:szCs w:val="20"/>
                <w:lang w:eastAsia="ja-JP"/>
              </w:rPr>
              <w:t>増殖活動が、生態系の構造や機能の基盤となる主要な要素に、深刻、あるいは不可逆的な被害を及ぼすほどまでの影響を与える可能性は低い。</w:t>
            </w:r>
            <w:r>
              <w:rPr>
                <w:sz w:val="20"/>
                <w:szCs w:val="20"/>
                <w:lang w:eastAsia="ja-JP"/>
              </w:rPr>
              <w:t xml:space="preserve"> </w:t>
            </w:r>
          </w:p>
        </w:tc>
        <w:tc>
          <w:tcPr>
            <w:tcW w:w="2930" w:type="dxa"/>
            <w:shd w:val="clear" w:color="auto" w:fill="F2F2F2" w:themeFill="background1" w:themeFillShade="F2"/>
          </w:tcPr>
          <w:p w14:paraId="0CD70BB1" w14:textId="4B252A8B" w:rsidR="00233F45" w:rsidRPr="00C731A0" w:rsidRDefault="00233F45" w:rsidP="00233F45">
            <w:pPr>
              <w:pStyle w:val="Default"/>
              <w:rPr>
                <w:rFonts w:hAnsi="ＭＳ ゴシック"/>
                <w:szCs w:val="20"/>
                <w:lang w:eastAsia="ja-JP"/>
              </w:rPr>
            </w:pPr>
            <w:r>
              <w:rPr>
                <w:rFonts w:hint="eastAsia"/>
                <w:sz w:val="20"/>
                <w:szCs w:val="20"/>
                <w:lang w:eastAsia="ja-JP"/>
              </w:rPr>
              <w:t>増殖活動が、生態系の構造や機能の基盤となる主要な要素に、深刻な、あるいは不可逆的な被害を及ぼすほどまでの影響を与える可能性は極めて低い。</w:t>
            </w:r>
            <w:r>
              <w:rPr>
                <w:sz w:val="20"/>
                <w:szCs w:val="20"/>
                <w:lang w:eastAsia="ja-JP"/>
              </w:rPr>
              <w:t xml:space="preserve"> </w:t>
            </w:r>
          </w:p>
        </w:tc>
        <w:tc>
          <w:tcPr>
            <w:tcW w:w="2930" w:type="dxa"/>
            <w:shd w:val="clear" w:color="auto" w:fill="F2F2F2" w:themeFill="background1" w:themeFillShade="F2"/>
          </w:tcPr>
          <w:p w14:paraId="30E82A64" w14:textId="3CFDBD8B" w:rsidR="00233F45" w:rsidRPr="00C731A0" w:rsidRDefault="00233F45" w:rsidP="00233F45">
            <w:pPr>
              <w:pStyle w:val="Default"/>
              <w:rPr>
                <w:rFonts w:hAnsi="ＭＳ ゴシック"/>
                <w:szCs w:val="20"/>
                <w:lang w:eastAsia="ja-JP"/>
              </w:rPr>
            </w:pPr>
            <w:r>
              <w:rPr>
                <w:rFonts w:hint="eastAsia"/>
                <w:sz w:val="20"/>
                <w:szCs w:val="20"/>
                <w:lang w:eastAsia="ja-JP"/>
              </w:rPr>
              <w:t>増殖活動が、生態系の構造や機能の基盤となる主要な要素に、深刻な、あるいは不可逆的な被害を及ぼすほどまでの影響を与える可能性は極めて低い、という証拠がある。</w:t>
            </w:r>
            <w:r>
              <w:rPr>
                <w:sz w:val="20"/>
                <w:szCs w:val="20"/>
                <w:lang w:eastAsia="ja-JP"/>
              </w:rPr>
              <w:t xml:space="preserve"> </w:t>
            </w:r>
          </w:p>
        </w:tc>
      </w:tr>
      <w:tr w:rsidR="006638FA" w:rsidRPr="00C731A0" w14:paraId="7D408D91" w14:textId="77777777" w:rsidTr="00581657">
        <w:tc>
          <w:tcPr>
            <w:tcW w:w="903" w:type="dxa"/>
            <w:vMerge/>
            <w:shd w:val="clear" w:color="auto" w:fill="F2F2F2" w:themeFill="background1" w:themeFillShade="F2"/>
          </w:tcPr>
          <w:p w14:paraId="38BDA11D" w14:textId="77777777" w:rsidR="006638FA" w:rsidRPr="00C731A0" w:rsidRDefault="006638FA" w:rsidP="006638FA">
            <w:pPr>
              <w:rPr>
                <w:rFonts w:ascii="ＭＳ ゴシック" w:eastAsia="ＭＳ ゴシック" w:hAnsi="ＭＳ ゴシック"/>
                <w:lang w:eastAsia="ja-JP"/>
              </w:rPr>
            </w:pPr>
          </w:p>
        </w:tc>
        <w:tc>
          <w:tcPr>
            <w:tcW w:w="793" w:type="dxa"/>
            <w:shd w:val="clear" w:color="auto" w:fill="F2F2F2" w:themeFill="background1" w:themeFillShade="F2"/>
          </w:tcPr>
          <w:p w14:paraId="5DDAA88E" w14:textId="0D81A642" w:rsidR="006638FA" w:rsidRPr="00C731A0" w:rsidRDefault="006638FA" w:rsidP="006638FA">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28813351" w14:textId="47F7CF71" w:rsidR="006638FA" w:rsidRPr="00C731A0" w:rsidRDefault="006638FA" w:rsidP="006638FA">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F9A7B32" w14:textId="489EF9C8" w:rsidR="006638FA" w:rsidRPr="00C731A0" w:rsidRDefault="006638FA" w:rsidP="006638FA">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4752606" w14:textId="001032D6" w:rsidR="006638FA" w:rsidRPr="00C731A0" w:rsidRDefault="006638FA" w:rsidP="006638FA">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4A3327" w:rsidRPr="00C731A0" w14:paraId="6DB9087B" w14:textId="77777777" w:rsidTr="00581657">
        <w:tc>
          <w:tcPr>
            <w:tcW w:w="1696" w:type="dxa"/>
            <w:gridSpan w:val="2"/>
            <w:shd w:val="clear" w:color="auto" w:fill="F2F2F2" w:themeFill="background1" w:themeFillShade="F2"/>
          </w:tcPr>
          <w:p w14:paraId="3083E844" w14:textId="5E91036C" w:rsidR="004A3327" w:rsidRPr="00C731A0" w:rsidRDefault="004A3327" w:rsidP="004A3327">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4F724474" w14:textId="77777777" w:rsidR="004A3327" w:rsidRPr="00C731A0" w:rsidRDefault="004A3327" w:rsidP="004A3327">
            <w:pPr>
              <w:rPr>
                <w:rFonts w:ascii="ＭＳ ゴシック" w:eastAsia="ＭＳ ゴシック" w:hAnsi="ＭＳ ゴシック"/>
              </w:rPr>
            </w:pPr>
          </w:p>
        </w:tc>
      </w:tr>
    </w:tbl>
    <w:p w14:paraId="3E3EFAAC" w14:textId="77777777" w:rsidR="003B5353" w:rsidRPr="00C731A0" w:rsidRDefault="003B5353" w:rsidP="003B5353">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2C75F3" w:rsidRPr="00C731A0" w14:paraId="50E3753F" w14:textId="77777777" w:rsidTr="00581657">
        <w:tc>
          <w:tcPr>
            <w:tcW w:w="3823" w:type="dxa"/>
            <w:shd w:val="clear" w:color="auto" w:fill="F2F2F2" w:themeFill="background1" w:themeFillShade="F2"/>
          </w:tcPr>
          <w:p w14:paraId="1592A699" w14:textId="0EA80B65" w:rsidR="002C75F3" w:rsidRPr="00C731A0" w:rsidRDefault="002C75F3" w:rsidP="002C75F3">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360DF7AD" w14:textId="5BFB3031" w:rsidR="002C75F3" w:rsidRPr="00C731A0" w:rsidRDefault="002C75F3" w:rsidP="002C75F3">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2C75F3" w:rsidRPr="00C731A0" w14:paraId="368EA237" w14:textId="77777777" w:rsidTr="00581657">
        <w:tc>
          <w:tcPr>
            <w:tcW w:w="3823" w:type="dxa"/>
            <w:shd w:val="clear" w:color="auto" w:fill="F2F2F2" w:themeFill="background1" w:themeFillShade="F2"/>
          </w:tcPr>
          <w:p w14:paraId="4115E414" w14:textId="6AAC2AC8" w:rsidR="002C75F3" w:rsidRPr="00C731A0" w:rsidRDefault="002C75F3" w:rsidP="002C75F3">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0D3BD66D" w14:textId="77777777" w:rsidR="002C75F3" w:rsidRPr="002E6636" w:rsidRDefault="002C75F3" w:rsidP="002C75F3">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4B9DBB3C" w14:textId="77777777" w:rsidR="002C75F3" w:rsidRPr="002E6636" w:rsidRDefault="002C75F3" w:rsidP="002C75F3">
            <w:pPr>
              <w:rPr>
                <w:rFonts w:ascii="ＭＳ ゴシック" w:eastAsia="ＭＳ ゴシック" w:hAnsi="ＭＳ ゴシック"/>
                <w:lang w:eastAsia="ja-JP"/>
              </w:rPr>
            </w:pPr>
          </w:p>
          <w:p w14:paraId="74F35847" w14:textId="7D24CA01" w:rsidR="002C75F3" w:rsidRPr="00C731A0" w:rsidRDefault="002C75F3" w:rsidP="002C75F3">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8F1ECBA" w14:textId="77777777" w:rsidR="003B5353" w:rsidRPr="00C731A0" w:rsidRDefault="003B5353" w:rsidP="003B5353">
      <w:pPr>
        <w:rPr>
          <w:rFonts w:ascii="ＭＳ ゴシック" w:eastAsia="ＭＳ ゴシック" w:hAnsi="ＭＳ ゴシック"/>
          <w:lang w:eastAsia="ja-JP"/>
        </w:rPr>
      </w:pPr>
    </w:p>
    <w:p w14:paraId="4365F76A" w14:textId="77777777" w:rsidR="00F06EE0" w:rsidRPr="00C731A0" w:rsidRDefault="00F06EE0">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39D18702" w14:textId="171A04A7" w:rsidR="00F06EE0" w:rsidRPr="00C731A0" w:rsidRDefault="00F06EE0"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2.4.</w:t>
      </w:r>
      <w:r w:rsidR="00653BFE" w:rsidRPr="00C731A0">
        <w:rPr>
          <w:rFonts w:ascii="ＭＳ ゴシック" w:eastAsia="ＭＳ ゴシック" w:hAnsi="ＭＳ ゴシック"/>
          <w:color w:val="2F5496" w:themeColor="accent1" w:themeShade="BF"/>
        </w:rPr>
        <w:t>2</w:t>
      </w:r>
      <w:r w:rsidR="00233F45">
        <w:rPr>
          <w:rFonts w:ascii="ＭＳ ゴシック" w:eastAsia="ＭＳ ゴシック" w:hAnsi="ＭＳ ゴシック" w:hint="eastAsia"/>
          <w:color w:val="2F5496" w:themeColor="accent1" w:themeShade="BF"/>
          <w:lang w:eastAsia="ja-JP"/>
        </w:rPr>
        <w:t xml:space="preserve"> </w:t>
      </w:r>
      <w:proofErr w:type="spellStart"/>
      <w:r w:rsidR="00C11BFB" w:rsidRPr="00C731A0">
        <w:rPr>
          <w:rFonts w:ascii="ＭＳ ゴシック" w:eastAsia="ＭＳ ゴシック" w:hAnsi="ＭＳ ゴシック" w:hint="eastAsia"/>
          <w:color w:val="2F5496" w:themeColor="accent1" w:themeShade="BF"/>
        </w:rPr>
        <w:t>生態系の管理</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06EE0" w:rsidRPr="00C731A0" w14:paraId="582A92B7" w14:textId="77777777" w:rsidTr="00581657">
        <w:trPr>
          <w:tblHeader/>
        </w:trPr>
        <w:tc>
          <w:tcPr>
            <w:tcW w:w="1696" w:type="dxa"/>
            <w:gridSpan w:val="2"/>
            <w:shd w:val="clear" w:color="auto" w:fill="BFBFBF" w:themeFill="background1" w:themeFillShade="BF"/>
          </w:tcPr>
          <w:p w14:paraId="363527FA" w14:textId="359CCB23" w:rsidR="00F06EE0" w:rsidRPr="00C731A0" w:rsidRDefault="00F06EE0" w:rsidP="00581657">
            <w:pPr>
              <w:rPr>
                <w:rFonts w:ascii="ＭＳ ゴシック" w:eastAsia="ＭＳ ゴシック" w:hAnsi="ＭＳ ゴシック"/>
                <w:b/>
                <w:bCs/>
              </w:rPr>
            </w:pPr>
            <w:r w:rsidRPr="00C731A0">
              <w:rPr>
                <w:rFonts w:ascii="ＭＳ ゴシック" w:eastAsia="ＭＳ ゴシック" w:hAnsi="ＭＳ ゴシック"/>
                <w:b/>
                <w:bCs/>
              </w:rPr>
              <w:t>PI 2.4.</w:t>
            </w:r>
            <w:r w:rsidR="00653BFE"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304B69E7" w14:textId="43A97464" w:rsidR="00F06EE0" w:rsidRPr="00C731A0" w:rsidRDefault="00C11BFB" w:rsidP="00C11BFB">
            <w:pPr>
              <w:pStyle w:val="Default"/>
              <w:rPr>
                <w:rFonts w:hAnsi="ＭＳ ゴシック"/>
                <w:szCs w:val="20"/>
                <w:lang w:eastAsia="ja-JP"/>
              </w:rPr>
            </w:pPr>
            <w:proofErr w:type="spellStart"/>
            <w:r w:rsidRPr="00C731A0">
              <w:rPr>
                <w:rFonts w:hAnsi="ＭＳ ゴシック"/>
                <w:sz w:val="20"/>
                <w:szCs w:val="20"/>
                <w:lang w:eastAsia="ja-JP"/>
              </w:rPr>
              <w:t>UoA</w:t>
            </w:r>
            <w:proofErr w:type="spellEnd"/>
            <w:r w:rsidRPr="00C731A0">
              <w:rPr>
                <w:rFonts w:hAnsi="ＭＳ ゴシック" w:hint="eastAsia"/>
                <w:sz w:val="20"/>
                <w:szCs w:val="20"/>
                <w:lang w:eastAsia="ja-JP"/>
              </w:rPr>
              <w:t>および増殖活動が、生態系の構造や機能に深刻、あるいは不可逆的な被害を与るリスクが確実にないようにするための措置が講じられている。</w:t>
            </w:r>
          </w:p>
        </w:tc>
      </w:tr>
      <w:tr w:rsidR="00F06EE0" w:rsidRPr="00C731A0" w14:paraId="1E88F130" w14:textId="77777777" w:rsidTr="00581657">
        <w:tc>
          <w:tcPr>
            <w:tcW w:w="1696" w:type="dxa"/>
            <w:gridSpan w:val="2"/>
            <w:shd w:val="clear" w:color="auto" w:fill="F2F2F2" w:themeFill="background1" w:themeFillShade="F2"/>
          </w:tcPr>
          <w:p w14:paraId="744B617A" w14:textId="542C32FE" w:rsidR="00F06EE0"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0AE76DD9" w14:textId="77777777" w:rsidR="00F06EE0" w:rsidRPr="00C731A0" w:rsidRDefault="00F06EE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6B6DE04B" w14:textId="77777777" w:rsidR="00F06EE0" w:rsidRPr="00C731A0" w:rsidRDefault="00F06EE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1427B81" w14:textId="77777777" w:rsidR="00F06EE0" w:rsidRPr="00C731A0" w:rsidRDefault="00F06EE0"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F06EE0" w:rsidRPr="00C731A0" w14:paraId="4F320EBA" w14:textId="77777777" w:rsidTr="00581657">
        <w:tc>
          <w:tcPr>
            <w:tcW w:w="903" w:type="dxa"/>
            <w:vMerge w:val="restart"/>
            <w:shd w:val="clear" w:color="auto" w:fill="F2F2F2" w:themeFill="background1" w:themeFillShade="F2"/>
            <w:vAlign w:val="center"/>
          </w:tcPr>
          <w:p w14:paraId="06997284" w14:textId="77777777" w:rsidR="00F06EE0" w:rsidRPr="00C731A0" w:rsidRDefault="00F06EE0"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47CAEEA5" w14:textId="21D88698" w:rsidR="00F06EE0" w:rsidRPr="00C731A0" w:rsidRDefault="00C11BFB" w:rsidP="00A34D78">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講じられている管理戦略</w:t>
            </w:r>
          </w:p>
        </w:tc>
      </w:tr>
      <w:tr w:rsidR="00307045" w:rsidRPr="00C731A0" w14:paraId="3FEA06F9" w14:textId="77777777" w:rsidTr="00581657">
        <w:tc>
          <w:tcPr>
            <w:tcW w:w="903" w:type="dxa"/>
            <w:vMerge/>
            <w:shd w:val="clear" w:color="auto" w:fill="F2F2F2" w:themeFill="background1" w:themeFillShade="F2"/>
          </w:tcPr>
          <w:p w14:paraId="4E6BC6CB" w14:textId="77777777" w:rsidR="00307045" w:rsidRPr="00C731A0" w:rsidRDefault="00307045" w:rsidP="00307045">
            <w:pPr>
              <w:rPr>
                <w:rFonts w:ascii="ＭＳ ゴシック" w:eastAsia="ＭＳ ゴシック" w:hAnsi="ＭＳ ゴシック"/>
                <w:lang w:eastAsia="ja-JP"/>
              </w:rPr>
            </w:pPr>
          </w:p>
        </w:tc>
        <w:tc>
          <w:tcPr>
            <w:tcW w:w="793" w:type="dxa"/>
            <w:shd w:val="clear" w:color="auto" w:fill="F2F2F2" w:themeFill="background1" w:themeFillShade="F2"/>
          </w:tcPr>
          <w:p w14:paraId="17B62FB1" w14:textId="2CE9D6D8" w:rsidR="00307045" w:rsidRPr="00C731A0" w:rsidRDefault="00307045" w:rsidP="00307045">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435059E4" w14:textId="69B967A3" w:rsidR="00307045" w:rsidRPr="00C731A0" w:rsidRDefault="00307045" w:rsidP="00307045">
            <w:pPr>
              <w:pStyle w:val="Default"/>
              <w:rPr>
                <w:rFonts w:hAnsi="ＭＳ ゴシック"/>
                <w:szCs w:val="20"/>
                <w:lang w:eastAsia="ja-JP"/>
              </w:rPr>
            </w:pPr>
            <w:r>
              <w:rPr>
                <w:rFonts w:hint="eastAsia"/>
                <w:sz w:val="20"/>
                <w:szCs w:val="20"/>
                <w:lang w:eastAsia="ja-JP"/>
              </w:rPr>
              <w:t>生態系の構造及び機能の基盤となっている主要な要素に対する</w:t>
            </w:r>
            <w:proofErr w:type="spellStart"/>
            <w:r>
              <w:rPr>
                <w:sz w:val="20"/>
                <w:szCs w:val="20"/>
                <w:lang w:eastAsia="ja-JP"/>
              </w:rPr>
              <w:t>UoA</w:t>
            </w:r>
            <w:proofErr w:type="spellEnd"/>
            <w:r>
              <w:rPr>
                <w:rFonts w:hint="eastAsia"/>
                <w:sz w:val="20"/>
                <w:szCs w:val="20"/>
                <w:lang w:eastAsia="ja-JP"/>
              </w:rPr>
              <w:t>の潜在的な影響を考慮した措置が、必要に応じて講じられている。</w:t>
            </w:r>
            <w:r>
              <w:rPr>
                <w:sz w:val="20"/>
                <w:szCs w:val="20"/>
                <w:lang w:eastAsia="ja-JP"/>
              </w:rPr>
              <w:t xml:space="preserve"> </w:t>
            </w:r>
          </w:p>
        </w:tc>
        <w:tc>
          <w:tcPr>
            <w:tcW w:w="2930" w:type="dxa"/>
            <w:shd w:val="clear" w:color="auto" w:fill="F2F2F2" w:themeFill="background1" w:themeFillShade="F2"/>
          </w:tcPr>
          <w:p w14:paraId="7C954954" w14:textId="4271F331" w:rsidR="00307045" w:rsidRPr="00C731A0" w:rsidRDefault="00307045" w:rsidP="00307045">
            <w:pPr>
              <w:pStyle w:val="Default"/>
              <w:rPr>
                <w:rFonts w:hAnsi="ＭＳ ゴシック"/>
                <w:szCs w:val="20"/>
                <w:lang w:eastAsia="ja-JP"/>
              </w:rPr>
            </w:pPr>
            <w:r>
              <w:rPr>
                <w:rFonts w:hint="eastAsia"/>
                <w:sz w:val="20"/>
                <w:szCs w:val="20"/>
                <w:lang w:eastAsia="ja-JP"/>
              </w:rPr>
              <w:t>入手可能な情報を考慮した部分的戦略が、必要に応じて講じられており、生態系の結果</w:t>
            </w:r>
            <w:r>
              <w:rPr>
                <w:sz w:val="20"/>
                <w:szCs w:val="20"/>
                <w:lang w:eastAsia="ja-JP"/>
              </w:rPr>
              <w:t>PI</w:t>
            </w:r>
            <w:r>
              <w:rPr>
                <w:rFonts w:hint="eastAsia"/>
                <w:sz w:val="20"/>
                <w:szCs w:val="20"/>
                <w:lang w:eastAsia="ja-JP"/>
              </w:rPr>
              <w:t>が</w:t>
            </w:r>
            <w:r>
              <w:rPr>
                <w:sz w:val="20"/>
                <w:szCs w:val="20"/>
                <w:lang w:eastAsia="ja-JP"/>
              </w:rPr>
              <w:t>SG80</w:t>
            </w:r>
            <w:r>
              <w:rPr>
                <w:rFonts w:hint="eastAsia"/>
                <w:sz w:val="20"/>
                <w:szCs w:val="20"/>
                <w:lang w:eastAsia="ja-JP"/>
              </w:rPr>
              <w:t>レベルを満たすまでに</w:t>
            </w:r>
            <w:proofErr w:type="spellStart"/>
            <w:r>
              <w:rPr>
                <w:sz w:val="20"/>
                <w:szCs w:val="20"/>
                <w:lang w:eastAsia="ja-JP"/>
              </w:rPr>
              <w:t>UoA</w:t>
            </w:r>
            <w:proofErr w:type="spellEnd"/>
            <w:r>
              <w:rPr>
                <w:rFonts w:hint="eastAsia"/>
                <w:sz w:val="20"/>
                <w:szCs w:val="20"/>
                <w:lang w:eastAsia="ja-JP"/>
              </w:rPr>
              <w:t>の生態系への影響を軽減する効果が期待できる。</w:t>
            </w:r>
            <w:r>
              <w:rPr>
                <w:sz w:val="20"/>
                <w:szCs w:val="20"/>
                <w:lang w:eastAsia="ja-JP"/>
              </w:rPr>
              <w:t xml:space="preserve"> </w:t>
            </w:r>
          </w:p>
        </w:tc>
        <w:tc>
          <w:tcPr>
            <w:tcW w:w="2930" w:type="dxa"/>
            <w:shd w:val="clear" w:color="auto" w:fill="F2F2F2" w:themeFill="background1" w:themeFillShade="F2"/>
          </w:tcPr>
          <w:p w14:paraId="062B22FD" w14:textId="06E57CAE" w:rsidR="00307045" w:rsidRPr="00C731A0" w:rsidRDefault="00307045" w:rsidP="00307045">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による生態系への主な影響全てに対する措置を含む計画に基づいた戦略あり、措置の少なくとも一部は講じられている。</w:t>
            </w:r>
            <w:r>
              <w:rPr>
                <w:sz w:val="20"/>
                <w:szCs w:val="20"/>
                <w:lang w:eastAsia="ja-JP"/>
              </w:rPr>
              <w:t xml:space="preserve"> </w:t>
            </w:r>
          </w:p>
        </w:tc>
      </w:tr>
      <w:tr w:rsidR="00A34D78" w:rsidRPr="00C731A0" w14:paraId="6DF7C10A" w14:textId="77777777" w:rsidTr="00581657">
        <w:tc>
          <w:tcPr>
            <w:tcW w:w="903" w:type="dxa"/>
            <w:vMerge/>
            <w:shd w:val="clear" w:color="auto" w:fill="F2F2F2" w:themeFill="background1" w:themeFillShade="F2"/>
          </w:tcPr>
          <w:p w14:paraId="101A47BD" w14:textId="77777777" w:rsidR="00A34D78" w:rsidRPr="00C731A0" w:rsidRDefault="00A34D78" w:rsidP="00A34D78">
            <w:pPr>
              <w:rPr>
                <w:rFonts w:ascii="ＭＳ ゴシック" w:eastAsia="ＭＳ ゴシック" w:hAnsi="ＭＳ ゴシック"/>
                <w:lang w:eastAsia="ja-JP"/>
              </w:rPr>
            </w:pPr>
          </w:p>
        </w:tc>
        <w:tc>
          <w:tcPr>
            <w:tcW w:w="793" w:type="dxa"/>
            <w:shd w:val="clear" w:color="auto" w:fill="F2F2F2" w:themeFill="background1" w:themeFillShade="F2"/>
          </w:tcPr>
          <w:p w14:paraId="5B3EE9DC" w14:textId="400E5626" w:rsidR="00A34D78" w:rsidRPr="00C731A0" w:rsidRDefault="00A34D78" w:rsidP="00A34D78">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79E92B6" w14:textId="1FE0B96E"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96F1846" w14:textId="44587B97"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6030C32" w14:textId="7CBEDFB6"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E8567A" w:rsidRPr="00C731A0" w14:paraId="159F54AA" w14:textId="77777777" w:rsidTr="00581657">
        <w:tc>
          <w:tcPr>
            <w:tcW w:w="1696" w:type="dxa"/>
            <w:gridSpan w:val="2"/>
            <w:shd w:val="clear" w:color="auto" w:fill="F2F2F2" w:themeFill="background1" w:themeFillShade="F2"/>
          </w:tcPr>
          <w:p w14:paraId="54B5859B" w14:textId="08F9A3CB" w:rsidR="00E8567A" w:rsidRPr="00C731A0" w:rsidRDefault="00E8567A" w:rsidP="00E8567A">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52D37794" w14:textId="77777777" w:rsidR="00E8567A" w:rsidRPr="00C731A0" w:rsidRDefault="00E8567A" w:rsidP="00E8567A">
            <w:pPr>
              <w:rPr>
                <w:rFonts w:ascii="ＭＳ ゴシック" w:eastAsia="ＭＳ ゴシック" w:hAnsi="ＭＳ ゴシック"/>
              </w:rPr>
            </w:pPr>
          </w:p>
        </w:tc>
      </w:tr>
      <w:tr w:rsidR="00C46FC6" w:rsidRPr="00C731A0" w14:paraId="72EB217E" w14:textId="77777777" w:rsidTr="00581657">
        <w:tc>
          <w:tcPr>
            <w:tcW w:w="903" w:type="dxa"/>
            <w:vMerge w:val="restart"/>
            <w:shd w:val="clear" w:color="auto" w:fill="F2F2F2" w:themeFill="background1" w:themeFillShade="F2"/>
            <w:vAlign w:val="center"/>
          </w:tcPr>
          <w:p w14:paraId="1C7FC6D1" w14:textId="77777777"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6CFAF738" w14:textId="01C084A7" w:rsidR="00C46FC6" w:rsidRPr="00C731A0" w:rsidRDefault="00C46FC6" w:rsidP="00C46FC6">
            <w:pPr>
              <w:pStyle w:val="Default"/>
              <w:rPr>
                <w:rFonts w:hAnsi="ＭＳ ゴシック"/>
                <w:szCs w:val="20"/>
              </w:rPr>
            </w:pPr>
            <w:proofErr w:type="spellStart"/>
            <w:r w:rsidRPr="00C731A0">
              <w:rPr>
                <w:rFonts w:hAnsi="ＭＳ ゴシック" w:hint="eastAsia"/>
                <w:sz w:val="20"/>
                <w:szCs w:val="20"/>
              </w:rPr>
              <w:t>管理戦略評価</w:t>
            </w:r>
            <w:proofErr w:type="spellEnd"/>
          </w:p>
        </w:tc>
      </w:tr>
      <w:tr w:rsidR="00307045" w:rsidRPr="00C731A0" w14:paraId="31497B36" w14:textId="77777777" w:rsidTr="00581657">
        <w:tc>
          <w:tcPr>
            <w:tcW w:w="903" w:type="dxa"/>
            <w:vMerge/>
            <w:shd w:val="clear" w:color="auto" w:fill="F2F2F2" w:themeFill="background1" w:themeFillShade="F2"/>
          </w:tcPr>
          <w:p w14:paraId="4170CC3E" w14:textId="77777777" w:rsidR="00307045" w:rsidRPr="00C731A0" w:rsidRDefault="00307045" w:rsidP="00307045">
            <w:pPr>
              <w:rPr>
                <w:rFonts w:ascii="ＭＳ ゴシック" w:eastAsia="ＭＳ ゴシック" w:hAnsi="ＭＳ ゴシック"/>
              </w:rPr>
            </w:pPr>
          </w:p>
        </w:tc>
        <w:tc>
          <w:tcPr>
            <w:tcW w:w="793" w:type="dxa"/>
            <w:shd w:val="clear" w:color="auto" w:fill="F2F2F2" w:themeFill="background1" w:themeFillShade="F2"/>
          </w:tcPr>
          <w:p w14:paraId="1F584EE7" w14:textId="5A9A56F1" w:rsidR="00307045" w:rsidRPr="00C731A0" w:rsidRDefault="00307045" w:rsidP="00307045">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19D7A85F" w14:textId="4E165DC9" w:rsidR="00307045" w:rsidRPr="00C731A0" w:rsidRDefault="00307045" w:rsidP="00307045">
            <w:pPr>
              <w:pStyle w:val="Default"/>
              <w:rPr>
                <w:rFonts w:hAnsi="ＭＳ ゴシック"/>
                <w:szCs w:val="20"/>
                <w:lang w:eastAsia="ja-JP"/>
              </w:rPr>
            </w:pPr>
            <w:r>
              <w:rPr>
                <w:rFonts w:hint="eastAsia"/>
                <w:sz w:val="20"/>
                <w:szCs w:val="20"/>
                <w:lang w:eastAsia="ja-JP"/>
              </w:rPr>
              <w:t>措置は、妥当な論拠から判断して、効果を上げる可能性が高いと考えられる。</w:t>
            </w:r>
            <w:r>
              <w:rPr>
                <w:sz w:val="20"/>
                <w:szCs w:val="20"/>
                <w:lang w:eastAsia="ja-JP"/>
              </w:rPr>
              <w:t xml:space="preserve"> </w:t>
            </w:r>
          </w:p>
        </w:tc>
        <w:tc>
          <w:tcPr>
            <w:tcW w:w="2930" w:type="dxa"/>
            <w:shd w:val="clear" w:color="auto" w:fill="F2F2F2" w:themeFill="background1" w:themeFillShade="F2"/>
          </w:tcPr>
          <w:p w14:paraId="0162FDB0" w14:textId="11DA2F30" w:rsidR="00307045" w:rsidRPr="00C731A0" w:rsidRDefault="00307045" w:rsidP="00307045">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及び／もしくは対象となる生態系に関するいくつかの直接的な情報から判断して、措置／部分的戦略が評価項目（</w:t>
            </w:r>
            <w:r>
              <w:rPr>
                <w:sz w:val="20"/>
                <w:szCs w:val="20"/>
                <w:lang w:eastAsia="ja-JP"/>
              </w:rPr>
              <w:t>a</w:t>
            </w:r>
            <w:r>
              <w:rPr>
                <w:rFonts w:hint="eastAsia"/>
                <w:sz w:val="20"/>
                <w:szCs w:val="20"/>
                <w:lang w:eastAsia="ja-JP"/>
              </w:rPr>
              <w:t>）の目標を達成している、という証拠がある程度ある。</w:t>
            </w:r>
            <w:r>
              <w:rPr>
                <w:sz w:val="20"/>
                <w:szCs w:val="20"/>
                <w:lang w:eastAsia="ja-JP"/>
              </w:rPr>
              <w:t xml:space="preserve"> </w:t>
            </w:r>
          </w:p>
        </w:tc>
        <w:tc>
          <w:tcPr>
            <w:tcW w:w="2930" w:type="dxa"/>
            <w:shd w:val="clear" w:color="auto" w:fill="F2F2F2" w:themeFill="background1" w:themeFillShade="F2"/>
          </w:tcPr>
          <w:p w14:paraId="4DAAECC1" w14:textId="1265999A" w:rsidR="00307045" w:rsidRPr="00C731A0" w:rsidRDefault="00307045" w:rsidP="00307045">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および／もしくは対象の生態系に関する直接的な情報から判断して、部分的戦略／戦略が評価項目（</w:t>
            </w:r>
            <w:r>
              <w:rPr>
                <w:sz w:val="20"/>
                <w:szCs w:val="20"/>
                <w:lang w:eastAsia="ja-JP"/>
              </w:rPr>
              <w:t>a</w:t>
            </w:r>
            <w:r>
              <w:rPr>
                <w:rFonts w:hint="eastAsia"/>
                <w:sz w:val="20"/>
                <w:szCs w:val="20"/>
                <w:lang w:eastAsia="ja-JP"/>
              </w:rPr>
              <w:t>）の目標を達成している、という証拠がある。</w:t>
            </w:r>
            <w:r>
              <w:rPr>
                <w:sz w:val="20"/>
                <w:szCs w:val="20"/>
                <w:lang w:eastAsia="ja-JP"/>
              </w:rPr>
              <w:t xml:space="preserve"> </w:t>
            </w:r>
          </w:p>
        </w:tc>
      </w:tr>
      <w:tr w:rsidR="00A34D78" w:rsidRPr="00C731A0" w14:paraId="292D67DC" w14:textId="77777777" w:rsidTr="00581657">
        <w:tc>
          <w:tcPr>
            <w:tcW w:w="903" w:type="dxa"/>
            <w:vMerge/>
            <w:shd w:val="clear" w:color="auto" w:fill="F2F2F2" w:themeFill="background1" w:themeFillShade="F2"/>
          </w:tcPr>
          <w:p w14:paraId="6B08966A" w14:textId="77777777" w:rsidR="00A34D78" w:rsidRPr="00C731A0" w:rsidRDefault="00A34D78" w:rsidP="00A34D78">
            <w:pPr>
              <w:rPr>
                <w:rFonts w:ascii="ＭＳ ゴシック" w:eastAsia="ＭＳ ゴシック" w:hAnsi="ＭＳ ゴシック"/>
                <w:lang w:eastAsia="ja-JP"/>
              </w:rPr>
            </w:pPr>
          </w:p>
        </w:tc>
        <w:tc>
          <w:tcPr>
            <w:tcW w:w="793" w:type="dxa"/>
            <w:shd w:val="clear" w:color="auto" w:fill="F2F2F2" w:themeFill="background1" w:themeFillShade="F2"/>
          </w:tcPr>
          <w:p w14:paraId="437F4B81" w14:textId="028B08DA" w:rsidR="00A34D78" w:rsidRPr="00C731A0" w:rsidRDefault="00A34D78" w:rsidP="00A34D78">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5807C64" w14:textId="2A46B22C"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D30CAB7" w14:textId="054A3B31"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3DDA5C6" w14:textId="624964F3"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E8567A" w:rsidRPr="00C731A0" w14:paraId="38E71D19" w14:textId="77777777" w:rsidTr="00581657">
        <w:tc>
          <w:tcPr>
            <w:tcW w:w="1696" w:type="dxa"/>
            <w:gridSpan w:val="2"/>
            <w:shd w:val="clear" w:color="auto" w:fill="F2F2F2" w:themeFill="background1" w:themeFillShade="F2"/>
          </w:tcPr>
          <w:p w14:paraId="4DF62EF9" w14:textId="2CC817C9" w:rsidR="00E8567A" w:rsidRPr="00C731A0" w:rsidRDefault="00E8567A" w:rsidP="00E8567A">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7874EE4E" w14:textId="77777777" w:rsidR="00E8567A" w:rsidRPr="00C731A0" w:rsidRDefault="00E8567A" w:rsidP="00E8567A">
            <w:pPr>
              <w:rPr>
                <w:rFonts w:ascii="ＭＳ ゴシック" w:eastAsia="ＭＳ ゴシック" w:hAnsi="ＭＳ ゴシック"/>
              </w:rPr>
            </w:pPr>
          </w:p>
        </w:tc>
      </w:tr>
      <w:tr w:rsidR="00C46FC6" w:rsidRPr="00C731A0" w14:paraId="5CF19A55" w14:textId="77777777" w:rsidTr="00581657">
        <w:tc>
          <w:tcPr>
            <w:tcW w:w="903" w:type="dxa"/>
            <w:vMerge w:val="restart"/>
            <w:shd w:val="clear" w:color="auto" w:fill="F2F2F2" w:themeFill="background1" w:themeFillShade="F2"/>
            <w:vAlign w:val="center"/>
          </w:tcPr>
          <w:p w14:paraId="3512A7B2" w14:textId="3926FFFD"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27B81B07" w14:textId="18B0BB68" w:rsidR="00C46FC6" w:rsidRPr="00C731A0" w:rsidRDefault="00C46FC6" w:rsidP="00C46FC6">
            <w:pPr>
              <w:pStyle w:val="Default"/>
              <w:rPr>
                <w:rFonts w:hAnsi="ＭＳ ゴシック"/>
                <w:b/>
                <w:bCs/>
              </w:rPr>
            </w:pPr>
            <w:proofErr w:type="spellStart"/>
            <w:r w:rsidRPr="00C731A0">
              <w:rPr>
                <w:rFonts w:hAnsi="ＭＳ ゴシック" w:hint="eastAsia"/>
                <w:sz w:val="20"/>
                <w:szCs w:val="20"/>
              </w:rPr>
              <w:t>管理戦略の実施</w:t>
            </w:r>
            <w:proofErr w:type="spellEnd"/>
          </w:p>
        </w:tc>
      </w:tr>
      <w:tr w:rsidR="00307045" w:rsidRPr="00C731A0" w14:paraId="54BDB0E4" w14:textId="77777777" w:rsidTr="00581657">
        <w:tc>
          <w:tcPr>
            <w:tcW w:w="903" w:type="dxa"/>
            <w:vMerge/>
            <w:shd w:val="clear" w:color="auto" w:fill="F2F2F2" w:themeFill="background1" w:themeFillShade="F2"/>
          </w:tcPr>
          <w:p w14:paraId="3BBA90F6" w14:textId="77777777" w:rsidR="00307045" w:rsidRPr="00C731A0" w:rsidRDefault="00307045" w:rsidP="00307045">
            <w:pPr>
              <w:rPr>
                <w:rFonts w:ascii="ＭＳ ゴシック" w:eastAsia="ＭＳ ゴシック" w:hAnsi="ＭＳ ゴシック"/>
              </w:rPr>
            </w:pPr>
          </w:p>
        </w:tc>
        <w:tc>
          <w:tcPr>
            <w:tcW w:w="793" w:type="dxa"/>
            <w:shd w:val="clear" w:color="auto" w:fill="F2F2F2" w:themeFill="background1" w:themeFillShade="F2"/>
          </w:tcPr>
          <w:p w14:paraId="7F57FE49" w14:textId="438F9A6C" w:rsidR="00307045" w:rsidRPr="00C731A0" w:rsidRDefault="00307045" w:rsidP="00307045">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6DC33D50" w14:textId="7D24E9B7" w:rsidR="00307045" w:rsidRPr="00C731A0" w:rsidRDefault="00307045" w:rsidP="00307045">
            <w:pPr>
              <w:rPr>
                <w:rFonts w:ascii="ＭＳ ゴシック" w:eastAsia="ＭＳ ゴシック" w:hAnsi="ＭＳ ゴシック"/>
              </w:rPr>
            </w:pPr>
            <w:r w:rsidRPr="00C731A0">
              <w:rPr>
                <w:rFonts w:ascii="ＭＳ ゴシック" w:eastAsia="ＭＳ ゴシック" w:hAnsi="ＭＳ ゴシック"/>
              </w:rPr>
              <w:t xml:space="preserve"> </w:t>
            </w:r>
          </w:p>
        </w:tc>
        <w:tc>
          <w:tcPr>
            <w:tcW w:w="2930" w:type="dxa"/>
            <w:shd w:val="clear" w:color="auto" w:fill="F2F2F2" w:themeFill="background1" w:themeFillShade="F2"/>
          </w:tcPr>
          <w:p w14:paraId="76141D92" w14:textId="1AAEE830" w:rsidR="00307045" w:rsidRPr="00C731A0" w:rsidRDefault="00307045" w:rsidP="00307045">
            <w:pPr>
              <w:pStyle w:val="Default"/>
              <w:rPr>
                <w:rFonts w:hAnsi="ＭＳ ゴシック"/>
                <w:szCs w:val="20"/>
                <w:lang w:eastAsia="ja-JP"/>
              </w:rPr>
            </w:pPr>
            <w:r>
              <w:rPr>
                <w:rFonts w:hint="eastAsia"/>
                <w:sz w:val="20"/>
                <w:szCs w:val="20"/>
                <w:lang w:eastAsia="ja-JP"/>
              </w:rPr>
              <w:t>措置／部分的戦略が効果的に実施されている証拠がいくつかある。</w:t>
            </w:r>
            <w:r>
              <w:rPr>
                <w:sz w:val="20"/>
                <w:szCs w:val="20"/>
                <w:lang w:eastAsia="ja-JP"/>
              </w:rPr>
              <w:t xml:space="preserve"> </w:t>
            </w:r>
          </w:p>
        </w:tc>
        <w:tc>
          <w:tcPr>
            <w:tcW w:w="2930" w:type="dxa"/>
            <w:shd w:val="clear" w:color="auto" w:fill="F2F2F2" w:themeFill="background1" w:themeFillShade="F2"/>
          </w:tcPr>
          <w:p w14:paraId="7CBF5F73" w14:textId="731ECC69" w:rsidR="00307045" w:rsidRPr="00E046D7" w:rsidRDefault="00307045" w:rsidP="00307045">
            <w:pPr>
              <w:pStyle w:val="Default"/>
              <w:rPr>
                <w:sz w:val="22"/>
                <w:lang w:eastAsia="ja-JP"/>
              </w:rPr>
            </w:pPr>
            <w:r>
              <w:rPr>
                <w:rFonts w:hint="eastAsia"/>
                <w:sz w:val="20"/>
                <w:szCs w:val="20"/>
                <w:lang w:eastAsia="ja-JP"/>
              </w:rPr>
              <w:t>戦略／包括的戦略が効果的に実施されており、</w:t>
            </w:r>
            <w:r>
              <w:rPr>
                <w:sz w:val="20"/>
                <w:szCs w:val="20"/>
                <w:lang w:eastAsia="ja-JP"/>
              </w:rPr>
              <w:t xml:space="preserve"> </w:t>
            </w:r>
            <w:r>
              <w:rPr>
                <w:rFonts w:hint="eastAsia"/>
                <w:sz w:val="22"/>
                <w:szCs w:val="22"/>
                <w:lang w:eastAsia="ja-JP"/>
              </w:rPr>
              <w:t>評価項目</w:t>
            </w:r>
            <w:r>
              <w:rPr>
                <w:sz w:val="22"/>
                <w:szCs w:val="22"/>
                <w:lang w:eastAsia="ja-JP"/>
              </w:rPr>
              <w:t>(a)</w:t>
            </w:r>
            <w:r>
              <w:rPr>
                <w:rFonts w:hint="eastAsia"/>
                <w:sz w:val="22"/>
                <w:szCs w:val="22"/>
                <w:lang w:eastAsia="ja-JP"/>
              </w:rPr>
              <w:t>の目標を達成しているという明確な証拠がある。</w:t>
            </w:r>
            <w:r>
              <w:rPr>
                <w:sz w:val="22"/>
                <w:szCs w:val="22"/>
                <w:lang w:eastAsia="ja-JP"/>
              </w:rPr>
              <w:t xml:space="preserve"> </w:t>
            </w:r>
          </w:p>
        </w:tc>
      </w:tr>
      <w:tr w:rsidR="00A34D78" w:rsidRPr="00C731A0" w14:paraId="3F16C4A0" w14:textId="77777777" w:rsidTr="006A29E9">
        <w:tc>
          <w:tcPr>
            <w:tcW w:w="903" w:type="dxa"/>
            <w:vMerge/>
            <w:shd w:val="clear" w:color="auto" w:fill="F2F2F2" w:themeFill="background1" w:themeFillShade="F2"/>
          </w:tcPr>
          <w:p w14:paraId="0C380D3F" w14:textId="77777777" w:rsidR="00A34D78" w:rsidRPr="00C731A0" w:rsidRDefault="00A34D78" w:rsidP="00A34D78">
            <w:pPr>
              <w:rPr>
                <w:rFonts w:ascii="ＭＳ ゴシック" w:eastAsia="ＭＳ ゴシック" w:hAnsi="ＭＳ ゴシック"/>
                <w:lang w:eastAsia="ja-JP"/>
              </w:rPr>
            </w:pPr>
          </w:p>
        </w:tc>
        <w:tc>
          <w:tcPr>
            <w:tcW w:w="793" w:type="dxa"/>
            <w:shd w:val="clear" w:color="auto" w:fill="F2F2F2" w:themeFill="background1" w:themeFillShade="F2"/>
          </w:tcPr>
          <w:p w14:paraId="5D60EB5F" w14:textId="3A6C7930" w:rsidR="00A34D78" w:rsidRPr="00C731A0" w:rsidRDefault="00A34D78" w:rsidP="00A34D78">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A329245" w14:textId="1014C252" w:rsidR="00A34D78" w:rsidRPr="00C731A0" w:rsidRDefault="00A34D78" w:rsidP="00A34D78">
            <w:pPr>
              <w:rPr>
                <w:rFonts w:ascii="ＭＳ ゴシック" w:eastAsia="ＭＳ ゴシック" w:hAnsi="ＭＳ ゴシック"/>
                <w:b/>
                <w:bCs/>
              </w:rPr>
            </w:pPr>
          </w:p>
        </w:tc>
        <w:tc>
          <w:tcPr>
            <w:tcW w:w="2930" w:type="dxa"/>
            <w:shd w:val="clear" w:color="auto" w:fill="FFFFFF" w:themeFill="background1"/>
          </w:tcPr>
          <w:p w14:paraId="31225D73" w14:textId="16CF4573"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E67CC56" w14:textId="52520170"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E8567A" w:rsidRPr="00C731A0" w14:paraId="4F2559A8" w14:textId="77777777" w:rsidTr="00581657">
        <w:tc>
          <w:tcPr>
            <w:tcW w:w="1696" w:type="dxa"/>
            <w:gridSpan w:val="2"/>
            <w:shd w:val="clear" w:color="auto" w:fill="F2F2F2" w:themeFill="background1" w:themeFillShade="F2"/>
          </w:tcPr>
          <w:p w14:paraId="67820F9B" w14:textId="79F133B3" w:rsidR="00E8567A" w:rsidRPr="00C731A0" w:rsidRDefault="00E8567A" w:rsidP="00E8567A">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039D9337" w14:textId="77777777" w:rsidR="00E8567A" w:rsidRPr="00C731A0" w:rsidRDefault="00E8567A" w:rsidP="00E8567A">
            <w:pPr>
              <w:rPr>
                <w:rFonts w:ascii="ＭＳ ゴシック" w:eastAsia="ＭＳ ゴシック" w:hAnsi="ＭＳ ゴシック"/>
              </w:rPr>
            </w:pPr>
          </w:p>
        </w:tc>
      </w:tr>
      <w:tr w:rsidR="00C46FC6" w:rsidRPr="00C731A0" w14:paraId="39ACC70D" w14:textId="77777777" w:rsidTr="00581657">
        <w:tc>
          <w:tcPr>
            <w:tcW w:w="903" w:type="dxa"/>
            <w:vMerge w:val="restart"/>
            <w:shd w:val="clear" w:color="auto" w:fill="F2F2F2" w:themeFill="background1" w:themeFillShade="F2"/>
            <w:vAlign w:val="center"/>
          </w:tcPr>
          <w:p w14:paraId="08D8C56D" w14:textId="5F6081F5" w:rsidR="00C46FC6" w:rsidRPr="00C731A0" w:rsidRDefault="00C46FC6" w:rsidP="00C46FC6">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7F1A9400" w14:textId="1F27184F" w:rsidR="00C46FC6" w:rsidRPr="00C731A0" w:rsidRDefault="00C46FC6" w:rsidP="00C46FC6">
            <w:pPr>
              <w:pStyle w:val="Default"/>
              <w:rPr>
                <w:rFonts w:hAnsi="ＭＳ ゴシック"/>
                <w:b/>
                <w:bCs/>
              </w:rPr>
            </w:pPr>
            <w:proofErr w:type="spellStart"/>
            <w:r w:rsidRPr="00C731A0">
              <w:rPr>
                <w:rFonts w:hAnsi="ＭＳ ゴシック" w:hint="eastAsia"/>
                <w:sz w:val="20"/>
                <w:szCs w:val="20"/>
              </w:rPr>
              <w:t>増殖活動の管理</w:t>
            </w:r>
            <w:proofErr w:type="spellEnd"/>
          </w:p>
        </w:tc>
      </w:tr>
      <w:tr w:rsidR="00307045" w:rsidRPr="00C731A0" w14:paraId="07E1BAFF" w14:textId="77777777" w:rsidTr="00581657">
        <w:tc>
          <w:tcPr>
            <w:tcW w:w="903" w:type="dxa"/>
            <w:vMerge/>
            <w:shd w:val="clear" w:color="auto" w:fill="F2F2F2" w:themeFill="background1" w:themeFillShade="F2"/>
          </w:tcPr>
          <w:p w14:paraId="345D0BB9" w14:textId="77777777" w:rsidR="00307045" w:rsidRPr="00C731A0" w:rsidRDefault="00307045" w:rsidP="00307045">
            <w:pPr>
              <w:rPr>
                <w:rFonts w:ascii="ＭＳ ゴシック" w:eastAsia="ＭＳ ゴシック" w:hAnsi="ＭＳ ゴシック"/>
              </w:rPr>
            </w:pPr>
          </w:p>
        </w:tc>
        <w:tc>
          <w:tcPr>
            <w:tcW w:w="793" w:type="dxa"/>
            <w:shd w:val="clear" w:color="auto" w:fill="F2F2F2" w:themeFill="background1" w:themeFillShade="F2"/>
          </w:tcPr>
          <w:p w14:paraId="7097956A" w14:textId="439DE924" w:rsidR="00307045" w:rsidRPr="00C731A0" w:rsidRDefault="00307045" w:rsidP="00307045">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024C0237" w14:textId="5D601448" w:rsidR="00307045" w:rsidRPr="00C731A0" w:rsidRDefault="00307045" w:rsidP="00307045">
            <w:pPr>
              <w:pStyle w:val="Default"/>
              <w:rPr>
                <w:rFonts w:hAnsi="ＭＳ ゴシック"/>
                <w:szCs w:val="20"/>
                <w:lang w:eastAsia="ja-JP"/>
              </w:rPr>
            </w:pPr>
            <w:r>
              <w:rPr>
                <w:rFonts w:hint="eastAsia"/>
                <w:sz w:val="20"/>
                <w:szCs w:val="20"/>
                <w:lang w:eastAsia="ja-JP"/>
              </w:rPr>
              <w:t>生態系の結果</w:t>
            </w:r>
            <w:r>
              <w:rPr>
                <w:sz w:val="20"/>
                <w:szCs w:val="20"/>
                <w:lang w:eastAsia="ja-JP"/>
              </w:rPr>
              <w:t>PI</w:t>
            </w:r>
            <w:r>
              <w:rPr>
                <w:rFonts w:hint="eastAsia"/>
                <w:sz w:val="20"/>
                <w:szCs w:val="20"/>
                <w:lang w:eastAsia="ja-JP"/>
              </w:rPr>
              <w:t>が</w:t>
            </w:r>
            <w:r>
              <w:rPr>
                <w:sz w:val="20"/>
                <w:szCs w:val="20"/>
                <w:lang w:eastAsia="ja-JP"/>
              </w:rPr>
              <w:t>SG60</w:t>
            </w:r>
            <w:r>
              <w:rPr>
                <w:rFonts w:hint="eastAsia"/>
                <w:sz w:val="20"/>
                <w:szCs w:val="20"/>
                <w:lang w:eastAsia="ja-JP"/>
              </w:rPr>
              <w:t>レベルを満たす効果が期待される確立された人工ふ化魚生産戦略が講じられている。</w:t>
            </w:r>
            <w:r>
              <w:rPr>
                <w:sz w:val="20"/>
                <w:szCs w:val="20"/>
                <w:lang w:eastAsia="ja-JP"/>
              </w:rPr>
              <w:t xml:space="preserve"> </w:t>
            </w:r>
          </w:p>
        </w:tc>
        <w:tc>
          <w:tcPr>
            <w:tcW w:w="2930" w:type="dxa"/>
            <w:shd w:val="clear" w:color="auto" w:fill="F2F2F2" w:themeFill="background1" w:themeFillShade="F2"/>
          </w:tcPr>
          <w:p w14:paraId="38FDB174" w14:textId="25115B0E" w:rsidR="00307045" w:rsidRPr="00C731A0" w:rsidRDefault="00307045" w:rsidP="00307045">
            <w:pPr>
              <w:pStyle w:val="Default"/>
              <w:rPr>
                <w:rFonts w:hAnsi="ＭＳ ゴシック"/>
                <w:szCs w:val="20"/>
                <w:lang w:eastAsia="ja-JP"/>
              </w:rPr>
            </w:pPr>
            <w:r>
              <w:rPr>
                <w:rFonts w:hint="eastAsia"/>
                <w:sz w:val="20"/>
                <w:szCs w:val="20"/>
                <w:lang w:eastAsia="ja-JP"/>
              </w:rPr>
              <w:t>試験評価済みの人工ふ化魚生産戦略が講じられ、モニタリングも充分に行われており、また証拠から判断して、その戦略は、生態系の結果</w:t>
            </w:r>
            <w:r>
              <w:rPr>
                <w:sz w:val="20"/>
                <w:szCs w:val="20"/>
                <w:lang w:eastAsia="ja-JP"/>
              </w:rPr>
              <w:t>PI</w:t>
            </w:r>
            <w:r>
              <w:rPr>
                <w:rFonts w:hint="eastAsia"/>
                <w:sz w:val="20"/>
                <w:szCs w:val="20"/>
                <w:lang w:eastAsia="ja-JP"/>
              </w:rPr>
              <w:t>が</w:t>
            </w:r>
            <w:r>
              <w:rPr>
                <w:sz w:val="20"/>
                <w:szCs w:val="20"/>
                <w:lang w:eastAsia="ja-JP"/>
              </w:rPr>
              <w:t>SG80</w:t>
            </w:r>
            <w:r>
              <w:rPr>
                <w:rFonts w:hint="eastAsia"/>
                <w:sz w:val="20"/>
                <w:szCs w:val="20"/>
                <w:lang w:eastAsia="ja-JP"/>
              </w:rPr>
              <w:t>レベルを満たす効果をあげている確実性が高い。</w:t>
            </w:r>
            <w:r>
              <w:rPr>
                <w:sz w:val="20"/>
                <w:szCs w:val="20"/>
                <w:lang w:eastAsia="ja-JP"/>
              </w:rPr>
              <w:t xml:space="preserve"> </w:t>
            </w:r>
          </w:p>
        </w:tc>
        <w:tc>
          <w:tcPr>
            <w:tcW w:w="2930" w:type="dxa"/>
            <w:shd w:val="clear" w:color="auto" w:fill="F2F2F2" w:themeFill="background1" w:themeFillShade="F2"/>
          </w:tcPr>
          <w:p w14:paraId="778D6ED4" w14:textId="731843C8" w:rsidR="00307045" w:rsidRPr="00C731A0" w:rsidRDefault="00307045" w:rsidP="00307045">
            <w:pPr>
              <w:pStyle w:val="Default"/>
              <w:rPr>
                <w:rFonts w:hAnsi="ＭＳ ゴシック"/>
                <w:szCs w:val="20"/>
                <w:lang w:eastAsia="ja-JP"/>
              </w:rPr>
            </w:pPr>
            <w:r>
              <w:rPr>
                <w:rFonts w:hint="eastAsia"/>
                <w:sz w:val="20"/>
                <w:szCs w:val="20"/>
                <w:lang w:eastAsia="ja-JP"/>
              </w:rPr>
              <w:t>充分に評価された包括的な人工ふ化魚生産戦略があり、生態系の結果</w:t>
            </w:r>
            <w:r>
              <w:rPr>
                <w:sz w:val="20"/>
                <w:szCs w:val="20"/>
                <w:lang w:eastAsia="ja-JP"/>
              </w:rPr>
              <w:t>PI</w:t>
            </w:r>
            <w:r>
              <w:rPr>
                <w:rFonts w:hint="eastAsia"/>
                <w:sz w:val="20"/>
                <w:szCs w:val="20"/>
                <w:lang w:eastAsia="ja-JP"/>
              </w:rPr>
              <w:t>が</w:t>
            </w:r>
            <w:r>
              <w:rPr>
                <w:sz w:val="20"/>
                <w:szCs w:val="20"/>
                <w:lang w:eastAsia="ja-JP"/>
              </w:rPr>
              <w:t>SG100</w:t>
            </w:r>
            <w:r>
              <w:rPr>
                <w:rFonts w:hint="eastAsia"/>
                <w:sz w:val="20"/>
                <w:szCs w:val="20"/>
                <w:lang w:eastAsia="ja-JP"/>
              </w:rPr>
              <w:t>レベルを確実に達成していることが検証できる。</w:t>
            </w:r>
            <w:r>
              <w:rPr>
                <w:sz w:val="20"/>
                <w:szCs w:val="20"/>
                <w:lang w:eastAsia="ja-JP"/>
              </w:rPr>
              <w:t xml:space="preserve"> </w:t>
            </w:r>
          </w:p>
        </w:tc>
      </w:tr>
      <w:tr w:rsidR="00A34D78" w:rsidRPr="00C731A0" w14:paraId="526E30A8" w14:textId="77777777" w:rsidTr="008C2CAB">
        <w:tc>
          <w:tcPr>
            <w:tcW w:w="903" w:type="dxa"/>
            <w:vMerge/>
            <w:shd w:val="clear" w:color="auto" w:fill="F2F2F2" w:themeFill="background1" w:themeFillShade="F2"/>
          </w:tcPr>
          <w:p w14:paraId="79CF8566" w14:textId="77777777" w:rsidR="00A34D78" w:rsidRPr="00C731A0" w:rsidRDefault="00A34D78" w:rsidP="00A34D78">
            <w:pPr>
              <w:rPr>
                <w:rFonts w:ascii="ＭＳ ゴシック" w:eastAsia="ＭＳ ゴシック" w:hAnsi="ＭＳ ゴシック"/>
                <w:lang w:eastAsia="ja-JP"/>
              </w:rPr>
            </w:pPr>
          </w:p>
        </w:tc>
        <w:tc>
          <w:tcPr>
            <w:tcW w:w="793" w:type="dxa"/>
            <w:shd w:val="clear" w:color="auto" w:fill="F2F2F2" w:themeFill="background1" w:themeFillShade="F2"/>
          </w:tcPr>
          <w:p w14:paraId="293DA62C" w14:textId="26E3589E" w:rsidR="00A34D78" w:rsidRPr="00C731A0" w:rsidRDefault="00A34D78" w:rsidP="00A34D78">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D1CB33C" w14:textId="6BDC9143"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114E90E" w14:textId="133A2CA0"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A3D72E8" w14:textId="4BE2415D" w:rsidR="00A34D78" w:rsidRPr="00C731A0" w:rsidRDefault="00A34D78" w:rsidP="00A34D78">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E8567A" w:rsidRPr="00C731A0" w14:paraId="067E19E8" w14:textId="77777777" w:rsidTr="00581657">
        <w:tc>
          <w:tcPr>
            <w:tcW w:w="1696" w:type="dxa"/>
            <w:gridSpan w:val="2"/>
            <w:shd w:val="clear" w:color="auto" w:fill="F2F2F2" w:themeFill="background1" w:themeFillShade="F2"/>
          </w:tcPr>
          <w:p w14:paraId="684D78F7" w14:textId="0CD5918E" w:rsidR="00E8567A" w:rsidRPr="00C731A0" w:rsidRDefault="00E8567A" w:rsidP="00E8567A">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7F26970F" w14:textId="77777777" w:rsidR="00E8567A" w:rsidRPr="00C731A0" w:rsidRDefault="00E8567A" w:rsidP="00E8567A">
            <w:pPr>
              <w:rPr>
                <w:rFonts w:ascii="ＭＳ ゴシック" w:eastAsia="ＭＳ ゴシック" w:hAnsi="ＭＳ ゴシック"/>
              </w:rPr>
            </w:pPr>
          </w:p>
        </w:tc>
      </w:tr>
    </w:tbl>
    <w:p w14:paraId="541370BC" w14:textId="77777777" w:rsidR="00980870" w:rsidRPr="00C731A0" w:rsidRDefault="00980870" w:rsidP="00F06EE0">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ED2A6C" w:rsidRPr="00C731A0" w14:paraId="6BBFE3EB" w14:textId="77777777" w:rsidTr="00581657">
        <w:tc>
          <w:tcPr>
            <w:tcW w:w="3823" w:type="dxa"/>
            <w:shd w:val="clear" w:color="auto" w:fill="F2F2F2" w:themeFill="background1" w:themeFillShade="F2"/>
          </w:tcPr>
          <w:p w14:paraId="1341BCA4" w14:textId="2B31D475" w:rsidR="00ED2A6C" w:rsidRPr="00C731A0" w:rsidRDefault="00ED2A6C" w:rsidP="00ED2A6C">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5BEE9B12" w14:textId="55BAE201" w:rsidR="00ED2A6C" w:rsidRPr="00C731A0" w:rsidRDefault="00ED2A6C" w:rsidP="00ED2A6C">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ED2A6C" w:rsidRPr="00C731A0" w14:paraId="7D8D1523" w14:textId="77777777" w:rsidTr="00581657">
        <w:tc>
          <w:tcPr>
            <w:tcW w:w="3823" w:type="dxa"/>
            <w:shd w:val="clear" w:color="auto" w:fill="F2F2F2" w:themeFill="background1" w:themeFillShade="F2"/>
          </w:tcPr>
          <w:p w14:paraId="3B979B2B" w14:textId="44C77E87" w:rsidR="00ED2A6C" w:rsidRPr="00C731A0" w:rsidRDefault="00ED2A6C" w:rsidP="00ED2A6C">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27EFF780" w14:textId="77777777" w:rsidR="00ED2A6C" w:rsidRPr="002E6636" w:rsidRDefault="00ED2A6C" w:rsidP="00ED2A6C">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3BF6C4B0" w14:textId="77777777" w:rsidR="00ED2A6C" w:rsidRPr="002E6636" w:rsidRDefault="00ED2A6C" w:rsidP="00ED2A6C">
            <w:pPr>
              <w:rPr>
                <w:rFonts w:ascii="ＭＳ ゴシック" w:eastAsia="ＭＳ ゴシック" w:hAnsi="ＭＳ ゴシック"/>
                <w:lang w:eastAsia="ja-JP"/>
              </w:rPr>
            </w:pPr>
          </w:p>
          <w:p w14:paraId="717A57F4" w14:textId="04E46FF4" w:rsidR="00ED2A6C" w:rsidRPr="00C731A0" w:rsidRDefault="00ED2A6C" w:rsidP="00ED2A6C">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1D83B758" w14:textId="7A4F0753" w:rsidR="00282FA9" w:rsidRPr="00C731A0" w:rsidRDefault="00282FA9" w:rsidP="00AB5E5E">
      <w:pPr>
        <w:rPr>
          <w:rFonts w:ascii="ＭＳ ゴシック" w:eastAsia="ＭＳ ゴシック" w:hAnsi="ＭＳ ゴシック"/>
          <w:lang w:eastAsia="ja-JP"/>
        </w:rPr>
      </w:pPr>
    </w:p>
    <w:p w14:paraId="44D8E972" w14:textId="77777777" w:rsidR="00282FA9" w:rsidRPr="00C731A0" w:rsidRDefault="00282FA9">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5080A2A3" w14:textId="351ADACB" w:rsidR="00282FA9" w:rsidRPr="00C731A0" w:rsidRDefault="00282FA9"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2.4.3 </w:t>
      </w:r>
      <w:proofErr w:type="spellStart"/>
      <w:r w:rsidR="00E57472" w:rsidRPr="00C731A0">
        <w:rPr>
          <w:rFonts w:ascii="ＭＳ ゴシック" w:eastAsia="ＭＳ ゴシック" w:hAnsi="ＭＳ ゴシック" w:hint="eastAsia"/>
          <w:color w:val="2F5496" w:themeColor="accent1" w:themeShade="BF"/>
        </w:rPr>
        <w:t>生態系情報</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82FA9" w:rsidRPr="00C731A0" w14:paraId="13520FE1" w14:textId="77777777" w:rsidTr="00581657">
        <w:trPr>
          <w:tblHeader/>
        </w:trPr>
        <w:tc>
          <w:tcPr>
            <w:tcW w:w="1696" w:type="dxa"/>
            <w:gridSpan w:val="2"/>
            <w:shd w:val="clear" w:color="auto" w:fill="BFBFBF" w:themeFill="background1" w:themeFillShade="BF"/>
          </w:tcPr>
          <w:p w14:paraId="71EC3A74" w14:textId="38CBEAE9" w:rsidR="00282FA9" w:rsidRPr="00C731A0" w:rsidRDefault="00282FA9" w:rsidP="00581657">
            <w:pPr>
              <w:rPr>
                <w:rFonts w:ascii="ＭＳ ゴシック" w:eastAsia="ＭＳ ゴシック" w:hAnsi="ＭＳ ゴシック"/>
                <w:b/>
                <w:bCs/>
              </w:rPr>
            </w:pPr>
            <w:r w:rsidRPr="00C731A0">
              <w:rPr>
                <w:rFonts w:ascii="ＭＳ ゴシック" w:eastAsia="ＭＳ ゴシック" w:hAnsi="ＭＳ ゴシック"/>
                <w:b/>
                <w:bCs/>
              </w:rPr>
              <w:t>PI 2.4.3</w:t>
            </w:r>
          </w:p>
        </w:tc>
        <w:tc>
          <w:tcPr>
            <w:tcW w:w="8789" w:type="dxa"/>
            <w:gridSpan w:val="3"/>
            <w:shd w:val="clear" w:color="auto" w:fill="BFBFBF" w:themeFill="background1" w:themeFillShade="BF"/>
          </w:tcPr>
          <w:p w14:paraId="0E8B5BEB" w14:textId="68B913D5" w:rsidR="00282FA9" w:rsidRPr="00C731A0" w:rsidRDefault="00E57472" w:rsidP="00A34D78">
            <w:pPr>
              <w:rPr>
                <w:rFonts w:ascii="ＭＳ ゴシック" w:eastAsia="ＭＳ ゴシック" w:hAnsi="ＭＳ ゴシック"/>
                <w:szCs w:val="20"/>
                <w:lang w:eastAsia="ja-JP"/>
              </w:rPr>
            </w:pPr>
            <w:proofErr w:type="spellStart"/>
            <w:r w:rsidRPr="00C731A0">
              <w:rPr>
                <w:rFonts w:ascii="ＭＳ ゴシック" w:eastAsia="ＭＳ ゴシック" w:hAnsi="ＭＳ ゴシック"/>
                <w:szCs w:val="20"/>
                <w:lang w:eastAsia="ja-JP"/>
              </w:rPr>
              <w:t>UoA</w:t>
            </w:r>
            <w:proofErr w:type="spellEnd"/>
            <w:r w:rsidRPr="00C731A0">
              <w:rPr>
                <w:rFonts w:ascii="ＭＳ ゴシック" w:eastAsia="ＭＳ ゴシック" w:hAnsi="ＭＳ ゴシック" w:hint="eastAsia"/>
                <w:szCs w:val="20"/>
                <w:lang w:eastAsia="ja-JP"/>
              </w:rPr>
              <w:t>および増殖活動が、生態系に及ぼす影響についての知見が充分である。</w:t>
            </w:r>
          </w:p>
        </w:tc>
      </w:tr>
      <w:tr w:rsidR="00282FA9" w:rsidRPr="00C731A0" w14:paraId="03AA7566" w14:textId="77777777" w:rsidTr="00581657">
        <w:tc>
          <w:tcPr>
            <w:tcW w:w="1696" w:type="dxa"/>
            <w:gridSpan w:val="2"/>
            <w:shd w:val="clear" w:color="auto" w:fill="F2F2F2" w:themeFill="background1" w:themeFillShade="F2"/>
          </w:tcPr>
          <w:p w14:paraId="4E37E57B" w14:textId="128FFB33" w:rsidR="00282FA9"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516B891B" w14:textId="77777777" w:rsidR="00282FA9" w:rsidRPr="00C731A0" w:rsidRDefault="00282FA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2577C074" w14:textId="77777777" w:rsidR="00282FA9" w:rsidRPr="00C731A0" w:rsidRDefault="00282FA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E1EEE57" w14:textId="77777777" w:rsidR="00282FA9" w:rsidRPr="00C731A0" w:rsidRDefault="00282FA9"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282FA9" w:rsidRPr="00C731A0" w14:paraId="5D88E675" w14:textId="77777777" w:rsidTr="00581657">
        <w:tc>
          <w:tcPr>
            <w:tcW w:w="903" w:type="dxa"/>
            <w:vMerge w:val="restart"/>
            <w:shd w:val="clear" w:color="auto" w:fill="F2F2F2" w:themeFill="background1" w:themeFillShade="F2"/>
            <w:vAlign w:val="center"/>
          </w:tcPr>
          <w:p w14:paraId="3D666BD9" w14:textId="77777777" w:rsidR="00282FA9" w:rsidRPr="00C731A0" w:rsidRDefault="00282FA9"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1D443A9A" w14:textId="3EF44C04" w:rsidR="00282FA9" w:rsidRPr="00C731A0" w:rsidRDefault="00E57472" w:rsidP="00E57472">
            <w:pPr>
              <w:pStyle w:val="Default"/>
              <w:rPr>
                <w:rFonts w:hAnsi="ＭＳ ゴシック"/>
                <w:szCs w:val="20"/>
              </w:rPr>
            </w:pPr>
            <w:proofErr w:type="spellStart"/>
            <w:r w:rsidRPr="00C731A0">
              <w:rPr>
                <w:rFonts w:hAnsi="ＭＳ ゴシック" w:hint="eastAsia"/>
                <w:sz w:val="20"/>
                <w:szCs w:val="20"/>
              </w:rPr>
              <w:t>情報の質</w:t>
            </w:r>
            <w:proofErr w:type="spellEnd"/>
          </w:p>
        </w:tc>
      </w:tr>
      <w:tr w:rsidR="00EF0F79" w:rsidRPr="00C731A0" w14:paraId="2C0E9EAB" w14:textId="77777777" w:rsidTr="00581657">
        <w:tc>
          <w:tcPr>
            <w:tcW w:w="903" w:type="dxa"/>
            <w:vMerge/>
            <w:shd w:val="clear" w:color="auto" w:fill="F2F2F2" w:themeFill="background1" w:themeFillShade="F2"/>
          </w:tcPr>
          <w:p w14:paraId="67FDFF67" w14:textId="77777777" w:rsidR="00EF0F79" w:rsidRPr="00C731A0" w:rsidRDefault="00EF0F79" w:rsidP="00EF0F79">
            <w:pPr>
              <w:rPr>
                <w:rFonts w:ascii="ＭＳ ゴシック" w:eastAsia="ＭＳ ゴシック" w:hAnsi="ＭＳ ゴシック"/>
              </w:rPr>
            </w:pPr>
          </w:p>
        </w:tc>
        <w:tc>
          <w:tcPr>
            <w:tcW w:w="793" w:type="dxa"/>
            <w:shd w:val="clear" w:color="auto" w:fill="F2F2F2" w:themeFill="background1" w:themeFillShade="F2"/>
          </w:tcPr>
          <w:p w14:paraId="163BF7A6" w14:textId="74A84D3A" w:rsidR="00EF0F79" w:rsidRPr="00C731A0" w:rsidRDefault="00EF0F79" w:rsidP="00EF0F79">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15985DFE" w14:textId="5E1715B0" w:rsidR="00EF0F79" w:rsidRPr="00C731A0" w:rsidRDefault="00EF0F79" w:rsidP="00EF0F79">
            <w:pPr>
              <w:pStyle w:val="Default"/>
              <w:rPr>
                <w:rFonts w:hAnsi="ＭＳ ゴシック"/>
                <w:szCs w:val="20"/>
                <w:lang w:eastAsia="ja-JP"/>
              </w:rPr>
            </w:pPr>
            <w:r w:rsidRPr="00C731A0">
              <w:rPr>
                <w:rFonts w:hAnsi="ＭＳ ゴシック" w:hint="eastAsia"/>
                <w:sz w:val="20"/>
                <w:szCs w:val="20"/>
                <w:lang w:eastAsia="ja-JP"/>
              </w:rPr>
              <w:t>生態系の主要な要素を識別するのに充分な情報がある。</w:t>
            </w:r>
          </w:p>
        </w:tc>
        <w:tc>
          <w:tcPr>
            <w:tcW w:w="2930" w:type="dxa"/>
            <w:shd w:val="clear" w:color="auto" w:fill="F2F2F2" w:themeFill="background1" w:themeFillShade="F2"/>
          </w:tcPr>
          <w:p w14:paraId="115AA614" w14:textId="7015590F" w:rsidR="00EF0F79" w:rsidRPr="00C731A0" w:rsidRDefault="00EF0F79" w:rsidP="00EF0F79">
            <w:pPr>
              <w:pStyle w:val="Default"/>
              <w:rPr>
                <w:rFonts w:hAnsi="ＭＳ ゴシック"/>
                <w:szCs w:val="20"/>
                <w:lang w:eastAsia="ja-JP"/>
              </w:rPr>
            </w:pPr>
            <w:r w:rsidRPr="00C731A0">
              <w:rPr>
                <w:rFonts w:hAnsi="ＭＳ ゴシック" w:hint="eastAsia"/>
                <w:sz w:val="20"/>
                <w:szCs w:val="20"/>
                <w:lang w:eastAsia="ja-JP"/>
              </w:rPr>
              <w:t>生態系の主要な要素を広く理解するのに充分な情報がある。</w:t>
            </w:r>
          </w:p>
        </w:tc>
        <w:tc>
          <w:tcPr>
            <w:tcW w:w="2930" w:type="dxa"/>
            <w:shd w:val="clear" w:color="auto" w:fill="F2F2F2" w:themeFill="background1" w:themeFillShade="F2"/>
          </w:tcPr>
          <w:p w14:paraId="5DA207B5" w14:textId="5B125F44" w:rsidR="00EF0F79" w:rsidRPr="00C731A0" w:rsidRDefault="00EF0F79" w:rsidP="00EF0F79">
            <w:pPr>
              <w:rPr>
                <w:rFonts w:ascii="ＭＳ ゴシック" w:eastAsia="ＭＳ ゴシック" w:hAnsi="ＭＳ ゴシック"/>
                <w:lang w:eastAsia="ja-JP"/>
              </w:rPr>
            </w:pPr>
          </w:p>
        </w:tc>
      </w:tr>
      <w:tr w:rsidR="00EF0F79" w:rsidRPr="00C731A0" w14:paraId="182990B7" w14:textId="77777777" w:rsidTr="000D60D4">
        <w:tc>
          <w:tcPr>
            <w:tcW w:w="903" w:type="dxa"/>
            <w:vMerge/>
            <w:shd w:val="clear" w:color="auto" w:fill="F2F2F2" w:themeFill="background1" w:themeFillShade="F2"/>
          </w:tcPr>
          <w:p w14:paraId="47E9DFE3" w14:textId="77777777" w:rsidR="00EF0F79" w:rsidRPr="00C731A0" w:rsidRDefault="00EF0F79" w:rsidP="00EF0F79">
            <w:pPr>
              <w:rPr>
                <w:rFonts w:ascii="ＭＳ ゴシック" w:eastAsia="ＭＳ ゴシック" w:hAnsi="ＭＳ ゴシック"/>
                <w:lang w:eastAsia="ja-JP"/>
              </w:rPr>
            </w:pPr>
          </w:p>
        </w:tc>
        <w:tc>
          <w:tcPr>
            <w:tcW w:w="793" w:type="dxa"/>
            <w:shd w:val="clear" w:color="auto" w:fill="F2F2F2" w:themeFill="background1" w:themeFillShade="F2"/>
          </w:tcPr>
          <w:p w14:paraId="723ED22A" w14:textId="7236FF79" w:rsidR="00EF0F79" w:rsidRPr="00C731A0" w:rsidRDefault="00EF0F79" w:rsidP="00EF0F7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F119921" w14:textId="23179FC5"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12C7B35" w14:textId="5F64E5AA"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727F493D" w14:textId="6ADD94E2" w:rsidR="00EF0F79" w:rsidRPr="00C731A0" w:rsidRDefault="00EF0F79" w:rsidP="00EF0F79">
            <w:pPr>
              <w:rPr>
                <w:rFonts w:ascii="ＭＳ ゴシック" w:eastAsia="ＭＳ ゴシック" w:hAnsi="ＭＳ ゴシック"/>
                <w:b/>
                <w:bCs/>
              </w:rPr>
            </w:pPr>
          </w:p>
        </w:tc>
      </w:tr>
      <w:tr w:rsidR="009B72A4" w:rsidRPr="00C731A0" w14:paraId="6E6EF37C" w14:textId="77777777" w:rsidTr="00581657">
        <w:tc>
          <w:tcPr>
            <w:tcW w:w="1696" w:type="dxa"/>
            <w:gridSpan w:val="2"/>
            <w:shd w:val="clear" w:color="auto" w:fill="F2F2F2" w:themeFill="background1" w:themeFillShade="F2"/>
          </w:tcPr>
          <w:p w14:paraId="0DA17129" w14:textId="3BD1CC95" w:rsidR="009B72A4" w:rsidRPr="00C731A0" w:rsidRDefault="009B72A4" w:rsidP="009B72A4">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057ED99C" w14:textId="77777777" w:rsidR="009B72A4" w:rsidRPr="00C731A0" w:rsidRDefault="009B72A4" w:rsidP="009B72A4">
            <w:pPr>
              <w:rPr>
                <w:rFonts w:ascii="ＭＳ ゴシック" w:eastAsia="ＭＳ ゴシック" w:hAnsi="ＭＳ ゴシック"/>
              </w:rPr>
            </w:pPr>
          </w:p>
        </w:tc>
      </w:tr>
      <w:tr w:rsidR="009B72A4" w:rsidRPr="00C731A0" w14:paraId="5DF2B553" w14:textId="77777777" w:rsidTr="00581657">
        <w:tc>
          <w:tcPr>
            <w:tcW w:w="903" w:type="dxa"/>
            <w:vMerge w:val="restart"/>
            <w:shd w:val="clear" w:color="auto" w:fill="F2F2F2" w:themeFill="background1" w:themeFillShade="F2"/>
            <w:vAlign w:val="center"/>
          </w:tcPr>
          <w:p w14:paraId="317FD6A1" w14:textId="77777777" w:rsidR="009B72A4" w:rsidRPr="00C731A0" w:rsidRDefault="009B72A4" w:rsidP="009B72A4">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1059BEA0" w14:textId="77BE6FA5" w:rsidR="009B72A4" w:rsidRPr="00C731A0" w:rsidRDefault="009B72A4" w:rsidP="009B72A4">
            <w:pPr>
              <w:pStyle w:val="Default"/>
              <w:rPr>
                <w:rFonts w:hAnsi="ＭＳ ゴシック"/>
                <w:szCs w:val="20"/>
              </w:rPr>
            </w:pPr>
            <w:proofErr w:type="spellStart"/>
            <w:r w:rsidRPr="00C731A0">
              <w:rPr>
                <w:rFonts w:hAnsi="ＭＳ ゴシック"/>
                <w:sz w:val="20"/>
                <w:szCs w:val="20"/>
              </w:rPr>
              <w:t>UoA</w:t>
            </w:r>
            <w:r w:rsidRPr="00C731A0">
              <w:rPr>
                <w:rFonts w:hAnsi="ＭＳ ゴシック" w:hint="eastAsia"/>
                <w:sz w:val="20"/>
                <w:szCs w:val="20"/>
              </w:rPr>
              <w:t>の影響調査</w:t>
            </w:r>
            <w:proofErr w:type="spellEnd"/>
          </w:p>
        </w:tc>
      </w:tr>
      <w:tr w:rsidR="00485BB3" w:rsidRPr="00C731A0" w14:paraId="2052F5D7" w14:textId="77777777" w:rsidTr="00581657">
        <w:tc>
          <w:tcPr>
            <w:tcW w:w="903" w:type="dxa"/>
            <w:vMerge/>
            <w:shd w:val="clear" w:color="auto" w:fill="F2F2F2" w:themeFill="background1" w:themeFillShade="F2"/>
          </w:tcPr>
          <w:p w14:paraId="432309A5" w14:textId="77777777" w:rsidR="00485BB3" w:rsidRPr="00C731A0" w:rsidRDefault="00485BB3" w:rsidP="00485BB3">
            <w:pPr>
              <w:rPr>
                <w:rFonts w:ascii="ＭＳ ゴシック" w:eastAsia="ＭＳ ゴシック" w:hAnsi="ＭＳ ゴシック"/>
              </w:rPr>
            </w:pPr>
          </w:p>
        </w:tc>
        <w:tc>
          <w:tcPr>
            <w:tcW w:w="793" w:type="dxa"/>
            <w:shd w:val="clear" w:color="auto" w:fill="F2F2F2" w:themeFill="background1" w:themeFillShade="F2"/>
          </w:tcPr>
          <w:p w14:paraId="3235C646" w14:textId="3B77F47C" w:rsidR="00485BB3" w:rsidRPr="00C731A0" w:rsidRDefault="00485BB3" w:rsidP="00485BB3">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54044245" w14:textId="6D8B5EEA" w:rsidR="00485BB3" w:rsidRPr="00C731A0" w:rsidRDefault="00485BB3" w:rsidP="00485BB3">
            <w:pPr>
              <w:pStyle w:val="Default"/>
              <w:rPr>
                <w:rFonts w:hAnsi="ＭＳ ゴシック"/>
                <w:szCs w:val="20"/>
                <w:lang w:eastAsia="ja-JP"/>
              </w:rPr>
            </w:pPr>
            <w:r>
              <w:rPr>
                <w:rFonts w:hint="eastAsia"/>
                <w:sz w:val="20"/>
                <w:szCs w:val="20"/>
                <w:lang w:eastAsia="ja-JP"/>
              </w:rPr>
              <w:t>生態系の主要な要素に対する</w:t>
            </w:r>
            <w:proofErr w:type="spellStart"/>
            <w:r>
              <w:rPr>
                <w:sz w:val="20"/>
                <w:szCs w:val="20"/>
                <w:lang w:eastAsia="ja-JP"/>
              </w:rPr>
              <w:t>UoA</w:t>
            </w:r>
            <w:proofErr w:type="spellEnd"/>
            <w:r>
              <w:rPr>
                <w:rFonts w:hint="eastAsia"/>
                <w:sz w:val="20"/>
                <w:szCs w:val="20"/>
                <w:lang w:eastAsia="ja-JP"/>
              </w:rPr>
              <w:t>および関連の増殖活動の主な影響については、既存の情報から推測することができる。</w:t>
            </w:r>
            <w:r>
              <w:rPr>
                <w:sz w:val="20"/>
                <w:szCs w:val="20"/>
                <w:lang w:eastAsia="ja-JP"/>
              </w:rPr>
              <w:t xml:space="preserve"> </w:t>
            </w:r>
          </w:p>
        </w:tc>
        <w:tc>
          <w:tcPr>
            <w:tcW w:w="2930" w:type="dxa"/>
            <w:shd w:val="clear" w:color="auto" w:fill="F2F2F2" w:themeFill="background1" w:themeFillShade="F2"/>
          </w:tcPr>
          <w:p w14:paraId="426F3EE9" w14:textId="2781FD54" w:rsidR="00485BB3" w:rsidRPr="00C731A0" w:rsidRDefault="00485BB3" w:rsidP="00485BB3">
            <w:pPr>
              <w:pStyle w:val="Default"/>
              <w:rPr>
                <w:rFonts w:hAnsi="ＭＳ ゴシック"/>
                <w:szCs w:val="20"/>
                <w:lang w:eastAsia="ja-JP"/>
              </w:rPr>
            </w:pPr>
            <w:r>
              <w:rPr>
                <w:rFonts w:hint="eastAsia"/>
                <w:sz w:val="20"/>
                <w:szCs w:val="20"/>
                <w:lang w:eastAsia="ja-JP"/>
              </w:rPr>
              <w:t>生態系の主要な要素に対する</w:t>
            </w:r>
            <w:proofErr w:type="spellStart"/>
            <w:r>
              <w:rPr>
                <w:sz w:val="20"/>
                <w:szCs w:val="20"/>
                <w:lang w:eastAsia="ja-JP"/>
              </w:rPr>
              <w:t>UoA</w:t>
            </w:r>
            <w:proofErr w:type="spellEnd"/>
            <w:r>
              <w:rPr>
                <w:rFonts w:hint="eastAsia"/>
                <w:sz w:val="20"/>
                <w:szCs w:val="20"/>
                <w:lang w:eastAsia="ja-JP"/>
              </w:rPr>
              <w:t>および関連の増殖活動の主な影響については、詳細な調査が行われている。</w:t>
            </w:r>
            <w:r>
              <w:rPr>
                <w:sz w:val="20"/>
                <w:szCs w:val="20"/>
                <w:lang w:eastAsia="ja-JP"/>
              </w:rPr>
              <w:t xml:space="preserve"> </w:t>
            </w:r>
          </w:p>
        </w:tc>
        <w:tc>
          <w:tcPr>
            <w:tcW w:w="2930" w:type="dxa"/>
            <w:shd w:val="clear" w:color="auto" w:fill="F2F2F2" w:themeFill="background1" w:themeFillShade="F2"/>
          </w:tcPr>
          <w:p w14:paraId="40CD556C" w14:textId="769D8E96" w:rsidR="00485BB3" w:rsidRPr="00C731A0" w:rsidRDefault="00485BB3" w:rsidP="00485BB3">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および関連の増殖活動と主要な生態系の要素との相互作用については、詳細な調査が行われている。</w:t>
            </w:r>
            <w:r>
              <w:rPr>
                <w:sz w:val="20"/>
                <w:szCs w:val="20"/>
                <w:lang w:eastAsia="ja-JP"/>
              </w:rPr>
              <w:t xml:space="preserve"> </w:t>
            </w:r>
          </w:p>
        </w:tc>
      </w:tr>
      <w:tr w:rsidR="00EF0F79" w:rsidRPr="00C731A0" w14:paraId="6DB42C59" w14:textId="77777777" w:rsidTr="00581657">
        <w:tc>
          <w:tcPr>
            <w:tcW w:w="903" w:type="dxa"/>
            <w:vMerge/>
            <w:shd w:val="clear" w:color="auto" w:fill="F2F2F2" w:themeFill="background1" w:themeFillShade="F2"/>
          </w:tcPr>
          <w:p w14:paraId="29ADF846" w14:textId="77777777" w:rsidR="00EF0F79" w:rsidRPr="00C731A0" w:rsidRDefault="00EF0F79" w:rsidP="00EF0F79">
            <w:pPr>
              <w:rPr>
                <w:rFonts w:ascii="ＭＳ ゴシック" w:eastAsia="ＭＳ ゴシック" w:hAnsi="ＭＳ ゴシック"/>
                <w:lang w:eastAsia="ja-JP"/>
              </w:rPr>
            </w:pPr>
          </w:p>
        </w:tc>
        <w:tc>
          <w:tcPr>
            <w:tcW w:w="793" w:type="dxa"/>
            <w:shd w:val="clear" w:color="auto" w:fill="F2F2F2" w:themeFill="background1" w:themeFillShade="F2"/>
          </w:tcPr>
          <w:p w14:paraId="121A4DA1" w14:textId="69AB3DE1" w:rsidR="00EF0F79" w:rsidRPr="00C731A0" w:rsidRDefault="00EF0F79" w:rsidP="00EF0F7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620D5CF" w14:textId="393CDE02"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4B72225" w14:textId="6468F1EA"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0A5A4E9" w14:textId="3D07536E"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9B72A4" w:rsidRPr="00C731A0" w14:paraId="0930DA8D" w14:textId="77777777" w:rsidTr="00581657">
        <w:tc>
          <w:tcPr>
            <w:tcW w:w="1696" w:type="dxa"/>
            <w:gridSpan w:val="2"/>
            <w:shd w:val="clear" w:color="auto" w:fill="F2F2F2" w:themeFill="background1" w:themeFillShade="F2"/>
          </w:tcPr>
          <w:p w14:paraId="34164AE5" w14:textId="1EEA68DC" w:rsidR="009B72A4" w:rsidRPr="00C731A0" w:rsidRDefault="009B72A4" w:rsidP="009B72A4">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5643FC3F" w14:textId="77777777" w:rsidR="009B72A4" w:rsidRPr="00C731A0" w:rsidRDefault="009B72A4" w:rsidP="009B72A4">
            <w:pPr>
              <w:rPr>
                <w:rFonts w:ascii="ＭＳ ゴシック" w:eastAsia="ＭＳ ゴシック" w:hAnsi="ＭＳ ゴシック"/>
              </w:rPr>
            </w:pPr>
          </w:p>
        </w:tc>
      </w:tr>
      <w:tr w:rsidR="009B72A4" w:rsidRPr="00C731A0" w14:paraId="0764B794" w14:textId="77777777" w:rsidTr="00581657">
        <w:tc>
          <w:tcPr>
            <w:tcW w:w="903" w:type="dxa"/>
            <w:vMerge w:val="restart"/>
            <w:shd w:val="clear" w:color="auto" w:fill="F2F2F2" w:themeFill="background1" w:themeFillShade="F2"/>
            <w:vAlign w:val="center"/>
          </w:tcPr>
          <w:p w14:paraId="323D08A6" w14:textId="77777777" w:rsidR="009B72A4" w:rsidRPr="00C731A0" w:rsidRDefault="009B72A4" w:rsidP="009B72A4">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6A818F56" w14:textId="54D4C4B5" w:rsidR="009B72A4" w:rsidRPr="00C731A0" w:rsidRDefault="009B72A4" w:rsidP="009B72A4">
            <w:pPr>
              <w:pStyle w:val="Default"/>
              <w:rPr>
                <w:rFonts w:hAnsi="ＭＳ ゴシック"/>
                <w:b/>
                <w:bCs/>
                <w:lang w:eastAsia="ja-JP"/>
              </w:rPr>
            </w:pPr>
            <w:r w:rsidRPr="00C731A0">
              <w:rPr>
                <w:rFonts w:hAnsi="ＭＳ ゴシック" w:hint="eastAsia"/>
                <w:sz w:val="20"/>
                <w:szCs w:val="20"/>
                <w:lang w:eastAsia="ja-JP"/>
              </w:rPr>
              <w:t>構成要（すなわち、</w:t>
            </w:r>
            <w:r w:rsidRPr="00C731A0">
              <w:rPr>
                <w:rFonts w:hAnsi="ＭＳ ゴシック"/>
                <w:sz w:val="20"/>
                <w:szCs w:val="20"/>
                <w:lang w:eastAsia="ja-JP"/>
              </w:rPr>
              <w:t>P1</w:t>
            </w:r>
            <w:r w:rsidRPr="00C731A0">
              <w:rPr>
                <w:rFonts w:hAnsi="ＭＳ ゴシック" w:hint="eastAsia"/>
                <w:sz w:val="20"/>
                <w:szCs w:val="20"/>
                <w:lang w:eastAsia="ja-JP"/>
              </w:rPr>
              <w:t>対象種、適用範囲内の混獲種及び</w:t>
            </w:r>
            <w:r w:rsidRPr="00C731A0">
              <w:rPr>
                <w:rFonts w:hAnsi="ＭＳ ゴシック"/>
                <w:sz w:val="20"/>
                <w:szCs w:val="20"/>
                <w:lang w:eastAsia="ja-JP"/>
              </w:rPr>
              <w:t>ETP/OOS</w:t>
            </w:r>
            <w:r w:rsidRPr="00C731A0">
              <w:rPr>
                <w:rFonts w:hAnsi="ＭＳ ゴシック" w:hint="eastAsia"/>
                <w:sz w:val="20"/>
                <w:szCs w:val="20"/>
                <w:lang w:eastAsia="ja-JP"/>
              </w:rPr>
              <w:t>種、生息域）の機能理解</w:t>
            </w:r>
          </w:p>
        </w:tc>
      </w:tr>
      <w:tr w:rsidR="00485BB3" w:rsidRPr="00C731A0" w14:paraId="7EBD59BD" w14:textId="77777777" w:rsidTr="00581657">
        <w:tc>
          <w:tcPr>
            <w:tcW w:w="903" w:type="dxa"/>
            <w:vMerge/>
            <w:shd w:val="clear" w:color="auto" w:fill="F2F2F2" w:themeFill="background1" w:themeFillShade="F2"/>
          </w:tcPr>
          <w:p w14:paraId="3DE35A5E" w14:textId="77777777" w:rsidR="00485BB3" w:rsidRPr="00C731A0" w:rsidRDefault="00485BB3" w:rsidP="00485BB3">
            <w:pPr>
              <w:rPr>
                <w:rFonts w:ascii="ＭＳ ゴシック" w:eastAsia="ＭＳ ゴシック" w:hAnsi="ＭＳ ゴシック"/>
                <w:lang w:eastAsia="ja-JP"/>
              </w:rPr>
            </w:pPr>
          </w:p>
        </w:tc>
        <w:tc>
          <w:tcPr>
            <w:tcW w:w="793" w:type="dxa"/>
            <w:shd w:val="clear" w:color="auto" w:fill="F2F2F2" w:themeFill="background1" w:themeFillShade="F2"/>
          </w:tcPr>
          <w:p w14:paraId="560EAB6D" w14:textId="16BA65F0" w:rsidR="00485BB3" w:rsidRPr="00C731A0" w:rsidRDefault="00485BB3" w:rsidP="00485BB3">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0BD3684A" w14:textId="77777777" w:rsidR="00485BB3" w:rsidRPr="00C731A0" w:rsidRDefault="00485BB3" w:rsidP="00485BB3">
            <w:pPr>
              <w:rPr>
                <w:rFonts w:ascii="ＭＳ ゴシック" w:eastAsia="ＭＳ ゴシック" w:hAnsi="ＭＳ ゴシック"/>
              </w:rPr>
            </w:pPr>
            <w:r w:rsidRPr="00C731A0">
              <w:rPr>
                <w:rFonts w:ascii="ＭＳ ゴシック" w:eastAsia="ＭＳ ゴシック" w:hAnsi="ＭＳ ゴシック"/>
              </w:rPr>
              <w:t xml:space="preserve"> </w:t>
            </w:r>
          </w:p>
        </w:tc>
        <w:tc>
          <w:tcPr>
            <w:tcW w:w="2930" w:type="dxa"/>
            <w:shd w:val="clear" w:color="auto" w:fill="F2F2F2" w:themeFill="background1" w:themeFillShade="F2"/>
          </w:tcPr>
          <w:p w14:paraId="4854A3BE" w14:textId="1DF39E15" w:rsidR="00485BB3" w:rsidRPr="00C731A0" w:rsidRDefault="00485BB3" w:rsidP="00485BB3">
            <w:pPr>
              <w:pStyle w:val="Default"/>
              <w:rPr>
                <w:rFonts w:hAnsi="ＭＳ ゴシック"/>
                <w:szCs w:val="20"/>
                <w:lang w:eastAsia="ja-JP"/>
              </w:rPr>
            </w:pPr>
            <w:r>
              <w:rPr>
                <w:rFonts w:hint="eastAsia"/>
                <w:sz w:val="20"/>
                <w:szCs w:val="20"/>
                <w:lang w:eastAsia="ja-JP"/>
              </w:rPr>
              <w:t>生態系のそれらの構成要素の主な機能は知られている。</w:t>
            </w:r>
            <w:r>
              <w:rPr>
                <w:sz w:val="20"/>
                <w:szCs w:val="20"/>
                <w:lang w:eastAsia="ja-JP"/>
              </w:rPr>
              <w:t xml:space="preserve"> </w:t>
            </w:r>
          </w:p>
        </w:tc>
        <w:tc>
          <w:tcPr>
            <w:tcW w:w="2930" w:type="dxa"/>
            <w:shd w:val="clear" w:color="auto" w:fill="F2F2F2" w:themeFill="background1" w:themeFillShade="F2"/>
          </w:tcPr>
          <w:p w14:paraId="721A8716" w14:textId="0FCCD441" w:rsidR="00485BB3" w:rsidRPr="00C731A0" w:rsidRDefault="00485BB3" w:rsidP="00485BB3">
            <w:pPr>
              <w:pStyle w:val="Default"/>
              <w:rPr>
                <w:rFonts w:hAnsi="ＭＳ ゴシック"/>
                <w:szCs w:val="20"/>
                <w:lang w:eastAsia="ja-JP"/>
              </w:rPr>
            </w:pPr>
            <w:r>
              <w:rPr>
                <w:rFonts w:hint="eastAsia"/>
                <w:sz w:val="20"/>
                <w:szCs w:val="20"/>
                <w:lang w:eastAsia="ja-JP"/>
              </w:rPr>
              <w:t>それらの構成要素に対する</w:t>
            </w:r>
            <w:proofErr w:type="spellStart"/>
            <w:r>
              <w:rPr>
                <w:sz w:val="20"/>
                <w:szCs w:val="20"/>
                <w:lang w:eastAsia="ja-JP"/>
              </w:rPr>
              <w:t>UoA</w:t>
            </w:r>
            <w:proofErr w:type="spellEnd"/>
            <w:r>
              <w:rPr>
                <w:rFonts w:hint="eastAsia"/>
                <w:sz w:val="20"/>
                <w:szCs w:val="20"/>
                <w:lang w:eastAsia="ja-JP"/>
              </w:rPr>
              <w:t>および関連の増殖活動の影響は確認され、生態系におけるこれらの構成要素の主な機能が理解されている。</w:t>
            </w:r>
            <w:r>
              <w:rPr>
                <w:sz w:val="20"/>
                <w:szCs w:val="20"/>
                <w:lang w:eastAsia="ja-JP"/>
              </w:rPr>
              <w:t xml:space="preserve"> </w:t>
            </w:r>
          </w:p>
        </w:tc>
      </w:tr>
      <w:tr w:rsidR="00EF0F79" w:rsidRPr="00C731A0" w14:paraId="2FEBCBA8" w14:textId="77777777" w:rsidTr="00581657">
        <w:tc>
          <w:tcPr>
            <w:tcW w:w="903" w:type="dxa"/>
            <w:vMerge/>
            <w:shd w:val="clear" w:color="auto" w:fill="F2F2F2" w:themeFill="background1" w:themeFillShade="F2"/>
          </w:tcPr>
          <w:p w14:paraId="4128A684" w14:textId="77777777" w:rsidR="00EF0F79" w:rsidRPr="00C731A0" w:rsidRDefault="00EF0F79" w:rsidP="00EF0F79">
            <w:pPr>
              <w:rPr>
                <w:rFonts w:ascii="ＭＳ ゴシック" w:eastAsia="ＭＳ ゴシック" w:hAnsi="ＭＳ ゴシック"/>
                <w:lang w:eastAsia="ja-JP"/>
              </w:rPr>
            </w:pPr>
          </w:p>
        </w:tc>
        <w:tc>
          <w:tcPr>
            <w:tcW w:w="793" w:type="dxa"/>
            <w:shd w:val="clear" w:color="auto" w:fill="F2F2F2" w:themeFill="background1" w:themeFillShade="F2"/>
          </w:tcPr>
          <w:p w14:paraId="4F88DD5C" w14:textId="04EEDAF3" w:rsidR="00EF0F79" w:rsidRPr="00C731A0" w:rsidRDefault="00EF0F79" w:rsidP="00EF0F7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50A0F03B" w14:textId="77777777" w:rsidR="00EF0F79" w:rsidRPr="00C731A0" w:rsidRDefault="00EF0F79" w:rsidP="00EF0F79">
            <w:pPr>
              <w:rPr>
                <w:rFonts w:ascii="ＭＳ ゴシック" w:eastAsia="ＭＳ ゴシック" w:hAnsi="ＭＳ ゴシック"/>
                <w:b/>
                <w:bCs/>
              </w:rPr>
            </w:pPr>
          </w:p>
        </w:tc>
        <w:tc>
          <w:tcPr>
            <w:tcW w:w="2930" w:type="dxa"/>
            <w:shd w:val="clear" w:color="auto" w:fill="FFFFFF" w:themeFill="background1"/>
          </w:tcPr>
          <w:p w14:paraId="492CF128" w14:textId="575430C7"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C2C70AF" w14:textId="59C91D52"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9B72A4" w:rsidRPr="00C731A0" w14:paraId="699B52F9" w14:textId="77777777" w:rsidTr="00581657">
        <w:tc>
          <w:tcPr>
            <w:tcW w:w="1696" w:type="dxa"/>
            <w:gridSpan w:val="2"/>
            <w:shd w:val="clear" w:color="auto" w:fill="F2F2F2" w:themeFill="background1" w:themeFillShade="F2"/>
          </w:tcPr>
          <w:p w14:paraId="03F0BCF5" w14:textId="4FF96B55" w:rsidR="009B72A4" w:rsidRPr="00C731A0" w:rsidRDefault="009B72A4" w:rsidP="009B72A4">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458DBD13" w14:textId="77777777" w:rsidR="009B72A4" w:rsidRPr="00C731A0" w:rsidRDefault="009B72A4" w:rsidP="009B72A4">
            <w:pPr>
              <w:rPr>
                <w:rFonts w:ascii="ＭＳ ゴシック" w:eastAsia="ＭＳ ゴシック" w:hAnsi="ＭＳ ゴシック"/>
              </w:rPr>
            </w:pPr>
          </w:p>
        </w:tc>
      </w:tr>
      <w:tr w:rsidR="009B72A4" w:rsidRPr="00C731A0" w14:paraId="499BCE96" w14:textId="77777777" w:rsidTr="00581657">
        <w:tc>
          <w:tcPr>
            <w:tcW w:w="903" w:type="dxa"/>
            <w:vMerge w:val="restart"/>
            <w:shd w:val="clear" w:color="auto" w:fill="F2F2F2" w:themeFill="background1" w:themeFillShade="F2"/>
            <w:vAlign w:val="center"/>
          </w:tcPr>
          <w:p w14:paraId="06CB08D5" w14:textId="77777777" w:rsidR="009B72A4" w:rsidRPr="00C731A0" w:rsidRDefault="009B72A4" w:rsidP="009B72A4">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361E75D9" w14:textId="673BC0D1" w:rsidR="009B72A4" w:rsidRPr="00C731A0" w:rsidRDefault="009B72A4" w:rsidP="009B72A4">
            <w:pPr>
              <w:pStyle w:val="Default"/>
              <w:rPr>
                <w:rFonts w:hAnsi="ＭＳ ゴシック"/>
                <w:szCs w:val="20"/>
              </w:rPr>
            </w:pPr>
            <w:proofErr w:type="spellStart"/>
            <w:r w:rsidRPr="00C731A0">
              <w:rPr>
                <w:rFonts w:hAnsi="ＭＳ ゴシック" w:hint="eastAsia"/>
                <w:sz w:val="20"/>
                <w:szCs w:val="20"/>
              </w:rPr>
              <w:t>情報の関連性</w:t>
            </w:r>
            <w:proofErr w:type="spellEnd"/>
          </w:p>
        </w:tc>
      </w:tr>
      <w:tr w:rsidR="00485BB3" w:rsidRPr="00C731A0" w14:paraId="2AF4CD1B" w14:textId="77777777" w:rsidTr="00581657">
        <w:tc>
          <w:tcPr>
            <w:tcW w:w="903" w:type="dxa"/>
            <w:vMerge/>
            <w:shd w:val="clear" w:color="auto" w:fill="F2F2F2" w:themeFill="background1" w:themeFillShade="F2"/>
          </w:tcPr>
          <w:p w14:paraId="795138A4" w14:textId="77777777" w:rsidR="00485BB3" w:rsidRPr="00C731A0" w:rsidRDefault="00485BB3" w:rsidP="00485BB3">
            <w:pPr>
              <w:rPr>
                <w:rFonts w:ascii="ＭＳ ゴシック" w:eastAsia="ＭＳ ゴシック" w:hAnsi="ＭＳ ゴシック"/>
              </w:rPr>
            </w:pPr>
          </w:p>
        </w:tc>
        <w:tc>
          <w:tcPr>
            <w:tcW w:w="793" w:type="dxa"/>
            <w:shd w:val="clear" w:color="auto" w:fill="F2F2F2" w:themeFill="background1" w:themeFillShade="F2"/>
          </w:tcPr>
          <w:p w14:paraId="3BF6D7DA" w14:textId="06F32641" w:rsidR="00485BB3" w:rsidRPr="00C731A0" w:rsidRDefault="00485BB3" w:rsidP="00485BB3">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07C38BCF" w14:textId="78653059" w:rsidR="00485BB3" w:rsidRPr="00C731A0" w:rsidRDefault="00485BB3" w:rsidP="00485BB3">
            <w:pPr>
              <w:rPr>
                <w:rFonts w:ascii="ＭＳ ゴシック" w:eastAsia="ＭＳ ゴシック" w:hAnsi="ＭＳ ゴシック"/>
              </w:rPr>
            </w:pPr>
          </w:p>
        </w:tc>
        <w:tc>
          <w:tcPr>
            <w:tcW w:w="2930" w:type="dxa"/>
            <w:shd w:val="clear" w:color="auto" w:fill="F2F2F2" w:themeFill="background1" w:themeFillShade="F2"/>
          </w:tcPr>
          <w:p w14:paraId="73D72DDB" w14:textId="70FE552B" w:rsidR="00485BB3" w:rsidRPr="00C731A0" w:rsidRDefault="00485BB3" w:rsidP="00485BB3">
            <w:pPr>
              <w:pStyle w:val="Default"/>
              <w:rPr>
                <w:rFonts w:hAnsi="ＭＳ ゴシック"/>
                <w:szCs w:val="20"/>
                <w:lang w:eastAsia="ja-JP"/>
              </w:rPr>
            </w:pPr>
            <w:r>
              <w:rPr>
                <w:rFonts w:hint="eastAsia"/>
                <w:sz w:val="20"/>
                <w:szCs w:val="20"/>
                <w:lang w:eastAsia="ja-JP"/>
              </w:rPr>
              <w:t>これらの構成要素への</w:t>
            </w:r>
            <w:proofErr w:type="spellStart"/>
            <w:r>
              <w:rPr>
                <w:sz w:val="20"/>
                <w:szCs w:val="20"/>
                <w:lang w:eastAsia="ja-JP"/>
              </w:rPr>
              <w:t>UoA</w:t>
            </w:r>
            <w:proofErr w:type="spellEnd"/>
            <w:r>
              <w:rPr>
                <w:rFonts w:hint="eastAsia"/>
                <w:sz w:val="20"/>
                <w:szCs w:val="20"/>
                <w:lang w:eastAsia="ja-JP"/>
              </w:rPr>
              <w:t>および関連の増殖活動の影響に関する十分な情報が入手可能で、生態系への主な影響のいくつかについては推測することができる。</w:t>
            </w:r>
            <w:r>
              <w:rPr>
                <w:sz w:val="20"/>
                <w:szCs w:val="20"/>
                <w:lang w:eastAsia="ja-JP"/>
              </w:rPr>
              <w:t xml:space="preserve"> </w:t>
            </w:r>
          </w:p>
        </w:tc>
        <w:tc>
          <w:tcPr>
            <w:tcW w:w="2930" w:type="dxa"/>
            <w:shd w:val="clear" w:color="auto" w:fill="F2F2F2" w:themeFill="background1" w:themeFillShade="F2"/>
          </w:tcPr>
          <w:p w14:paraId="21072A77" w14:textId="3718EC94" w:rsidR="00485BB3" w:rsidRPr="00C731A0" w:rsidRDefault="00485BB3" w:rsidP="00485BB3">
            <w:pPr>
              <w:pStyle w:val="Default"/>
              <w:rPr>
                <w:rFonts w:hAnsi="ＭＳ ゴシック"/>
                <w:szCs w:val="20"/>
                <w:lang w:eastAsia="ja-JP"/>
              </w:rPr>
            </w:pPr>
            <w:r>
              <w:rPr>
                <w:rFonts w:hint="eastAsia"/>
                <w:sz w:val="20"/>
                <w:szCs w:val="20"/>
                <w:lang w:eastAsia="ja-JP"/>
              </w:rPr>
              <w:t>これらの構成要素および個別要素への</w:t>
            </w:r>
            <w:proofErr w:type="spellStart"/>
            <w:r>
              <w:rPr>
                <w:sz w:val="20"/>
                <w:szCs w:val="20"/>
                <w:lang w:eastAsia="ja-JP"/>
              </w:rPr>
              <w:t>UoA</w:t>
            </w:r>
            <w:proofErr w:type="spellEnd"/>
            <w:r>
              <w:rPr>
                <w:rFonts w:hint="eastAsia"/>
                <w:sz w:val="20"/>
                <w:szCs w:val="20"/>
                <w:lang w:eastAsia="ja-JP"/>
              </w:rPr>
              <w:t>および関連の増殖活動の影響に関する十分な情報が入手可能で、生態系への主な影響について推測することができる。</w:t>
            </w:r>
            <w:r>
              <w:rPr>
                <w:sz w:val="20"/>
                <w:szCs w:val="20"/>
                <w:lang w:eastAsia="ja-JP"/>
              </w:rPr>
              <w:t xml:space="preserve"> </w:t>
            </w:r>
          </w:p>
        </w:tc>
      </w:tr>
      <w:tr w:rsidR="00EF0F79" w:rsidRPr="00C731A0" w14:paraId="310EE8DD" w14:textId="77777777" w:rsidTr="00194DF8">
        <w:tc>
          <w:tcPr>
            <w:tcW w:w="903" w:type="dxa"/>
            <w:vMerge/>
            <w:shd w:val="clear" w:color="auto" w:fill="F2F2F2" w:themeFill="background1" w:themeFillShade="F2"/>
          </w:tcPr>
          <w:p w14:paraId="0C6D4F4A" w14:textId="77777777" w:rsidR="00EF0F79" w:rsidRPr="00C731A0" w:rsidRDefault="00EF0F79" w:rsidP="00EF0F79">
            <w:pPr>
              <w:rPr>
                <w:rFonts w:ascii="ＭＳ ゴシック" w:eastAsia="ＭＳ ゴシック" w:hAnsi="ＭＳ ゴシック"/>
                <w:lang w:eastAsia="ja-JP"/>
              </w:rPr>
            </w:pPr>
          </w:p>
        </w:tc>
        <w:tc>
          <w:tcPr>
            <w:tcW w:w="793" w:type="dxa"/>
            <w:shd w:val="clear" w:color="auto" w:fill="F2F2F2" w:themeFill="background1" w:themeFillShade="F2"/>
          </w:tcPr>
          <w:p w14:paraId="5887927D" w14:textId="1B21CDF1" w:rsidR="00EF0F79" w:rsidRPr="00C731A0" w:rsidRDefault="00EF0F79" w:rsidP="00EF0F7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40B9F9F" w14:textId="698CD9C0" w:rsidR="00EF0F79" w:rsidRPr="00C731A0" w:rsidRDefault="00EF0F79" w:rsidP="00EF0F79">
            <w:pPr>
              <w:rPr>
                <w:rFonts w:ascii="ＭＳ ゴシック" w:eastAsia="ＭＳ ゴシック" w:hAnsi="ＭＳ ゴシック"/>
                <w:b/>
                <w:bCs/>
              </w:rPr>
            </w:pPr>
          </w:p>
        </w:tc>
        <w:tc>
          <w:tcPr>
            <w:tcW w:w="2930" w:type="dxa"/>
            <w:shd w:val="clear" w:color="auto" w:fill="FFFFFF" w:themeFill="background1"/>
          </w:tcPr>
          <w:p w14:paraId="2CF78B47" w14:textId="26947085"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FA6E794" w14:textId="3FF6A11B"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9B72A4" w:rsidRPr="00C731A0" w14:paraId="06015646" w14:textId="77777777" w:rsidTr="00581657">
        <w:tc>
          <w:tcPr>
            <w:tcW w:w="1696" w:type="dxa"/>
            <w:gridSpan w:val="2"/>
            <w:shd w:val="clear" w:color="auto" w:fill="F2F2F2" w:themeFill="background1" w:themeFillShade="F2"/>
          </w:tcPr>
          <w:p w14:paraId="240846CB" w14:textId="3BF879B2" w:rsidR="009B72A4" w:rsidRPr="00C731A0" w:rsidRDefault="009B72A4" w:rsidP="009B72A4">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6C90B1C9" w14:textId="77777777" w:rsidR="009B72A4" w:rsidRPr="00C731A0" w:rsidRDefault="009B72A4" w:rsidP="009B72A4">
            <w:pPr>
              <w:rPr>
                <w:rFonts w:ascii="ＭＳ ゴシック" w:eastAsia="ＭＳ ゴシック" w:hAnsi="ＭＳ ゴシック"/>
              </w:rPr>
            </w:pPr>
          </w:p>
        </w:tc>
      </w:tr>
      <w:tr w:rsidR="009B72A4" w:rsidRPr="00C731A0" w14:paraId="7691B4D8" w14:textId="77777777" w:rsidTr="00581657">
        <w:tc>
          <w:tcPr>
            <w:tcW w:w="903" w:type="dxa"/>
            <w:vMerge w:val="restart"/>
            <w:shd w:val="clear" w:color="auto" w:fill="F2F2F2" w:themeFill="background1" w:themeFillShade="F2"/>
            <w:vAlign w:val="center"/>
          </w:tcPr>
          <w:p w14:paraId="6F705886" w14:textId="7B4AB001" w:rsidR="009B72A4" w:rsidRPr="00C731A0" w:rsidRDefault="009B72A4" w:rsidP="009B72A4">
            <w:pPr>
              <w:rPr>
                <w:rFonts w:ascii="ＭＳ ゴシック" w:eastAsia="ＭＳ ゴシック" w:hAnsi="ＭＳ ゴシック"/>
                <w:b/>
                <w:bCs/>
              </w:rPr>
            </w:pPr>
            <w:r w:rsidRPr="00C731A0">
              <w:rPr>
                <w:rFonts w:ascii="ＭＳ ゴシック" w:eastAsia="ＭＳ ゴシック" w:hAnsi="ＭＳ ゴシック"/>
                <w:b/>
                <w:bCs/>
              </w:rPr>
              <w:t>e</w:t>
            </w:r>
          </w:p>
        </w:tc>
        <w:tc>
          <w:tcPr>
            <w:tcW w:w="9582" w:type="dxa"/>
            <w:gridSpan w:val="4"/>
            <w:shd w:val="clear" w:color="auto" w:fill="D9D9D9" w:themeFill="background1" w:themeFillShade="D9"/>
          </w:tcPr>
          <w:p w14:paraId="440107B6" w14:textId="14D215DB" w:rsidR="009B72A4" w:rsidRPr="00C731A0" w:rsidRDefault="009B72A4" w:rsidP="009B72A4">
            <w:pPr>
              <w:pStyle w:val="Default"/>
              <w:rPr>
                <w:rFonts w:hAnsi="ＭＳ ゴシック"/>
                <w:szCs w:val="20"/>
              </w:rPr>
            </w:pPr>
            <w:proofErr w:type="spellStart"/>
            <w:r w:rsidRPr="00C731A0">
              <w:rPr>
                <w:rFonts w:hAnsi="ＭＳ ゴシック" w:hint="eastAsia"/>
                <w:sz w:val="20"/>
                <w:szCs w:val="20"/>
              </w:rPr>
              <w:t>モニタリング</w:t>
            </w:r>
            <w:proofErr w:type="spellEnd"/>
          </w:p>
        </w:tc>
      </w:tr>
      <w:tr w:rsidR="004F0E81" w:rsidRPr="00C731A0" w14:paraId="2C318D4D" w14:textId="77777777" w:rsidTr="00581657">
        <w:tc>
          <w:tcPr>
            <w:tcW w:w="903" w:type="dxa"/>
            <w:vMerge/>
            <w:shd w:val="clear" w:color="auto" w:fill="F2F2F2" w:themeFill="background1" w:themeFillShade="F2"/>
          </w:tcPr>
          <w:p w14:paraId="4ED3B99B" w14:textId="77777777" w:rsidR="004F0E81" w:rsidRPr="00C731A0" w:rsidRDefault="004F0E81" w:rsidP="004F0E81">
            <w:pPr>
              <w:rPr>
                <w:rFonts w:ascii="ＭＳ ゴシック" w:eastAsia="ＭＳ ゴシック" w:hAnsi="ＭＳ ゴシック"/>
              </w:rPr>
            </w:pPr>
          </w:p>
        </w:tc>
        <w:tc>
          <w:tcPr>
            <w:tcW w:w="793" w:type="dxa"/>
            <w:shd w:val="clear" w:color="auto" w:fill="F2F2F2" w:themeFill="background1" w:themeFillShade="F2"/>
          </w:tcPr>
          <w:p w14:paraId="2B8441F5" w14:textId="7FDDFEC5" w:rsidR="004F0E81" w:rsidRPr="00C731A0" w:rsidRDefault="004F0E81" w:rsidP="004F0E81">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0BE314E5" w14:textId="77777777" w:rsidR="004F0E81" w:rsidRPr="00C731A0" w:rsidRDefault="004F0E81" w:rsidP="004F0E81">
            <w:pPr>
              <w:rPr>
                <w:rFonts w:ascii="ＭＳ ゴシック" w:eastAsia="ＭＳ ゴシック" w:hAnsi="ＭＳ ゴシック"/>
              </w:rPr>
            </w:pPr>
          </w:p>
        </w:tc>
        <w:tc>
          <w:tcPr>
            <w:tcW w:w="2930" w:type="dxa"/>
            <w:shd w:val="clear" w:color="auto" w:fill="F2F2F2" w:themeFill="background1" w:themeFillShade="F2"/>
          </w:tcPr>
          <w:p w14:paraId="21A55435" w14:textId="7F6F1E13" w:rsidR="004F0E81" w:rsidRPr="00C731A0" w:rsidRDefault="004F0E81" w:rsidP="004F0E81">
            <w:pPr>
              <w:pStyle w:val="Default"/>
              <w:rPr>
                <w:rFonts w:hAnsi="ＭＳ ゴシック"/>
                <w:szCs w:val="20"/>
                <w:lang w:eastAsia="ja-JP"/>
              </w:rPr>
            </w:pPr>
            <w:r>
              <w:rPr>
                <w:rFonts w:hint="eastAsia"/>
                <w:sz w:val="20"/>
                <w:szCs w:val="20"/>
                <w:lang w:eastAsia="ja-JP"/>
              </w:rPr>
              <w:t>リスクの上昇を検知するため、十分なデータが継続的に収集されている。</w:t>
            </w:r>
            <w:r>
              <w:rPr>
                <w:sz w:val="20"/>
                <w:szCs w:val="20"/>
                <w:lang w:eastAsia="ja-JP"/>
              </w:rPr>
              <w:t xml:space="preserve"> </w:t>
            </w:r>
          </w:p>
        </w:tc>
        <w:tc>
          <w:tcPr>
            <w:tcW w:w="2930" w:type="dxa"/>
            <w:shd w:val="clear" w:color="auto" w:fill="F2F2F2" w:themeFill="background1" w:themeFillShade="F2"/>
          </w:tcPr>
          <w:p w14:paraId="5E9C45E0" w14:textId="445EB5B1" w:rsidR="004F0E81" w:rsidRPr="00C731A0" w:rsidRDefault="004F0E81" w:rsidP="004F0E81">
            <w:pPr>
              <w:pStyle w:val="Default"/>
              <w:rPr>
                <w:rFonts w:hAnsi="ＭＳ ゴシック"/>
                <w:szCs w:val="20"/>
                <w:lang w:eastAsia="ja-JP"/>
              </w:rPr>
            </w:pPr>
            <w:r>
              <w:rPr>
                <w:rFonts w:hint="eastAsia"/>
                <w:sz w:val="20"/>
                <w:szCs w:val="20"/>
                <w:lang w:eastAsia="ja-JP"/>
              </w:rPr>
              <w:t>生態系への影響の管理戦略開発を支えるだけの十分な情報がある。</w:t>
            </w:r>
            <w:r>
              <w:rPr>
                <w:sz w:val="20"/>
                <w:szCs w:val="20"/>
                <w:lang w:eastAsia="ja-JP"/>
              </w:rPr>
              <w:t xml:space="preserve"> </w:t>
            </w:r>
          </w:p>
        </w:tc>
      </w:tr>
      <w:tr w:rsidR="00EF0F79" w:rsidRPr="00C731A0" w14:paraId="2CA2FCD6" w14:textId="77777777" w:rsidTr="00581657">
        <w:tc>
          <w:tcPr>
            <w:tcW w:w="903" w:type="dxa"/>
            <w:vMerge/>
            <w:shd w:val="clear" w:color="auto" w:fill="F2F2F2" w:themeFill="background1" w:themeFillShade="F2"/>
          </w:tcPr>
          <w:p w14:paraId="04067E2C" w14:textId="77777777" w:rsidR="00EF0F79" w:rsidRPr="00C731A0" w:rsidRDefault="00EF0F79" w:rsidP="00EF0F79">
            <w:pPr>
              <w:rPr>
                <w:rFonts w:ascii="ＭＳ ゴシック" w:eastAsia="ＭＳ ゴシック" w:hAnsi="ＭＳ ゴシック"/>
                <w:lang w:eastAsia="ja-JP"/>
              </w:rPr>
            </w:pPr>
          </w:p>
        </w:tc>
        <w:tc>
          <w:tcPr>
            <w:tcW w:w="793" w:type="dxa"/>
            <w:shd w:val="clear" w:color="auto" w:fill="F2F2F2" w:themeFill="background1" w:themeFillShade="F2"/>
          </w:tcPr>
          <w:p w14:paraId="0822FE22" w14:textId="169D05C3" w:rsidR="00EF0F79" w:rsidRPr="00C731A0" w:rsidRDefault="00EF0F79" w:rsidP="00EF0F79">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417C0EE8" w14:textId="77777777" w:rsidR="00EF0F79" w:rsidRPr="00C731A0" w:rsidRDefault="00EF0F79" w:rsidP="00EF0F79">
            <w:pPr>
              <w:rPr>
                <w:rFonts w:ascii="ＭＳ ゴシック" w:eastAsia="ＭＳ ゴシック" w:hAnsi="ＭＳ ゴシック"/>
                <w:b/>
                <w:bCs/>
              </w:rPr>
            </w:pPr>
          </w:p>
        </w:tc>
        <w:tc>
          <w:tcPr>
            <w:tcW w:w="2930" w:type="dxa"/>
            <w:shd w:val="clear" w:color="auto" w:fill="FFFFFF" w:themeFill="background1"/>
          </w:tcPr>
          <w:p w14:paraId="4F54A8BB" w14:textId="049A1D1E"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DD9EE96" w14:textId="0364383E" w:rsidR="00EF0F79" w:rsidRPr="00C731A0" w:rsidRDefault="00EF0F79" w:rsidP="00EF0F7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9B72A4" w:rsidRPr="00C731A0" w14:paraId="40AE29D1" w14:textId="77777777" w:rsidTr="00581657">
        <w:tc>
          <w:tcPr>
            <w:tcW w:w="1696" w:type="dxa"/>
            <w:gridSpan w:val="2"/>
            <w:shd w:val="clear" w:color="auto" w:fill="F2F2F2" w:themeFill="background1" w:themeFillShade="F2"/>
          </w:tcPr>
          <w:p w14:paraId="03CA5977" w14:textId="7D5E23D3" w:rsidR="009B72A4" w:rsidRPr="00C731A0" w:rsidRDefault="009B72A4" w:rsidP="009B72A4">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04D6D4CB" w14:textId="77777777" w:rsidR="009B72A4" w:rsidRPr="00C731A0" w:rsidRDefault="009B72A4" w:rsidP="009B72A4">
            <w:pPr>
              <w:rPr>
                <w:rFonts w:ascii="ＭＳ ゴシック" w:eastAsia="ＭＳ ゴシック" w:hAnsi="ＭＳ ゴシック"/>
              </w:rPr>
            </w:pPr>
          </w:p>
        </w:tc>
      </w:tr>
    </w:tbl>
    <w:p w14:paraId="0ED3D3C8" w14:textId="77777777" w:rsidR="00994566" w:rsidRPr="00C731A0" w:rsidRDefault="00994566" w:rsidP="00282FA9">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083729" w:rsidRPr="00C731A0" w14:paraId="0CA8F0B6" w14:textId="77777777" w:rsidTr="00581657">
        <w:tc>
          <w:tcPr>
            <w:tcW w:w="3823" w:type="dxa"/>
            <w:shd w:val="clear" w:color="auto" w:fill="F2F2F2" w:themeFill="background1" w:themeFillShade="F2"/>
          </w:tcPr>
          <w:p w14:paraId="05F0E93D" w14:textId="30CD3FB5" w:rsidR="00083729" w:rsidRPr="00C731A0" w:rsidRDefault="00083729" w:rsidP="00083729">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06307945" w14:textId="40C72AB6" w:rsidR="00083729" w:rsidRPr="00C731A0" w:rsidRDefault="00083729" w:rsidP="00083729">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083729" w:rsidRPr="00C731A0" w14:paraId="2DDCDD37" w14:textId="77777777" w:rsidTr="00581657">
        <w:tc>
          <w:tcPr>
            <w:tcW w:w="3823" w:type="dxa"/>
            <w:shd w:val="clear" w:color="auto" w:fill="F2F2F2" w:themeFill="background1" w:themeFillShade="F2"/>
          </w:tcPr>
          <w:p w14:paraId="482722C6" w14:textId="28BB3172" w:rsidR="00083729" w:rsidRPr="00C731A0" w:rsidRDefault="00083729" w:rsidP="00083729">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223B0AF0" w14:textId="77777777" w:rsidR="00083729" w:rsidRPr="002E6636" w:rsidRDefault="00083729" w:rsidP="00083729">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4E1F4C23" w14:textId="77777777" w:rsidR="00083729" w:rsidRPr="002E6636" w:rsidRDefault="00083729" w:rsidP="00083729">
            <w:pPr>
              <w:rPr>
                <w:rFonts w:ascii="ＭＳ ゴシック" w:eastAsia="ＭＳ ゴシック" w:hAnsi="ＭＳ ゴシック"/>
                <w:lang w:eastAsia="ja-JP"/>
              </w:rPr>
            </w:pPr>
          </w:p>
          <w:p w14:paraId="1397491F" w14:textId="21B8C856" w:rsidR="00083729" w:rsidRPr="00C731A0" w:rsidRDefault="00083729" w:rsidP="00083729">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5491579A" w14:textId="3780F10D" w:rsidR="00CC3EFB" w:rsidRPr="00C731A0" w:rsidRDefault="00CC3EFB"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 xml:space="preserve">PI </w:t>
      </w:r>
      <w:r w:rsidR="00190CE5" w:rsidRPr="00C731A0">
        <w:rPr>
          <w:rFonts w:ascii="ＭＳ ゴシック" w:eastAsia="ＭＳ ゴシック" w:hAnsi="ＭＳ ゴシック"/>
          <w:color w:val="2F5496" w:themeColor="accent1" w:themeShade="BF"/>
        </w:rPr>
        <w:t xml:space="preserve">3.1.3 </w:t>
      </w:r>
      <w:proofErr w:type="spellStart"/>
      <w:r w:rsidR="00B7021A" w:rsidRPr="00C731A0">
        <w:rPr>
          <w:rFonts w:ascii="ＭＳ ゴシック" w:eastAsia="ＭＳ ゴシック" w:hAnsi="ＭＳ ゴシック" w:hint="eastAsia"/>
          <w:color w:val="2F5496" w:themeColor="accent1" w:themeShade="BF"/>
        </w:rPr>
        <w:t>長期目標</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C3EFB" w:rsidRPr="00C731A0" w14:paraId="7A9A795E" w14:textId="77777777" w:rsidTr="00581657">
        <w:trPr>
          <w:tblHeader/>
        </w:trPr>
        <w:tc>
          <w:tcPr>
            <w:tcW w:w="1696" w:type="dxa"/>
            <w:gridSpan w:val="2"/>
            <w:shd w:val="clear" w:color="auto" w:fill="BFBFBF" w:themeFill="background1" w:themeFillShade="BF"/>
          </w:tcPr>
          <w:p w14:paraId="66DA9C30" w14:textId="5195F7C6" w:rsidR="00CC3EFB" w:rsidRPr="00C731A0" w:rsidRDefault="00CC3EFB" w:rsidP="00581657">
            <w:pPr>
              <w:rPr>
                <w:rFonts w:ascii="ＭＳ ゴシック" w:eastAsia="ＭＳ ゴシック" w:hAnsi="ＭＳ ゴシック"/>
                <w:b/>
                <w:bCs/>
              </w:rPr>
            </w:pPr>
            <w:r w:rsidRPr="00C731A0">
              <w:rPr>
                <w:rFonts w:ascii="ＭＳ ゴシック" w:eastAsia="ＭＳ ゴシック" w:hAnsi="ＭＳ ゴシック"/>
                <w:b/>
                <w:bCs/>
              </w:rPr>
              <w:t xml:space="preserve">PI </w:t>
            </w:r>
            <w:r w:rsidR="00190CE5" w:rsidRPr="00C731A0">
              <w:rPr>
                <w:rFonts w:ascii="ＭＳ ゴシック" w:eastAsia="ＭＳ ゴシック" w:hAnsi="ＭＳ ゴシック"/>
                <w:b/>
                <w:bCs/>
              </w:rPr>
              <w:t>3.1.3</w:t>
            </w:r>
          </w:p>
        </w:tc>
        <w:tc>
          <w:tcPr>
            <w:tcW w:w="8789" w:type="dxa"/>
            <w:gridSpan w:val="3"/>
            <w:shd w:val="clear" w:color="auto" w:fill="BFBFBF" w:themeFill="background1" w:themeFillShade="BF"/>
          </w:tcPr>
          <w:p w14:paraId="6BA6D732" w14:textId="54B0DF77" w:rsidR="00CC3EFB" w:rsidRPr="00C731A0" w:rsidRDefault="00B7021A" w:rsidP="00B7021A">
            <w:pPr>
              <w:pStyle w:val="Default"/>
              <w:rPr>
                <w:rFonts w:hAnsi="ＭＳ ゴシック"/>
                <w:szCs w:val="20"/>
                <w:lang w:eastAsia="ja-JP"/>
              </w:rPr>
            </w:pPr>
            <w:r w:rsidRPr="00C731A0">
              <w:rPr>
                <w:rFonts w:hAnsi="ＭＳ ゴシック"/>
                <w:sz w:val="20"/>
                <w:szCs w:val="20"/>
                <w:lang w:eastAsia="ja-JP"/>
              </w:rPr>
              <w:t>SMU</w:t>
            </w:r>
            <w:r w:rsidRPr="00C731A0">
              <w:rPr>
                <w:rFonts w:hAnsi="ＭＳ ゴシック" w:hint="eastAsia"/>
                <w:sz w:val="20"/>
                <w:szCs w:val="20"/>
                <w:lang w:eastAsia="ja-JP"/>
              </w:rPr>
              <w:t>と関連の増殖活動の管理戦略は予防的アプローチを取り入れており、</w:t>
            </w:r>
            <w:r w:rsidRPr="00C731A0">
              <w:rPr>
                <w:rFonts w:hAnsi="ＭＳ ゴシック"/>
                <w:sz w:val="20"/>
                <w:szCs w:val="20"/>
                <w:lang w:eastAsia="ja-JP"/>
              </w:rPr>
              <w:t>MSC</w:t>
            </w:r>
            <w:r w:rsidRPr="00C731A0">
              <w:rPr>
                <w:rFonts w:hAnsi="ＭＳ ゴシック" w:hint="eastAsia"/>
                <w:sz w:val="20"/>
                <w:szCs w:val="20"/>
                <w:lang w:eastAsia="ja-JP"/>
              </w:rPr>
              <w:t>漁業認証規格に合致した意思決定の指針となる明確な長期目標が打ち出されている。</w:t>
            </w:r>
          </w:p>
        </w:tc>
      </w:tr>
      <w:tr w:rsidR="00CC3EFB" w:rsidRPr="00C731A0" w14:paraId="43BBB02E" w14:textId="77777777" w:rsidTr="00581657">
        <w:tc>
          <w:tcPr>
            <w:tcW w:w="1696" w:type="dxa"/>
            <w:gridSpan w:val="2"/>
            <w:shd w:val="clear" w:color="auto" w:fill="F2F2F2" w:themeFill="background1" w:themeFillShade="F2"/>
          </w:tcPr>
          <w:p w14:paraId="132F140C" w14:textId="1BFE55FA" w:rsidR="00CC3EFB"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1020BE72" w14:textId="77777777" w:rsidR="00CC3EFB" w:rsidRPr="00C731A0" w:rsidRDefault="00CC3EF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5336C3BA" w14:textId="77777777" w:rsidR="00CC3EFB" w:rsidRPr="00C731A0" w:rsidRDefault="00CC3EF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76FF85C4" w14:textId="77777777" w:rsidR="00CC3EFB" w:rsidRPr="00C731A0" w:rsidRDefault="00CC3EFB"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CC3EFB" w:rsidRPr="00C731A0" w14:paraId="067BFD07" w14:textId="77777777" w:rsidTr="00581657">
        <w:tc>
          <w:tcPr>
            <w:tcW w:w="903" w:type="dxa"/>
            <w:vMerge w:val="restart"/>
            <w:shd w:val="clear" w:color="auto" w:fill="F2F2F2" w:themeFill="background1" w:themeFillShade="F2"/>
            <w:vAlign w:val="center"/>
          </w:tcPr>
          <w:p w14:paraId="1262B7D8" w14:textId="77777777" w:rsidR="00CC3EFB" w:rsidRPr="00C731A0" w:rsidRDefault="00CC3EFB"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703398DB" w14:textId="1EAA773D" w:rsidR="00CC3EFB" w:rsidRPr="00C731A0" w:rsidRDefault="00B7021A" w:rsidP="00B7021A">
            <w:pPr>
              <w:pStyle w:val="Default"/>
              <w:rPr>
                <w:rFonts w:hAnsi="ＭＳ ゴシック"/>
                <w:szCs w:val="20"/>
              </w:rPr>
            </w:pPr>
            <w:proofErr w:type="spellStart"/>
            <w:r w:rsidRPr="00C731A0">
              <w:rPr>
                <w:rFonts w:hAnsi="ＭＳ ゴシック" w:hint="eastAsia"/>
                <w:sz w:val="20"/>
                <w:szCs w:val="20"/>
              </w:rPr>
              <w:t>目標</w:t>
            </w:r>
            <w:proofErr w:type="spellEnd"/>
          </w:p>
        </w:tc>
      </w:tr>
      <w:tr w:rsidR="00287027" w:rsidRPr="00C731A0" w14:paraId="18CC14F1" w14:textId="77777777" w:rsidTr="00581657">
        <w:tc>
          <w:tcPr>
            <w:tcW w:w="903" w:type="dxa"/>
            <w:vMerge/>
            <w:shd w:val="clear" w:color="auto" w:fill="F2F2F2" w:themeFill="background1" w:themeFillShade="F2"/>
          </w:tcPr>
          <w:p w14:paraId="5DA6A592" w14:textId="77777777" w:rsidR="00287027" w:rsidRPr="00C731A0" w:rsidRDefault="00287027" w:rsidP="00287027">
            <w:pPr>
              <w:rPr>
                <w:rFonts w:ascii="ＭＳ ゴシック" w:eastAsia="ＭＳ ゴシック" w:hAnsi="ＭＳ ゴシック"/>
              </w:rPr>
            </w:pPr>
          </w:p>
        </w:tc>
        <w:tc>
          <w:tcPr>
            <w:tcW w:w="793" w:type="dxa"/>
            <w:shd w:val="clear" w:color="auto" w:fill="F2F2F2" w:themeFill="background1" w:themeFillShade="F2"/>
          </w:tcPr>
          <w:p w14:paraId="5D2ABC70" w14:textId="1B3D65D7" w:rsidR="00287027" w:rsidRPr="00C731A0" w:rsidRDefault="00287027" w:rsidP="00287027">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4B8BEBD4" w14:textId="243B1FB3" w:rsidR="00287027" w:rsidRPr="00C731A0" w:rsidRDefault="00287027" w:rsidP="00287027">
            <w:pPr>
              <w:pStyle w:val="Default"/>
              <w:rPr>
                <w:rFonts w:hAnsi="ＭＳ ゴシック"/>
                <w:szCs w:val="20"/>
                <w:lang w:eastAsia="ja-JP"/>
              </w:rPr>
            </w:pPr>
            <w:r>
              <w:rPr>
                <w:sz w:val="20"/>
                <w:szCs w:val="20"/>
                <w:lang w:eastAsia="ja-JP"/>
              </w:rPr>
              <w:t>MSC</w:t>
            </w:r>
            <w:r>
              <w:rPr>
                <w:rFonts w:hint="eastAsia"/>
                <w:sz w:val="20"/>
                <w:szCs w:val="20"/>
                <w:lang w:eastAsia="ja-JP"/>
              </w:rPr>
              <w:t>の漁業認証規格及び予防的アプローチに合致した長期目標が管理方針の中に潜在的に存在し、意志決定の際の指針となっている。</w:t>
            </w:r>
            <w:r>
              <w:rPr>
                <w:sz w:val="20"/>
                <w:szCs w:val="20"/>
                <w:lang w:eastAsia="ja-JP"/>
              </w:rPr>
              <w:t xml:space="preserve"> </w:t>
            </w:r>
          </w:p>
        </w:tc>
        <w:tc>
          <w:tcPr>
            <w:tcW w:w="2930" w:type="dxa"/>
            <w:shd w:val="clear" w:color="auto" w:fill="F2F2F2" w:themeFill="background1" w:themeFillShade="F2"/>
          </w:tcPr>
          <w:p w14:paraId="51E3075F" w14:textId="1312447B" w:rsidR="00287027" w:rsidRPr="00C731A0" w:rsidRDefault="00287027" w:rsidP="00287027">
            <w:pPr>
              <w:pStyle w:val="Default"/>
              <w:rPr>
                <w:rFonts w:hAnsi="ＭＳ ゴシック"/>
                <w:szCs w:val="20"/>
                <w:lang w:eastAsia="ja-JP"/>
              </w:rPr>
            </w:pPr>
            <w:r>
              <w:rPr>
                <w:sz w:val="20"/>
                <w:szCs w:val="20"/>
                <w:lang w:eastAsia="ja-JP"/>
              </w:rPr>
              <w:t>MSC</w:t>
            </w:r>
            <w:r>
              <w:rPr>
                <w:rFonts w:hint="eastAsia"/>
                <w:sz w:val="20"/>
                <w:szCs w:val="20"/>
                <w:lang w:eastAsia="ja-JP"/>
              </w:rPr>
              <w:t>の漁業認証規格</w:t>
            </w:r>
            <w:r>
              <w:rPr>
                <w:sz w:val="20"/>
                <w:szCs w:val="20"/>
                <w:lang w:eastAsia="ja-JP"/>
              </w:rPr>
              <w:t xml:space="preserve"> </w:t>
            </w:r>
            <w:r>
              <w:rPr>
                <w:rFonts w:hint="eastAsia"/>
                <w:sz w:val="20"/>
                <w:szCs w:val="20"/>
                <w:lang w:eastAsia="ja-JP"/>
              </w:rPr>
              <w:t>及び予防的アプローチに合致した明確な長期目標が、管理方針の中にはっきりと打ち出されており、意志決定の際の指針となっている。</w:t>
            </w:r>
            <w:r>
              <w:rPr>
                <w:sz w:val="20"/>
                <w:szCs w:val="20"/>
                <w:lang w:eastAsia="ja-JP"/>
              </w:rPr>
              <w:t xml:space="preserve"> </w:t>
            </w:r>
          </w:p>
        </w:tc>
        <w:tc>
          <w:tcPr>
            <w:tcW w:w="2930" w:type="dxa"/>
            <w:shd w:val="clear" w:color="auto" w:fill="F2F2F2" w:themeFill="background1" w:themeFillShade="F2"/>
          </w:tcPr>
          <w:p w14:paraId="0D9E9BCF" w14:textId="491E905B" w:rsidR="00287027" w:rsidRPr="00C731A0" w:rsidRDefault="00287027" w:rsidP="00287027">
            <w:pPr>
              <w:pStyle w:val="Default"/>
              <w:rPr>
                <w:rFonts w:hAnsi="ＭＳ ゴシック"/>
                <w:szCs w:val="20"/>
                <w:lang w:eastAsia="ja-JP"/>
              </w:rPr>
            </w:pPr>
            <w:r>
              <w:rPr>
                <w:sz w:val="20"/>
                <w:szCs w:val="20"/>
                <w:lang w:eastAsia="ja-JP"/>
              </w:rPr>
              <w:t>MSC</w:t>
            </w:r>
            <w:r>
              <w:rPr>
                <w:rFonts w:hint="eastAsia"/>
                <w:sz w:val="20"/>
                <w:szCs w:val="20"/>
                <w:lang w:eastAsia="ja-JP"/>
              </w:rPr>
              <w:t>の漁業認証規格及び予防的アプローチに合致した明確な長期目標の設定と実行が、管理方針の中にはっきりと打ち出されており、意志決定の際の指針となっている。</w:t>
            </w:r>
            <w:r>
              <w:rPr>
                <w:sz w:val="20"/>
                <w:szCs w:val="20"/>
                <w:lang w:eastAsia="ja-JP"/>
              </w:rPr>
              <w:t xml:space="preserve"> </w:t>
            </w:r>
          </w:p>
        </w:tc>
      </w:tr>
      <w:tr w:rsidR="00A34477" w:rsidRPr="00C731A0" w14:paraId="5036337A" w14:textId="77777777" w:rsidTr="005F4EA2">
        <w:tc>
          <w:tcPr>
            <w:tcW w:w="903" w:type="dxa"/>
            <w:vMerge/>
            <w:shd w:val="clear" w:color="auto" w:fill="F2F2F2" w:themeFill="background1" w:themeFillShade="F2"/>
          </w:tcPr>
          <w:p w14:paraId="684C12A0" w14:textId="77777777" w:rsidR="00A34477" w:rsidRPr="00C731A0" w:rsidRDefault="00A34477" w:rsidP="00A34477">
            <w:pPr>
              <w:rPr>
                <w:rFonts w:ascii="ＭＳ ゴシック" w:eastAsia="ＭＳ ゴシック" w:hAnsi="ＭＳ ゴシック"/>
                <w:lang w:eastAsia="ja-JP"/>
              </w:rPr>
            </w:pPr>
          </w:p>
        </w:tc>
        <w:tc>
          <w:tcPr>
            <w:tcW w:w="793" w:type="dxa"/>
            <w:shd w:val="clear" w:color="auto" w:fill="F2F2F2" w:themeFill="background1" w:themeFillShade="F2"/>
          </w:tcPr>
          <w:p w14:paraId="4973835A" w14:textId="3BBF1365" w:rsidR="00A34477" w:rsidRPr="00C731A0" w:rsidRDefault="00A34477" w:rsidP="00A34477">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F82FDDE" w14:textId="55F8834A" w:rsidR="00A34477" w:rsidRPr="00C731A0" w:rsidRDefault="00A34477" w:rsidP="00A34477">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0F521640" w14:textId="3553A143" w:rsidR="00A34477" w:rsidRPr="00C731A0" w:rsidRDefault="00A34477" w:rsidP="00A34477">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5B2C5E9A" w14:textId="108CD860" w:rsidR="00A34477" w:rsidRPr="00C731A0" w:rsidRDefault="00A34477" w:rsidP="00A34477">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はい／いいえ／部分的</w:t>
            </w:r>
          </w:p>
        </w:tc>
      </w:tr>
      <w:tr w:rsidR="00D36414" w:rsidRPr="00C731A0" w14:paraId="54742C4C" w14:textId="77777777" w:rsidTr="00581657">
        <w:tc>
          <w:tcPr>
            <w:tcW w:w="1696" w:type="dxa"/>
            <w:gridSpan w:val="2"/>
            <w:shd w:val="clear" w:color="auto" w:fill="F2F2F2" w:themeFill="background1" w:themeFillShade="F2"/>
          </w:tcPr>
          <w:p w14:paraId="4A61C0FC" w14:textId="122A7922"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23357271" w14:textId="77777777" w:rsidR="00D36414" w:rsidRPr="00C731A0" w:rsidRDefault="00D36414" w:rsidP="00D36414">
            <w:pPr>
              <w:rPr>
                <w:rFonts w:ascii="ＭＳ ゴシック" w:eastAsia="ＭＳ ゴシック" w:hAnsi="ＭＳ ゴシック"/>
              </w:rPr>
            </w:pPr>
          </w:p>
        </w:tc>
      </w:tr>
    </w:tbl>
    <w:p w14:paraId="2F1C05BA" w14:textId="77777777" w:rsidR="00CC3EFB" w:rsidRPr="00C731A0" w:rsidRDefault="00CC3EFB" w:rsidP="00CC3EFB">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0D48F7" w:rsidRPr="00C731A0" w14:paraId="7417B385" w14:textId="77777777" w:rsidTr="00581657">
        <w:tc>
          <w:tcPr>
            <w:tcW w:w="3823" w:type="dxa"/>
            <w:shd w:val="clear" w:color="auto" w:fill="F2F2F2" w:themeFill="background1" w:themeFillShade="F2"/>
          </w:tcPr>
          <w:p w14:paraId="6848DB45" w14:textId="18F68552" w:rsidR="000D48F7" w:rsidRPr="00C731A0" w:rsidRDefault="000D48F7" w:rsidP="000D48F7">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4E10C30D" w14:textId="0007BAE5" w:rsidR="000D48F7" w:rsidRPr="00C731A0" w:rsidRDefault="000D48F7" w:rsidP="000D48F7">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0D48F7" w:rsidRPr="00C731A0" w14:paraId="2F9E1C98" w14:textId="77777777" w:rsidTr="00581657">
        <w:tc>
          <w:tcPr>
            <w:tcW w:w="3823" w:type="dxa"/>
            <w:shd w:val="clear" w:color="auto" w:fill="F2F2F2" w:themeFill="background1" w:themeFillShade="F2"/>
          </w:tcPr>
          <w:p w14:paraId="4C4EE170" w14:textId="73505128" w:rsidR="000D48F7" w:rsidRPr="00C731A0" w:rsidRDefault="000D48F7" w:rsidP="000D48F7">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07F6192B" w14:textId="77777777" w:rsidR="000D48F7" w:rsidRPr="002E6636" w:rsidRDefault="000D48F7" w:rsidP="000D48F7">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07303827" w14:textId="77777777" w:rsidR="000D48F7" w:rsidRPr="002E6636" w:rsidRDefault="000D48F7" w:rsidP="000D48F7">
            <w:pPr>
              <w:rPr>
                <w:rFonts w:ascii="ＭＳ ゴシック" w:eastAsia="ＭＳ ゴシック" w:hAnsi="ＭＳ ゴシック"/>
                <w:lang w:eastAsia="ja-JP"/>
              </w:rPr>
            </w:pPr>
          </w:p>
          <w:p w14:paraId="168962C0" w14:textId="5FE6E61D" w:rsidR="000D48F7" w:rsidRPr="00C731A0" w:rsidRDefault="000D48F7" w:rsidP="000D48F7">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5FBBB993" w14:textId="77777777" w:rsidR="00CC3EFB" w:rsidRPr="00C731A0" w:rsidRDefault="00CC3EFB" w:rsidP="00CC3EFB">
      <w:pPr>
        <w:rPr>
          <w:rFonts w:ascii="ＭＳ ゴシック" w:eastAsia="ＭＳ ゴシック" w:hAnsi="ＭＳ ゴシック"/>
          <w:lang w:eastAsia="ja-JP"/>
        </w:rPr>
      </w:pPr>
    </w:p>
    <w:p w14:paraId="7BAE67FC" w14:textId="27450F74" w:rsidR="001E553C" w:rsidRPr="00C731A0" w:rsidRDefault="001E553C" w:rsidP="00AB5E5E">
      <w:pPr>
        <w:rPr>
          <w:rFonts w:ascii="ＭＳ ゴシック" w:eastAsia="ＭＳ ゴシック" w:hAnsi="ＭＳ ゴシック"/>
          <w:lang w:eastAsia="ja-JP"/>
        </w:rPr>
      </w:pPr>
    </w:p>
    <w:p w14:paraId="1F6EA83D" w14:textId="77777777" w:rsidR="001E553C" w:rsidRPr="00C731A0" w:rsidRDefault="001E553C">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7338F07E" w14:textId="04928FA4" w:rsidR="001E553C" w:rsidRPr="00C731A0" w:rsidRDefault="001E553C"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3</w:t>
      </w:r>
      <w:r w:rsidR="00B54963" w:rsidRPr="00C731A0">
        <w:rPr>
          <w:rFonts w:ascii="ＭＳ ゴシック" w:eastAsia="ＭＳ ゴシック" w:hAnsi="ＭＳ ゴシック"/>
          <w:color w:val="2F5496" w:themeColor="accent1" w:themeShade="BF"/>
        </w:rPr>
        <w:t>.2.1</w:t>
      </w:r>
      <w:r w:rsidRPr="00C731A0">
        <w:rPr>
          <w:rFonts w:ascii="ＭＳ ゴシック" w:eastAsia="ＭＳ ゴシック" w:hAnsi="ＭＳ ゴシック"/>
          <w:color w:val="2F5496" w:themeColor="accent1" w:themeShade="BF"/>
        </w:rPr>
        <w:t xml:space="preserve"> </w:t>
      </w:r>
      <w:proofErr w:type="spellStart"/>
      <w:r w:rsidR="00B7021A" w:rsidRPr="00C731A0">
        <w:rPr>
          <w:rFonts w:ascii="ＭＳ ゴシック" w:eastAsia="ＭＳ ゴシック" w:hAnsi="ＭＳ ゴシック" w:hint="eastAsia"/>
          <w:color w:val="2F5496" w:themeColor="accent1" w:themeShade="BF"/>
        </w:rPr>
        <w:t>審査対象漁業の目標</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E553C" w:rsidRPr="00C731A0" w14:paraId="626F4F46" w14:textId="77777777" w:rsidTr="00581657">
        <w:trPr>
          <w:tblHeader/>
        </w:trPr>
        <w:tc>
          <w:tcPr>
            <w:tcW w:w="1696" w:type="dxa"/>
            <w:gridSpan w:val="2"/>
            <w:shd w:val="clear" w:color="auto" w:fill="BFBFBF" w:themeFill="background1" w:themeFillShade="BF"/>
          </w:tcPr>
          <w:p w14:paraId="6A6F04C9" w14:textId="02D0607E" w:rsidR="001E553C" w:rsidRPr="00C731A0" w:rsidRDefault="001E553C" w:rsidP="00581657">
            <w:pPr>
              <w:rPr>
                <w:rFonts w:ascii="ＭＳ ゴシック" w:eastAsia="ＭＳ ゴシック" w:hAnsi="ＭＳ ゴシック"/>
                <w:b/>
                <w:bCs/>
              </w:rPr>
            </w:pPr>
            <w:r w:rsidRPr="00C731A0">
              <w:rPr>
                <w:rFonts w:ascii="ＭＳ ゴシック" w:eastAsia="ＭＳ ゴシック" w:hAnsi="ＭＳ ゴシック"/>
                <w:b/>
                <w:bCs/>
              </w:rPr>
              <w:t>PI 3.</w:t>
            </w:r>
            <w:r w:rsidR="00B54963" w:rsidRPr="00C731A0">
              <w:rPr>
                <w:rFonts w:ascii="ＭＳ ゴシック" w:eastAsia="ＭＳ ゴシック" w:hAnsi="ＭＳ ゴシック"/>
                <w:b/>
                <w:bCs/>
              </w:rPr>
              <w:t>2.1</w:t>
            </w:r>
          </w:p>
        </w:tc>
        <w:tc>
          <w:tcPr>
            <w:tcW w:w="8789" w:type="dxa"/>
            <w:gridSpan w:val="3"/>
            <w:shd w:val="clear" w:color="auto" w:fill="BFBFBF" w:themeFill="background1" w:themeFillShade="BF"/>
          </w:tcPr>
          <w:p w14:paraId="40178C54" w14:textId="728E4A9D" w:rsidR="001E553C" w:rsidRPr="00C731A0" w:rsidRDefault="00B7021A" w:rsidP="00B7021A">
            <w:pPr>
              <w:pStyle w:val="Default"/>
              <w:rPr>
                <w:rFonts w:hAnsi="ＭＳ ゴシック"/>
                <w:szCs w:val="20"/>
                <w:lang w:eastAsia="ja-JP"/>
              </w:rPr>
            </w:pPr>
            <w:r w:rsidRPr="00C731A0">
              <w:rPr>
                <w:rFonts w:hAnsi="ＭＳ ゴシック" w:hint="eastAsia"/>
                <w:sz w:val="20"/>
                <w:szCs w:val="20"/>
                <w:lang w:eastAsia="ja-JP"/>
              </w:rPr>
              <w:t>審査対象漁業および関連の増殖活動の管理システムは、</w:t>
            </w:r>
            <w:r w:rsidRPr="00C731A0">
              <w:rPr>
                <w:rFonts w:hAnsi="ＭＳ ゴシック"/>
                <w:sz w:val="20"/>
                <w:szCs w:val="20"/>
                <w:lang w:eastAsia="ja-JP"/>
              </w:rPr>
              <w:t>MSC</w:t>
            </w:r>
            <w:r w:rsidRPr="00C731A0">
              <w:rPr>
                <w:rFonts w:hAnsi="ＭＳ ゴシック" w:hint="eastAsia"/>
                <w:sz w:val="20"/>
                <w:szCs w:val="20"/>
                <w:lang w:eastAsia="ja-JP"/>
              </w:rPr>
              <w:t>の原則１及び２で示された結果を達成するために明確で具体的な目標を掲げている。</w:t>
            </w:r>
          </w:p>
        </w:tc>
      </w:tr>
      <w:tr w:rsidR="001E553C" w:rsidRPr="00C731A0" w14:paraId="42E6AA9A" w14:textId="77777777" w:rsidTr="00581657">
        <w:tc>
          <w:tcPr>
            <w:tcW w:w="1696" w:type="dxa"/>
            <w:gridSpan w:val="2"/>
            <w:shd w:val="clear" w:color="auto" w:fill="F2F2F2" w:themeFill="background1" w:themeFillShade="F2"/>
          </w:tcPr>
          <w:p w14:paraId="63412BAF" w14:textId="19CB4B1A" w:rsidR="001E553C"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5635D10F" w14:textId="77777777" w:rsidR="001E553C" w:rsidRPr="00C731A0" w:rsidRDefault="001E553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69A20948" w14:textId="77777777" w:rsidR="001E553C" w:rsidRPr="00C731A0" w:rsidRDefault="001E553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084B1163" w14:textId="77777777" w:rsidR="001E553C" w:rsidRPr="00C731A0" w:rsidRDefault="001E553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1E553C" w:rsidRPr="00C731A0" w14:paraId="054093C6" w14:textId="77777777" w:rsidTr="00581657">
        <w:tc>
          <w:tcPr>
            <w:tcW w:w="903" w:type="dxa"/>
            <w:vMerge w:val="restart"/>
            <w:shd w:val="clear" w:color="auto" w:fill="F2F2F2" w:themeFill="background1" w:themeFillShade="F2"/>
            <w:vAlign w:val="center"/>
          </w:tcPr>
          <w:p w14:paraId="262BB328" w14:textId="77777777" w:rsidR="001E553C" w:rsidRPr="00C731A0" w:rsidRDefault="001E553C"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7584DDDE" w14:textId="1099C6CB" w:rsidR="001E553C" w:rsidRPr="00C731A0" w:rsidRDefault="00B7021A" w:rsidP="00B7021A">
            <w:pPr>
              <w:pStyle w:val="Default"/>
              <w:rPr>
                <w:rFonts w:hAnsi="ＭＳ ゴシック"/>
                <w:szCs w:val="20"/>
              </w:rPr>
            </w:pPr>
            <w:proofErr w:type="spellStart"/>
            <w:r w:rsidRPr="00C731A0">
              <w:rPr>
                <w:rFonts w:hAnsi="ＭＳ ゴシック" w:hint="eastAsia"/>
                <w:sz w:val="20"/>
                <w:szCs w:val="20"/>
              </w:rPr>
              <w:t>目標</w:t>
            </w:r>
            <w:proofErr w:type="spellEnd"/>
          </w:p>
        </w:tc>
      </w:tr>
      <w:tr w:rsidR="00112B2A" w:rsidRPr="00C731A0" w14:paraId="18D7D48D" w14:textId="77777777" w:rsidTr="00581657">
        <w:tc>
          <w:tcPr>
            <w:tcW w:w="903" w:type="dxa"/>
            <w:vMerge/>
            <w:shd w:val="clear" w:color="auto" w:fill="F2F2F2" w:themeFill="background1" w:themeFillShade="F2"/>
          </w:tcPr>
          <w:p w14:paraId="1971CBCE" w14:textId="77777777" w:rsidR="00112B2A" w:rsidRPr="00C731A0" w:rsidRDefault="00112B2A" w:rsidP="00112B2A">
            <w:pPr>
              <w:rPr>
                <w:rFonts w:ascii="ＭＳ ゴシック" w:eastAsia="ＭＳ ゴシック" w:hAnsi="ＭＳ ゴシック"/>
              </w:rPr>
            </w:pPr>
          </w:p>
        </w:tc>
        <w:tc>
          <w:tcPr>
            <w:tcW w:w="793" w:type="dxa"/>
            <w:shd w:val="clear" w:color="auto" w:fill="F2F2F2" w:themeFill="background1" w:themeFillShade="F2"/>
          </w:tcPr>
          <w:p w14:paraId="3DA44C24" w14:textId="21A94A3A" w:rsidR="00112B2A" w:rsidRPr="00C731A0" w:rsidRDefault="00112B2A" w:rsidP="00112B2A">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6309E4A8" w14:textId="767F60A1" w:rsidR="00112B2A" w:rsidRPr="00C731A0" w:rsidRDefault="00112B2A" w:rsidP="00112B2A">
            <w:pPr>
              <w:pStyle w:val="Default"/>
              <w:rPr>
                <w:rFonts w:hAnsi="ＭＳ ゴシック"/>
                <w:szCs w:val="20"/>
                <w:lang w:eastAsia="ja-JP"/>
              </w:rPr>
            </w:pPr>
            <w:r>
              <w:rPr>
                <w:sz w:val="20"/>
                <w:szCs w:val="20"/>
                <w:lang w:eastAsia="ja-JP"/>
              </w:rPr>
              <w:t>MSC</w:t>
            </w:r>
            <w:r>
              <w:rPr>
                <w:rFonts w:hint="eastAsia"/>
                <w:sz w:val="20"/>
                <w:szCs w:val="20"/>
                <w:lang w:eastAsia="ja-JP"/>
              </w:rPr>
              <w:t>の原則</w:t>
            </w:r>
            <w:r>
              <w:rPr>
                <w:sz w:val="20"/>
                <w:szCs w:val="20"/>
                <w:lang w:eastAsia="ja-JP"/>
              </w:rPr>
              <w:t>1</w:t>
            </w:r>
            <w:r>
              <w:rPr>
                <w:rFonts w:hint="eastAsia"/>
                <w:sz w:val="20"/>
                <w:szCs w:val="20"/>
                <w:lang w:eastAsia="ja-JP"/>
              </w:rPr>
              <w:t>及び</w:t>
            </w:r>
            <w:r>
              <w:rPr>
                <w:sz w:val="20"/>
                <w:szCs w:val="20"/>
                <w:lang w:eastAsia="ja-JP"/>
              </w:rPr>
              <w:t>2</w:t>
            </w:r>
            <w:r>
              <w:rPr>
                <w:rFonts w:hint="eastAsia"/>
                <w:sz w:val="20"/>
                <w:szCs w:val="20"/>
                <w:lang w:eastAsia="ja-JP"/>
              </w:rPr>
              <w:t>で示された結果を達成することとほぼ一致する目標が、審査対象漁業および関連する増殖活動の管理システムの中に潜在的に存在している。</w:t>
            </w:r>
            <w:r>
              <w:rPr>
                <w:sz w:val="20"/>
                <w:szCs w:val="20"/>
                <w:lang w:eastAsia="ja-JP"/>
              </w:rPr>
              <w:t xml:space="preserve"> </w:t>
            </w:r>
          </w:p>
        </w:tc>
        <w:tc>
          <w:tcPr>
            <w:tcW w:w="2930" w:type="dxa"/>
            <w:shd w:val="clear" w:color="auto" w:fill="F2F2F2" w:themeFill="background1" w:themeFillShade="F2"/>
          </w:tcPr>
          <w:p w14:paraId="0D95EA3C" w14:textId="2BFED23A" w:rsidR="00112B2A" w:rsidRPr="00C731A0" w:rsidRDefault="00112B2A" w:rsidP="00112B2A">
            <w:pPr>
              <w:pStyle w:val="Default"/>
              <w:rPr>
                <w:rFonts w:hAnsi="ＭＳ ゴシック"/>
                <w:szCs w:val="20"/>
                <w:lang w:eastAsia="ja-JP"/>
              </w:rPr>
            </w:pPr>
            <w:r>
              <w:rPr>
                <w:sz w:val="20"/>
                <w:szCs w:val="20"/>
                <w:lang w:eastAsia="ja-JP"/>
              </w:rPr>
              <w:t>MSC</w:t>
            </w:r>
            <w:r>
              <w:rPr>
                <w:rFonts w:hint="eastAsia"/>
                <w:sz w:val="20"/>
                <w:szCs w:val="20"/>
                <w:lang w:eastAsia="ja-JP"/>
              </w:rPr>
              <w:t>の原則１及び２で示された結果を達成するための短期及び長期目標が、審査対象漁業および関連する増殖活動の管理システムの中に明確に打ち出されている。</w:t>
            </w:r>
            <w:r>
              <w:rPr>
                <w:sz w:val="20"/>
                <w:szCs w:val="20"/>
                <w:lang w:eastAsia="ja-JP"/>
              </w:rPr>
              <w:t xml:space="preserve"> </w:t>
            </w:r>
          </w:p>
        </w:tc>
        <w:tc>
          <w:tcPr>
            <w:tcW w:w="2930" w:type="dxa"/>
            <w:shd w:val="clear" w:color="auto" w:fill="F2F2F2" w:themeFill="background1" w:themeFillShade="F2"/>
          </w:tcPr>
          <w:p w14:paraId="4B47B42C" w14:textId="7D6DEDE4" w:rsidR="00112B2A" w:rsidRPr="00C731A0" w:rsidRDefault="00112B2A" w:rsidP="00112B2A">
            <w:pPr>
              <w:pStyle w:val="Default"/>
              <w:rPr>
                <w:rFonts w:hAnsi="ＭＳ ゴシック"/>
                <w:szCs w:val="20"/>
                <w:lang w:eastAsia="ja-JP"/>
              </w:rPr>
            </w:pPr>
            <w:r>
              <w:rPr>
                <w:sz w:val="20"/>
                <w:szCs w:val="20"/>
                <w:lang w:eastAsia="ja-JP"/>
              </w:rPr>
              <w:t>MSC</w:t>
            </w:r>
            <w:r>
              <w:rPr>
                <w:rFonts w:hint="eastAsia"/>
                <w:sz w:val="20"/>
                <w:szCs w:val="20"/>
                <w:lang w:eastAsia="ja-JP"/>
              </w:rPr>
              <w:t>の原則１及び２で示された結果を明らかに達成するための明瞭で測定可能な短期及び長期目標が、審査対象漁業および関連の増殖活動の管理システムの中に明確に打ち出されている。</w:t>
            </w:r>
            <w:r>
              <w:rPr>
                <w:sz w:val="20"/>
                <w:szCs w:val="20"/>
                <w:lang w:eastAsia="ja-JP"/>
              </w:rPr>
              <w:t xml:space="preserve"> </w:t>
            </w:r>
          </w:p>
        </w:tc>
      </w:tr>
      <w:tr w:rsidR="00112B2A" w:rsidRPr="00C731A0" w14:paraId="04E0973B" w14:textId="77777777" w:rsidTr="00581657">
        <w:tc>
          <w:tcPr>
            <w:tcW w:w="903" w:type="dxa"/>
            <w:vMerge/>
            <w:shd w:val="clear" w:color="auto" w:fill="F2F2F2" w:themeFill="background1" w:themeFillShade="F2"/>
          </w:tcPr>
          <w:p w14:paraId="2B01F386" w14:textId="77777777" w:rsidR="00112B2A" w:rsidRPr="00C731A0" w:rsidRDefault="00112B2A" w:rsidP="00112B2A">
            <w:pPr>
              <w:rPr>
                <w:rFonts w:ascii="ＭＳ ゴシック" w:eastAsia="ＭＳ ゴシック" w:hAnsi="ＭＳ ゴシック"/>
                <w:lang w:eastAsia="ja-JP"/>
              </w:rPr>
            </w:pPr>
          </w:p>
        </w:tc>
        <w:tc>
          <w:tcPr>
            <w:tcW w:w="793" w:type="dxa"/>
            <w:shd w:val="clear" w:color="auto" w:fill="F2F2F2" w:themeFill="background1" w:themeFillShade="F2"/>
          </w:tcPr>
          <w:p w14:paraId="04E82E68" w14:textId="4051A341" w:rsidR="00112B2A" w:rsidRPr="00C731A0" w:rsidRDefault="00112B2A" w:rsidP="00112B2A">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A48ED46" w14:textId="676949E0" w:rsidR="00112B2A" w:rsidRPr="00C731A0" w:rsidRDefault="00112B2A" w:rsidP="00112B2A">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3AC377B0" w14:textId="46AA6E61" w:rsidR="00112B2A" w:rsidRPr="00C731A0" w:rsidRDefault="00112B2A" w:rsidP="00112B2A">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はい／いいえ／部分的</w:t>
            </w:r>
          </w:p>
        </w:tc>
        <w:tc>
          <w:tcPr>
            <w:tcW w:w="2930" w:type="dxa"/>
            <w:shd w:val="clear" w:color="auto" w:fill="FFFFFF" w:themeFill="background1"/>
          </w:tcPr>
          <w:p w14:paraId="77D36BEF" w14:textId="661441ED" w:rsidR="00112B2A" w:rsidRPr="00C731A0" w:rsidRDefault="00112B2A" w:rsidP="00112B2A">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はい／いいえ／部分的</w:t>
            </w:r>
          </w:p>
        </w:tc>
      </w:tr>
      <w:tr w:rsidR="006273CF" w:rsidRPr="00C731A0" w14:paraId="1E2F70A0" w14:textId="77777777" w:rsidTr="00581657">
        <w:tc>
          <w:tcPr>
            <w:tcW w:w="1696" w:type="dxa"/>
            <w:gridSpan w:val="2"/>
            <w:shd w:val="clear" w:color="auto" w:fill="F2F2F2" w:themeFill="background1" w:themeFillShade="F2"/>
          </w:tcPr>
          <w:p w14:paraId="37165906" w14:textId="1F8CCEBD" w:rsidR="006273CF" w:rsidRPr="00C731A0" w:rsidRDefault="006273CF" w:rsidP="006273CF">
            <w:pPr>
              <w:rPr>
                <w:rFonts w:ascii="ＭＳ ゴシック" w:eastAsia="ＭＳ ゴシック" w:hAnsi="ＭＳ ゴシック"/>
              </w:rPr>
            </w:pPr>
            <w:r w:rsidRPr="002E6636">
              <w:rPr>
                <w:rFonts w:ascii="ＭＳ ゴシック" w:eastAsia="ＭＳ ゴシック" w:hAnsi="ＭＳ ゴシック" w:hint="eastAsia"/>
                <w:lang w:eastAsia="ja-JP"/>
              </w:rPr>
              <w:t>根拠</w:t>
            </w:r>
          </w:p>
        </w:tc>
        <w:tc>
          <w:tcPr>
            <w:tcW w:w="8789" w:type="dxa"/>
            <w:gridSpan w:val="3"/>
          </w:tcPr>
          <w:p w14:paraId="6F62038F" w14:textId="77777777" w:rsidR="006273CF" w:rsidRPr="00C731A0" w:rsidRDefault="006273CF" w:rsidP="006273CF">
            <w:pPr>
              <w:rPr>
                <w:rFonts w:ascii="ＭＳ ゴシック" w:eastAsia="ＭＳ ゴシック" w:hAnsi="ＭＳ ゴシック"/>
              </w:rPr>
            </w:pPr>
          </w:p>
        </w:tc>
      </w:tr>
    </w:tbl>
    <w:p w14:paraId="1D005E5A" w14:textId="77777777" w:rsidR="001E553C" w:rsidRPr="00C731A0" w:rsidRDefault="001E553C" w:rsidP="001E553C">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BA37E7" w:rsidRPr="00C731A0" w14:paraId="25D2191E" w14:textId="77777777" w:rsidTr="00581657">
        <w:tc>
          <w:tcPr>
            <w:tcW w:w="3823" w:type="dxa"/>
            <w:shd w:val="clear" w:color="auto" w:fill="F2F2F2" w:themeFill="background1" w:themeFillShade="F2"/>
          </w:tcPr>
          <w:p w14:paraId="06DEDFB3" w14:textId="3B3935E0" w:rsidR="00BA37E7" w:rsidRPr="00C731A0" w:rsidRDefault="00BA37E7" w:rsidP="00BA37E7">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2F3881A3" w14:textId="2480DB6F" w:rsidR="00BA37E7" w:rsidRPr="00C731A0" w:rsidRDefault="00BA37E7" w:rsidP="00BA37E7">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BA37E7" w:rsidRPr="00C731A0" w14:paraId="7899355D" w14:textId="77777777" w:rsidTr="00581657">
        <w:tc>
          <w:tcPr>
            <w:tcW w:w="3823" w:type="dxa"/>
            <w:shd w:val="clear" w:color="auto" w:fill="F2F2F2" w:themeFill="background1" w:themeFillShade="F2"/>
          </w:tcPr>
          <w:p w14:paraId="081A51A5" w14:textId="7FD657EF" w:rsidR="00BA37E7" w:rsidRPr="00C731A0" w:rsidRDefault="00BA37E7" w:rsidP="00BA37E7">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4063A527" w14:textId="77777777" w:rsidR="00BA37E7" w:rsidRPr="002E6636" w:rsidRDefault="00BA37E7" w:rsidP="00BA37E7">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49C3AA6D" w14:textId="77777777" w:rsidR="00BA37E7" w:rsidRPr="002E6636" w:rsidRDefault="00BA37E7" w:rsidP="00BA37E7">
            <w:pPr>
              <w:rPr>
                <w:rFonts w:ascii="ＭＳ ゴシック" w:eastAsia="ＭＳ ゴシック" w:hAnsi="ＭＳ ゴシック"/>
                <w:lang w:eastAsia="ja-JP"/>
              </w:rPr>
            </w:pPr>
          </w:p>
          <w:p w14:paraId="1E6A8C68" w14:textId="726DE898" w:rsidR="00BA37E7" w:rsidRPr="00C731A0" w:rsidRDefault="00BA37E7" w:rsidP="00BA37E7">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28A12AD8" w14:textId="77777777" w:rsidR="001E553C" w:rsidRPr="00C731A0" w:rsidRDefault="001E553C" w:rsidP="001E553C">
      <w:pPr>
        <w:rPr>
          <w:rFonts w:ascii="ＭＳ ゴシック" w:eastAsia="ＭＳ ゴシック" w:hAnsi="ＭＳ ゴシック"/>
          <w:lang w:eastAsia="ja-JP"/>
        </w:rPr>
      </w:pPr>
    </w:p>
    <w:p w14:paraId="5A2DB9FD" w14:textId="7FCFB814" w:rsidR="006C288A" w:rsidRPr="00C731A0" w:rsidRDefault="006C288A" w:rsidP="00AB5E5E">
      <w:pPr>
        <w:rPr>
          <w:rFonts w:ascii="ＭＳ ゴシック" w:eastAsia="ＭＳ ゴシック" w:hAnsi="ＭＳ ゴシック"/>
          <w:lang w:eastAsia="ja-JP"/>
        </w:rPr>
      </w:pPr>
    </w:p>
    <w:p w14:paraId="5ED5C782" w14:textId="77777777" w:rsidR="006C288A" w:rsidRPr="00C731A0" w:rsidRDefault="006C288A">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4A53A3F6" w14:textId="7F719BC9" w:rsidR="006C288A" w:rsidRPr="00C731A0" w:rsidRDefault="006C288A"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PI 3.2.</w:t>
      </w:r>
      <w:r w:rsidR="00BF3051" w:rsidRPr="00C731A0">
        <w:rPr>
          <w:rFonts w:ascii="ＭＳ ゴシック" w:eastAsia="ＭＳ ゴシック" w:hAnsi="ＭＳ ゴシック"/>
          <w:color w:val="2F5496" w:themeColor="accent1" w:themeShade="BF"/>
          <w:lang w:eastAsia="ja-JP"/>
        </w:rPr>
        <w:t>2</w:t>
      </w:r>
      <w:r w:rsidR="00112B2A">
        <w:rPr>
          <w:rFonts w:ascii="ＭＳ ゴシック" w:eastAsia="ＭＳ ゴシック" w:hAnsi="ＭＳ ゴシック" w:hint="eastAsia"/>
          <w:color w:val="2F5496" w:themeColor="accent1" w:themeShade="BF"/>
          <w:lang w:eastAsia="ja-JP"/>
        </w:rPr>
        <w:t xml:space="preserve"> </w:t>
      </w:r>
      <w:r w:rsidR="00B7021A" w:rsidRPr="00C731A0">
        <w:rPr>
          <w:rFonts w:ascii="ＭＳ ゴシック" w:eastAsia="ＭＳ ゴシック" w:hAnsi="ＭＳ ゴシック" w:hint="eastAsia"/>
          <w:color w:val="2F5496" w:themeColor="accent1" w:themeShade="BF"/>
          <w:lang w:eastAsia="ja-JP"/>
        </w:rPr>
        <w:t>意思決定プロセス</w:t>
      </w:r>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C288A" w:rsidRPr="00C731A0" w14:paraId="045FEE7B" w14:textId="77777777" w:rsidTr="00581657">
        <w:trPr>
          <w:tblHeader/>
        </w:trPr>
        <w:tc>
          <w:tcPr>
            <w:tcW w:w="1696" w:type="dxa"/>
            <w:gridSpan w:val="2"/>
            <w:shd w:val="clear" w:color="auto" w:fill="BFBFBF" w:themeFill="background1" w:themeFillShade="BF"/>
          </w:tcPr>
          <w:p w14:paraId="05C5F720" w14:textId="33853C01" w:rsidR="006C288A" w:rsidRPr="00C731A0" w:rsidRDefault="006C288A" w:rsidP="00581657">
            <w:pPr>
              <w:rPr>
                <w:rFonts w:ascii="ＭＳ ゴシック" w:eastAsia="ＭＳ ゴシック" w:hAnsi="ＭＳ ゴシック"/>
                <w:b/>
                <w:bCs/>
              </w:rPr>
            </w:pPr>
            <w:r w:rsidRPr="00C731A0">
              <w:rPr>
                <w:rFonts w:ascii="ＭＳ ゴシック" w:eastAsia="ＭＳ ゴシック" w:hAnsi="ＭＳ ゴシック"/>
                <w:b/>
                <w:bCs/>
              </w:rPr>
              <w:t>PI 3.2.</w:t>
            </w:r>
            <w:r w:rsidR="003655B2"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16A6498A" w14:textId="1822723F" w:rsidR="006C288A" w:rsidRPr="00C731A0" w:rsidRDefault="00B7021A" w:rsidP="00112B2A">
            <w:pPr>
              <w:rPr>
                <w:rFonts w:ascii="ＭＳ ゴシック" w:eastAsia="ＭＳ ゴシック" w:hAnsi="ＭＳ ゴシック"/>
                <w:szCs w:val="20"/>
                <w:lang w:eastAsia="ja-JP"/>
              </w:rPr>
            </w:pPr>
            <w:r w:rsidRPr="00C731A0">
              <w:rPr>
                <w:rFonts w:ascii="ＭＳ ゴシック" w:eastAsia="ＭＳ ゴシック" w:hAnsi="ＭＳ ゴシック" w:hint="eastAsia"/>
                <w:szCs w:val="20"/>
                <w:lang w:eastAsia="ja-JP"/>
              </w:rPr>
              <w:t>審査対象漁業および関連の増殖活動の管理システムの中に、目標を達成するための措置や方策に結び付く有効な意思決定プロセスがあり、漁業における実際の論争解決のための適切なアプローチが取られている。</w:t>
            </w:r>
          </w:p>
        </w:tc>
      </w:tr>
      <w:tr w:rsidR="006C288A" w:rsidRPr="00C731A0" w14:paraId="40054862" w14:textId="77777777" w:rsidTr="00581657">
        <w:tc>
          <w:tcPr>
            <w:tcW w:w="1696" w:type="dxa"/>
            <w:gridSpan w:val="2"/>
            <w:shd w:val="clear" w:color="auto" w:fill="F2F2F2" w:themeFill="background1" w:themeFillShade="F2"/>
          </w:tcPr>
          <w:p w14:paraId="6F4C92C3" w14:textId="34D8127B" w:rsidR="006C288A"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67A737E0" w14:textId="77777777" w:rsidR="006C288A" w:rsidRPr="00C731A0" w:rsidRDefault="006C288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15178217" w14:textId="77777777" w:rsidR="006C288A" w:rsidRPr="00C731A0" w:rsidRDefault="006C288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41E66D8B" w14:textId="77777777" w:rsidR="006C288A" w:rsidRPr="00C731A0" w:rsidRDefault="006C288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6C288A" w:rsidRPr="00C731A0" w14:paraId="3811331F" w14:textId="77777777" w:rsidTr="00581657">
        <w:tc>
          <w:tcPr>
            <w:tcW w:w="903" w:type="dxa"/>
            <w:vMerge w:val="restart"/>
            <w:shd w:val="clear" w:color="auto" w:fill="F2F2F2" w:themeFill="background1" w:themeFillShade="F2"/>
            <w:vAlign w:val="center"/>
          </w:tcPr>
          <w:p w14:paraId="25B6BE1B" w14:textId="77777777" w:rsidR="006C288A" w:rsidRPr="00C731A0" w:rsidRDefault="006C288A"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6EA7D7DD" w14:textId="21890076" w:rsidR="006C288A" w:rsidRPr="00C731A0" w:rsidRDefault="00B7021A" w:rsidP="00B7021A">
            <w:pPr>
              <w:pStyle w:val="Default"/>
              <w:rPr>
                <w:rFonts w:hAnsi="ＭＳ ゴシック"/>
                <w:szCs w:val="20"/>
              </w:rPr>
            </w:pPr>
            <w:proofErr w:type="spellStart"/>
            <w:r w:rsidRPr="00C731A0">
              <w:rPr>
                <w:rFonts w:hAnsi="ＭＳ ゴシック" w:hint="eastAsia"/>
                <w:sz w:val="20"/>
                <w:szCs w:val="20"/>
              </w:rPr>
              <w:t>意思決定プロセス</w:t>
            </w:r>
            <w:proofErr w:type="spellEnd"/>
          </w:p>
        </w:tc>
      </w:tr>
      <w:tr w:rsidR="00B46E44" w:rsidRPr="00C731A0" w14:paraId="5110EE23" w14:textId="77777777" w:rsidTr="00581657">
        <w:tc>
          <w:tcPr>
            <w:tcW w:w="903" w:type="dxa"/>
            <w:vMerge/>
            <w:shd w:val="clear" w:color="auto" w:fill="F2F2F2" w:themeFill="background1" w:themeFillShade="F2"/>
          </w:tcPr>
          <w:p w14:paraId="06E2ED3A" w14:textId="77777777" w:rsidR="00B46E44" w:rsidRPr="00C731A0" w:rsidRDefault="00B46E44" w:rsidP="00B46E44">
            <w:pPr>
              <w:rPr>
                <w:rFonts w:ascii="ＭＳ ゴシック" w:eastAsia="ＭＳ ゴシック" w:hAnsi="ＭＳ ゴシック"/>
              </w:rPr>
            </w:pPr>
          </w:p>
        </w:tc>
        <w:tc>
          <w:tcPr>
            <w:tcW w:w="793" w:type="dxa"/>
            <w:shd w:val="clear" w:color="auto" w:fill="F2F2F2" w:themeFill="background1" w:themeFillShade="F2"/>
          </w:tcPr>
          <w:p w14:paraId="4AB3900E" w14:textId="3DA339AA" w:rsidR="00B46E44" w:rsidRPr="00C731A0" w:rsidRDefault="00B46E44" w:rsidP="00B46E44">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65AA3596" w14:textId="5D41161C" w:rsidR="00B46E44" w:rsidRPr="00C731A0" w:rsidRDefault="00B46E44" w:rsidP="00B46E44">
            <w:pPr>
              <w:pStyle w:val="Default"/>
              <w:rPr>
                <w:rFonts w:hAnsi="ＭＳ ゴシック"/>
                <w:szCs w:val="20"/>
                <w:lang w:eastAsia="ja-JP"/>
              </w:rPr>
            </w:pPr>
            <w:r>
              <w:rPr>
                <w:rFonts w:hint="eastAsia"/>
                <w:sz w:val="20"/>
                <w:szCs w:val="20"/>
                <w:lang w:eastAsia="ja-JP"/>
              </w:rPr>
              <w:t>審査対象漁業および関連の増殖活動の目標を達成するための措置や方策に結び付く部分的な意思決定プロセスがある。</w:t>
            </w:r>
            <w:r>
              <w:rPr>
                <w:sz w:val="20"/>
                <w:szCs w:val="20"/>
                <w:lang w:eastAsia="ja-JP"/>
              </w:rPr>
              <w:t xml:space="preserve"> </w:t>
            </w:r>
          </w:p>
        </w:tc>
        <w:tc>
          <w:tcPr>
            <w:tcW w:w="2930" w:type="dxa"/>
            <w:shd w:val="clear" w:color="auto" w:fill="F2F2F2" w:themeFill="background1" w:themeFillShade="F2"/>
          </w:tcPr>
          <w:p w14:paraId="4DD6A6CA" w14:textId="29503064" w:rsidR="00B46E44" w:rsidRPr="00C731A0" w:rsidRDefault="00B46E44" w:rsidP="00B46E44">
            <w:pPr>
              <w:pStyle w:val="Default"/>
              <w:rPr>
                <w:rFonts w:hAnsi="ＭＳ ゴシック"/>
                <w:szCs w:val="20"/>
                <w:lang w:eastAsia="ja-JP"/>
              </w:rPr>
            </w:pPr>
            <w:r>
              <w:rPr>
                <w:rFonts w:hint="eastAsia"/>
                <w:sz w:val="20"/>
                <w:szCs w:val="20"/>
                <w:lang w:eastAsia="ja-JP"/>
              </w:rPr>
              <w:t>審査対象漁業および関連の増殖活動の目標を達成するための措置や方策に結び付く確立された意思決定プロセスがある。</w:t>
            </w:r>
            <w:r>
              <w:rPr>
                <w:sz w:val="20"/>
                <w:szCs w:val="20"/>
                <w:lang w:eastAsia="ja-JP"/>
              </w:rPr>
              <w:t xml:space="preserve"> </w:t>
            </w:r>
          </w:p>
        </w:tc>
        <w:tc>
          <w:tcPr>
            <w:tcW w:w="2930" w:type="dxa"/>
            <w:shd w:val="clear" w:color="auto" w:fill="F2F2F2" w:themeFill="background1" w:themeFillShade="F2"/>
          </w:tcPr>
          <w:p w14:paraId="3EC9716B" w14:textId="113D7600" w:rsidR="00B46E44" w:rsidRPr="00C731A0" w:rsidRDefault="00B46E44" w:rsidP="00B46E44">
            <w:pPr>
              <w:rPr>
                <w:rFonts w:ascii="ＭＳ ゴシック" w:eastAsia="ＭＳ ゴシック" w:hAnsi="ＭＳ ゴシック"/>
                <w:lang w:eastAsia="ja-JP"/>
              </w:rPr>
            </w:pPr>
          </w:p>
        </w:tc>
      </w:tr>
      <w:tr w:rsidR="006910C0" w:rsidRPr="00C731A0" w14:paraId="521E4D97" w14:textId="77777777" w:rsidTr="00C47385">
        <w:tc>
          <w:tcPr>
            <w:tcW w:w="903" w:type="dxa"/>
            <w:vMerge/>
            <w:shd w:val="clear" w:color="auto" w:fill="F2F2F2" w:themeFill="background1" w:themeFillShade="F2"/>
          </w:tcPr>
          <w:p w14:paraId="118C8D82" w14:textId="77777777" w:rsidR="006910C0" w:rsidRPr="00C731A0" w:rsidRDefault="006910C0" w:rsidP="006910C0">
            <w:pPr>
              <w:rPr>
                <w:rFonts w:ascii="ＭＳ ゴシック" w:eastAsia="ＭＳ ゴシック" w:hAnsi="ＭＳ ゴシック"/>
                <w:lang w:eastAsia="ja-JP"/>
              </w:rPr>
            </w:pPr>
          </w:p>
        </w:tc>
        <w:tc>
          <w:tcPr>
            <w:tcW w:w="793" w:type="dxa"/>
            <w:shd w:val="clear" w:color="auto" w:fill="F2F2F2" w:themeFill="background1" w:themeFillShade="F2"/>
          </w:tcPr>
          <w:p w14:paraId="581D7111" w14:textId="141D7896" w:rsidR="006910C0" w:rsidRPr="00C731A0" w:rsidRDefault="006910C0" w:rsidP="006910C0">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C8785E5" w14:textId="2356522F" w:rsidR="006910C0" w:rsidRPr="00C731A0" w:rsidRDefault="006910C0" w:rsidP="006910C0">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6289188" w14:textId="0B83E4D7" w:rsidR="006910C0" w:rsidRPr="00C731A0" w:rsidRDefault="006910C0" w:rsidP="006910C0">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0D640B9D" w14:textId="7DE48C3A" w:rsidR="006910C0" w:rsidRPr="00C731A0" w:rsidRDefault="006910C0" w:rsidP="006910C0">
            <w:pPr>
              <w:rPr>
                <w:rFonts w:ascii="ＭＳ ゴシック" w:eastAsia="ＭＳ ゴシック" w:hAnsi="ＭＳ ゴシック"/>
                <w:b/>
                <w:bCs/>
              </w:rPr>
            </w:pPr>
          </w:p>
        </w:tc>
      </w:tr>
      <w:tr w:rsidR="00D36414" w:rsidRPr="00C731A0" w14:paraId="0C8FA994" w14:textId="77777777" w:rsidTr="00581657">
        <w:tc>
          <w:tcPr>
            <w:tcW w:w="1696" w:type="dxa"/>
            <w:gridSpan w:val="2"/>
            <w:shd w:val="clear" w:color="auto" w:fill="F2F2F2" w:themeFill="background1" w:themeFillShade="F2"/>
          </w:tcPr>
          <w:p w14:paraId="6F93859A" w14:textId="73004BC1"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0979466E" w14:textId="77777777" w:rsidR="00D36414" w:rsidRPr="00C731A0" w:rsidRDefault="00D36414" w:rsidP="00D36414">
            <w:pPr>
              <w:rPr>
                <w:rFonts w:ascii="ＭＳ ゴシック" w:eastAsia="ＭＳ ゴシック" w:hAnsi="ＭＳ ゴシック"/>
              </w:rPr>
            </w:pPr>
          </w:p>
        </w:tc>
      </w:tr>
      <w:tr w:rsidR="00D36414" w:rsidRPr="00C731A0" w14:paraId="24941F7E" w14:textId="77777777" w:rsidTr="00581657">
        <w:tc>
          <w:tcPr>
            <w:tcW w:w="903" w:type="dxa"/>
            <w:vMerge w:val="restart"/>
            <w:shd w:val="clear" w:color="auto" w:fill="F2F2F2" w:themeFill="background1" w:themeFillShade="F2"/>
            <w:vAlign w:val="center"/>
          </w:tcPr>
          <w:p w14:paraId="59FA79F3" w14:textId="51A24CA9" w:rsidR="00D36414" w:rsidRPr="00C731A0" w:rsidRDefault="00D36414" w:rsidP="00D36414">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79253CA3" w14:textId="476103E7" w:rsidR="00D36414" w:rsidRPr="00C731A0" w:rsidRDefault="00D36414" w:rsidP="00D36414">
            <w:pPr>
              <w:pStyle w:val="Default"/>
              <w:rPr>
                <w:rFonts w:hAnsi="ＭＳ ゴシック"/>
                <w:szCs w:val="20"/>
                <w:lang w:eastAsia="ja-JP"/>
              </w:rPr>
            </w:pPr>
            <w:r w:rsidRPr="00C731A0">
              <w:rPr>
                <w:rFonts w:hAnsi="ＭＳ ゴシック" w:hint="eastAsia"/>
                <w:sz w:val="20"/>
                <w:szCs w:val="20"/>
                <w:lang w:eastAsia="ja-JP"/>
              </w:rPr>
              <w:t>意思決定プロセスの対応性</w:t>
            </w:r>
          </w:p>
        </w:tc>
      </w:tr>
      <w:tr w:rsidR="00B46E44" w:rsidRPr="00C731A0" w14:paraId="33E52129" w14:textId="77777777" w:rsidTr="00581657">
        <w:tc>
          <w:tcPr>
            <w:tcW w:w="903" w:type="dxa"/>
            <w:vMerge/>
            <w:shd w:val="clear" w:color="auto" w:fill="F2F2F2" w:themeFill="background1" w:themeFillShade="F2"/>
          </w:tcPr>
          <w:p w14:paraId="6188FC5D" w14:textId="77777777" w:rsidR="00B46E44" w:rsidRPr="00C731A0" w:rsidRDefault="00B46E44" w:rsidP="00B46E44">
            <w:pPr>
              <w:rPr>
                <w:rFonts w:ascii="ＭＳ ゴシック" w:eastAsia="ＭＳ ゴシック" w:hAnsi="ＭＳ ゴシック"/>
                <w:lang w:eastAsia="ja-JP"/>
              </w:rPr>
            </w:pPr>
          </w:p>
        </w:tc>
        <w:tc>
          <w:tcPr>
            <w:tcW w:w="793" w:type="dxa"/>
            <w:shd w:val="clear" w:color="auto" w:fill="F2F2F2" w:themeFill="background1" w:themeFillShade="F2"/>
          </w:tcPr>
          <w:p w14:paraId="5F466296" w14:textId="65E3DD44" w:rsidR="00B46E44" w:rsidRPr="00C731A0" w:rsidRDefault="00B46E44" w:rsidP="00B46E44">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2A40F66D" w14:textId="2FE14A7C" w:rsidR="00B46E44" w:rsidRPr="00C731A0" w:rsidRDefault="00B46E44" w:rsidP="00B46E44">
            <w:pPr>
              <w:pStyle w:val="Default"/>
              <w:rPr>
                <w:rFonts w:hAnsi="ＭＳ ゴシック"/>
                <w:szCs w:val="20"/>
                <w:lang w:eastAsia="ja-JP"/>
              </w:rPr>
            </w:pPr>
            <w:r w:rsidRPr="00C731A0">
              <w:rPr>
                <w:rFonts w:hAnsi="ＭＳ ゴシック" w:hint="eastAsia"/>
                <w:sz w:val="20"/>
                <w:szCs w:val="20"/>
                <w:lang w:eastAsia="ja-JP"/>
              </w:rPr>
              <w:t>関連する調査、モニタリング、評価や協議の中で特定された深刻な問題に対し、透明性のある、タイムリーで順応できる意思決定プロセスがあり、決定がもたらす広義の影響についてもある程度考慮されている。</w:t>
            </w:r>
          </w:p>
        </w:tc>
        <w:tc>
          <w:tcPr>
            <w:tcW w:w="2930" w:type="dxa"/>
            <w:shd w:val="clear" w:color="auto" w:fill="F2F2F2" w:themeFill="background1" w:themeFillShade="F2"/>
          </w:tcPr>
          <w:p w14:paraId="193A7696" w14:textId="70F33CCD" w:rsidR="00B46E44" w:rsidRPr="00C731A0" w:rsidRDefault="00B46E44" w:rsidP="00B46E44">
            <w:pPr>
              <w:pStyle w:val="Default"/>
              <w:rPr>
                <w:rFonts w:hAnsi="ＭＳ ゴシック"/>
                <w:szCs w:val="20"/>
                <w:lang w:eastAsia="ja-JP"/>
              </w:rPr>
            </w:pPr>
            <w:r w:rsidRPr="00C731A0">
              <w:rPr>
                <w:rFonts w:hAnsi="ＭＳ ゴシック" w:hint="eastAsia"/>
                <w:sz w:val="20"/>
                <w:szCs w:val="20"/>
                <w:lang w:eastAsia="ja-JP"/>
              </w:rPr>
              <w:t>関連する調査、モニタリング、評価や協議の中で特定された深刻および重要な問題に対し、透明性のある、タイムリーで順応できる意思決定プロセスがあり、決定がもたらす広義の影響についても考慮されている。</w:t>
            </w:r>
          </w:p>
        </w:tc>
        <w:tc>
          <w:tcPr>
            <w:tcW w:w="2930" w:type="dxa"/>
            <w:shd w:val="clear" w:color="auto" w:fill="F2F2F2" w:themeFill="background1" w:themeFillShade="F2"/>
          </w:tcPr>
          <w:p w14:paraId="72E41ACD" w14:textId="3E7088CC" w:rsidR="00B46E44" w:rsidRPr="00C731A0" w:rsidRDefault="00B46E44" w:rsidP="00B46E44">
            <w:pPr>
              <w:pStyle w:val="Default"/>
              <w:rPr>
                <w:rFonts w:hAnsi="ＭＳ ゴシック"/>
                <w:szCs w:val="20"/>
                <w:lang w:eastAsia="ja-JP"/>
              </w:rPr>
            </w:pPr>
            <w:r w:rsidRPr="00C731A0">
              <w:rPr>
                <w:rFonts w:hAnsi="ＭＳ ゴシック" w:hint="eastAsia"/>
                <w:sz w:val="20"/>
                <w:szCs w:val="20"/>
                <w:lang w:eastAsia="ja-JP"/>
              </w:rPr>
              <w:t>関連する調査、モニタリング、評価や協議の中で特定されたあらゆる問題に対し、透明性のある、タイムリーで順応できる意思決定プロセスがあり、決定がもたらす広義の影響についても考慮されている。</w:t>
            </w:r>
          </w:p>
        </w:tc>
      </w:tr>
      <w:tr w:rsidR="006910C0" w:rsidRPr="00C731A0" w14:paraId="6F0F0FED" w14:textId="77777777" w:rsidTr="00581657">
        <w:tc>
          <w:tcPr>
            <w:tcW w:w="903" w:type="dxa"/>
            <w:vMerge/>
            <w:shd w:val="clear" w:color="auto" w:fill="F2F2F2" w:themeFill="background1" w:themeFillShade="F2"/>
          </w:tcPr>
          <w:p w14:paraId="7835F0F1" w14:textId="77777777" w:rsidR="006910C0" w:rsidRPr="00C731A0" w:rsidRDefault="006910C0" w:rsidP="006910C0">
            <w:pPr>
              <w:rPr>
                <w:rFonts w:ascii="ＭＳ ゴシック" w:eastAsia="ＭＳ ゴシック" w:hAnsi="ＭＳ ゴシック"/>
                <w:lang w:eastAsia="ja-JP"/>
              </w:rPr>
            </w:pPr>
          </w:p>
        </w:tc>
        <w:tc>
          <w:tcPr>
            <w:tcW w:w="793" w:type="dxa"/>
            <w:shd w:val="clear" w:color="auto" w:fill="F2F2F2" w:themeFill="background1" w:themeFillShade="F2"/>
          </w:tcPr>
          <w:p w14:paraId="48693F97" w14:textId="7BAEC5EC" w:rsidR="006910C0" w:rsidRPr="00C731A0" w:rsidRDefault="006910C0" w:rsidP="006910C0">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8B96F62" w14:textId="1B06E1DF" w:rsidR="006910C0" w:rsidRPr="00C731A0" w:rsidRDefault="006910C0" w:rsidP="006910C0">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CF2A8D1" w14:textId="0202B79E" w:rsidR="006910C0" w:rsidRPr="00C731A0" w:rsidRDefault="006910C0" w:rsidP="006910C0">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44325D5" w14:textId="7A218639" w:rsidR="006910C0" w:rsidRPr="00C731A0" w:rsidRDefault="006910C0" w:rsidP="006910C0">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D36414" w:rsidRPr="00C731A0" w14:paraId="1EABD2F4" w14:textId="77777777" w:rsidTr="00581657">
        <w:tc>
          <w:tcPr>
            <w:tcW w:w="1696" w:type="dxa"/>
            <w:gridSpan w:val="2"/>
            <w:shd w:val="clear" w:color="auto" w:fill="F2F2F2" w:themeFill="background1" w:themeFillShade="F2"/>
          </w:tcPr>
          <w:p w14:paraId="2FE2F61A" w14:textId="0EA22823"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10818CA" w14:textId="77777777" w:rsidR="00D36414" w:rsidRPr="00C731A0" w:rsidRDefault="00D36414" w:rsidP="00D36414">
            <w:pPr>
              <w:rPr>
                <w:rFonts w:ascii="ＭＳ ゴシック" w:eastAsia="ＭＳ ゴシック" w:hAnsi="ＭＳ ゴシック"/>
              </w:rPr>
            </w:pPr>
          </w:p>
        </w:tc>
      </w:tr>
      <w:tr w:rsidR="00D36414" w:rsidRPr="00C731A0" w14:paraId="331BCB68" w14:textId="77777777" w:rsidTr="00581657">
        <w:tc>
          <w:tcPr>
            <w:tcW w:w="903" w:type="dxa"/>
            <w:vMerge w:val="restart"/>
            <w:shd w:val="clear" w:color="auto" w:fill="F2F2F2" w:themeFill="background1" w:themeFillShade="F2"/>
            <w:vAlign w:val="center"/>
          </w:tcPr>
          <w:p w14:paraId="6269025C" w14:textId="25D448ED" w:rsidR="00D36414" w:rsidRPr="00C731A0" w:rsidRDefault="00D36414" w:rsidP="00D36414">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718C6C18" w14:textId="154F2D72" w:rsidR="00D36414" w:rsidRPr="00C731A0" w:rsidRDefault="00D36414" w:rsidP="00D36414">
            <w:pPr>
              <w:pStyle w:val="Default"/>
              <w:rPr>
                <w:rFonts w:hAnsi="ＭＳ ゴシック"/>
                <w:szCs w:val="20"/>
                <w:lang w:eastAsia="ja-JP"/>
              </w:rPr>
            </w:pPr>
            <w:r w:rsidRPr="00C731A0">
              <w:rPr>
                <w:rFonts w:hAnsi="ＭＳ ゴシック" w:hint="eastAsia"/>
                <w:sz w:val="20"/>
                <w:szCs w:val="20"/>
                <w:lang w:eastAsia="ja-JP"/>
              </w:rPr>
              <w:t>予防的アプローチの適用</w:t>
            </w:r>
          </w:p>
        </w:tc>
      </w:tr>
      <w:tr w:rsidR="00B46E44" w:rsidRPr="00C731A0" w14:paraId="65DB3FC0" w14:textId="77777777" w:rsidTr="00581657">
        <w:tc>
          <w:tcPr>
            <w:tcW w:w="903" w:type="dxa"/>
            <w:vMerge/>
            <w:shd w:val="clear" w:color="auto" w:fill="F2F2F2" w:themeFill="background1" w:themeFillShade="F2"/>
          </w:tcPr>
          <w:p w14:paraId="4C5723D5" w14:textId="77777777" w:rsidR="00B46E44" w:rsidRPr="00C731A0" w:rsidRDefault="00B46E44" w:rsidP="00B46E44">
            <w:pPr>
              <w:rPr>
                <w:rFonts w:ascii="ＭＳ ゴシック" w:eastAsia="ＭＳ ゴシック" w:hAnsi="ＭＳ ゴシック"/>
                <w:lang w:eastAsia="ja-JP"/>
              </w:rPr>
            </w:pPr>
          </w:p>
        </w:tc>
        <w:tc>
          <w:tcPr>
            <w:tcW w:w="793" w:type="dxa"/>
            <w:shd w:val="clear" w:color="auto" w:fill="F2F2F2" w:themeFill="background1" w:themeFillShade="F2"/>
          </w:tcPr>
          <w:p w14:paraId="46066E0E" w14:textId="388C51A3" w:rsidR="00B46E44" w:rsidRPr="00C731A0" w:rsidRDefault="00B46E44" w:rsidP="00B46E44">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7FB8FA74" w14:textId="6F0FB6C5" w:rsidR="00B46E44" w:rsidRPr="00C731A0" w:rsidRDefault="00B46E44" w:rsidP="00B46E44">
            <w:pPr>
              <w:rPr>
                <w:rFonts w:ascii="ＭＳ ゴシック" w:eastAsia="ＭＳ ゴシック" w:hAnsi="ＭＳ ゴシック"/>
              </w:rPr>
            </w:pPr>
          </w:p>
        </w:tc>
        <w:tc>
          <w:tcPr>
            <w:tcW w:w="2930" w:type="dxa"/>
            <w:shd w:val="clear" w:color="auto" w:fill="F2F2F2" w:themeFill="background1" w:themeFillShade="F2"/>
          </w:tcPr>
          <w:p w14:paraId="766D3F81" w14:textId="23941DAF" w:rsidR="00B46E44" w:rsidRPr="00C731A0" w:rsidRDefault="00B46E44" w:rsidP="00B46E44">
            <w:pPr>
              <w:pStyle w:val="Default"/>
              <w:rPr>
                <w:rFonts w:hAnsi="ＭＳ ゴシック"/>
                <w:szCs w:val="20"/>
                <w:lang w:eastAsia="ja-JP"/>
              </w:rPr>
            </w:pPr>
            <w:r w:rsidRPr="00C731A0">
              <w:rPr>
                <w:rFonts w:hAnsi="ＭＳ ゴシック" w:hint="eastAsia"/>
                <w:sz w:val="20"/>
                <w:szCs w:val="20"/>
                <w:lang w:eastAsia="ja-JP"/>
              </w:rPr>
              <w:t>意思決定プロセスでは、最善の利用可能な情報に基づいた予防的アプローチがとられている。</w:t>
            </w:r>
          </w:p>
        </w:tc>
        <w:tc>
          <w:tcPr>
            <w:tcW w:w="2930" w:type="dxa"/>
            <w:shd w:val="clear" w:color="auto" w:fill="F2F2F2" w:themeFill="background1" w:themeFillShade="F2"/>
          </w:tcPr>
          <w:p w14:paraId="582A325F" w14:textId="0148CAB9" w:rsidR="00B46E44" w:rsidRPr="00C731A0" w:rsidRDefault="00B46E44" w:rsidP="00B46E44">
            <w:pPr>
              <w:rPr>
                <w:rFonts w:ascii="ＭＳ ゴシック" w:eastAsia="ＭＳ ゴシック" w:hAnsi="ＭＳ ゴシック"/>
                <w:lang w:eastAsia="ja-JP"/>
              </w:rPr>
            </w:pPr>
          </w:p>
        </w:tc>
      </w:tr>
      <w:tr w:rsidR="000B1EC5" w:rsidRPr="00C731A0" w14:paraId="12593C17" w14:textId="77777777" w:rsidTr="009E107A">
        <w:tc>
          <w:tcPr>
            <w:tcW w:w="903" w:type="dxa"/>
            <w:vMerge/>
            <w:shd w:val="clear" w:color="auto" w:fill="F2F2F2" w:themeFill="background1" w:themeFillShade="F2"/>
          </w:tcPr>
          <w:p w14:paraId="27298F67" w14:textId="77777777" w:rsidR="000B1EC5" w:rsidRPr="00C731A0" w:rsidRDefault="000B1EC5" w:rsidP="000B1EC5">
            <w:pPr>
              <w:rPr>
                <w:rFonts w:ascii="ＭＳ ゴシック" w:eastAsia="ＭＳ ゴシック" w:hAnsi="ＭＳ ゴシック"/>
                <w:lang w:eastAsia="ja-JP"/>
              </w:rPr>
            </w:pPr>
          </w:p>
        </w:tc>
        <w:tc>
          <w:tcPr>
            <w:tcW w:w="793" w:type="dxa"/>
            <w:shd w:val="clear" w:color="auto" w:fill="F2F2F2" w:themeFill="background1" w:themeFillShade="F2"/>
          </w:tcPr>
          <w:p w14:paraId="006F366B" w14:textId="6D8C69B6" w:rsidR="000B1EC5" w:rsidRPr="00C731A0" w:rsidRDefault="000B1EC5" w:rsidP="000B1EC5">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45874BBC" w14:textId="74147D23" w:rsidR="000B1EC5" w:rsidRPr="00C731A0" w:rsidRDefault="000B1EC5" w:rsidP="000B1EC5">
            <w:pPr>
              <w:rPr>
                <w:rFonts w:ascii="ＭＳ ゴシック" w:eastAsia="ＭＳ ゴシック" w:hAnsi="ＭＳ ゴシック"/>
                <w:b/>
                <w:bCs/>
              </w:rPr>
            </w:pPr>
            <w:r w:rsidRPr="00C731A0">
              <w:rPr>
                <w:rFonts w:ascii="ＭＳ ゴシック" w:eastAsia="ＭＳ ゴシック" w:hAnsi="ＭＳ ゴシック"/>
                <w:b/>
                <w:bCs/>
              </w:rPr>
              <w:t xml:space="preserve"> </w:t>
            </w:r>
          </w:p>
        </w:tc>
        <w:tc>
          <w:tcPr>
            <w:tcW w:w="2930" w:type="dxa"/>
            <w:shd w:val="clear" w:color="auto" w:fill="FFFFFF" w:themeFill="background1"/>
          </w:tcPr>
          <w:p w14:paraId="72715339" w14:textId="0D549EE6" w:rsidR="000B1EC5" w:rsidRPr="00C731A0" w:rsidRDefault="000B1EC5" w:rsidP="000B1EC5">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2F2F2" w:themeFill="background1" w:themeFillShade="F2"/>
          </w:tcPr>
          <w:p w14:paraId="0092948B" w14:textId="6B9DA8A8" w:rsidR="000B1EC5" w:rsidRPr="00C731A0" w:rsidRDefault="000B1EC5" w:rsidP="000B1EC5">
            <w:pPr>
              <w:rPr>
                <w:rFonts w:ascii="ＭＳ ゴシック" w:eastAsia="ＭＳ ゴシック" w:hAnsi="ＭＳ ゴシック"/>
                <w:b/>
                <w:bCs/>
              </w:rPr>
            </w:pPr>
          </w:p>
        </w:tc>
      </w:tr>
      <w:tr w:rsidR="00D36414" w:rsidRPr="00C731A0" w14:paraId="060810A1" w14:textId="77777777" w:rsidTr="00581657">
        <w:tc>
          <w:tcPr>
            <w:tcW w:w="1696" w:type="dxa"/>
            <w:gridSpan w:val="2"/>
            <w:shd w:val="clear" w:color="auto" w:fill="F2F2F2" w:themeFill="background1" w:themeFillShade="F2"/>
          </w:tcPr>
          <w:p w14:paraId="0462FC8D" w14:textId="6AC6C52F"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47F630F" w14:textId="77777777" w:rsidR="00D36414" w:rsidRPr="00C731A0" w:rsidRDefault="00D36414" w:rsidP="00D36414">
            <w:pPr>
              <w:rPr>
                <w:rFonts w:ascii="ＭＳ ゴシック" w:eastAsia="ＭＳ ゴシック" w:hAnsi="ＭＳ ゴシック"/>
              </w:rPr>
            </w:pPr>
          </w:p>
        </w:tc>
      </w:tr>
      <w:tr w:rsidR="00D36414" w:rsidRPr="00C731A0" w14:paraId="697EEBFE" w14:textId="77777777" w:rsidTr="00581657">
        <w:tc>
          <w:tcPr>
            <w:tcW w:w="903" w:type="dxa"/>
            <w:vMerge w:val="restart"/>
            <w:shd w:val="clear" w:color="auto" w:fill="F2F2F2" w:themeFill="background1" w:themeFillShade="F2"/>
            <w:vAlign w:val="center"/>
          </w:tcPr>
          <w:p w14:paraId="67329CD5" w14:textId="65DF6346" w:rsidR="00D36414" w:rsidRPr="00C731A0" w:rsidRDefault="00D36414" w:rsidP="00D36414">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1BB77E8F" w14:textId="35CD6489" w:rsidR="00D36414" w:rsidRPr="00C731A0" w:rsidRDefault="00D36414" w:rsidP="00D36414">
            <w:pPr>
              <w:pStyle w:val="Default"/>
              <w:rPr>
                <w:rFonts w:hAnsi="ＭＳ ゴシック"/>
                <w:szCs w:val="20"/>
                <w:lang w:eastAsia="ja-JP"/>
              </w:rPr>
            </w:pPr>
            <w:r w:rsidRPr="00C731A0">
              <w:rPr>
                <w:rFonts w:hAnsi="ＭＳ ゴシック" w:hint="eastAsia"/>
                <w:sz w:val="20"/>
                <w:szCs w:val="20"/>
                <w:lang w:eastAsia="ja-JP"/>
              </w:rPr>
              <w:t>管理システム及び意思決定プロセスにおける責任と透明性</w:t>
            </w:r>
          </w:p>
        </w:tc>
      </w:tr>
      <w:tr w:rsidR="00B46E44" w:rsidRPr="00C731A0" w14:paraId="6F196533" w14:textId="77777777" w:rsidTr="00581657">
        <w:tc>
          <w:tcPr>
            <w:tcW w:w="903" w:type="dxa"/>
            <w:vMerge/>
            <w:shd w:val="clear" w:color="auto" w:fill="F2F2F2" w:themeFill="background1" w:themeFillShade="F2"/>
          </w:tcPr>
          <w:p w14:paraId="45306A61" w14:textId="77777777" w:rsidR="00B46E44" w:rsidRPr="00C731A0" w:rsidRDefault="00B46E44" w:rsidP="00B46E44">
            <w:pPr>
              <w:rPr>
                <w:rFonts w:ascii="ＭＳ ゴシック" w:eastAsia="ＭＳ ゴシック" w:hAnsi="ＭＳ ゴシック"/>
                <w:lang w:eastAsia="ja-JP"/>
              </w:rPr>
            </w:pPr>
          </w:p>
        </w:tc>
        <w:tc>
          <w:tcPr>
            <w:tcW w:w="793" w:type="dxa"/>
            <w:shd w:val="clear" w:color="auto" w:fill="F2F2F2" w:themeFill="background1" w:themeFillShade="F2"/>
          </w:tcPr>
          <w:p w14:paraId="6D6DF5C9" w14:textId="07FA02DD" w:rsidR="00B46E44" w:rsidRPr="00C731A0" w:rsidRDefault="00B46E44" w:rsidP="00B46E44">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2E7B0519" w14:textId="2AC85CC9" w:rsidR="00B46E44" w:rsidRPr="00C731A0" w:rsidRDefault="00B46E44" w:rsidP="00B46E44">
            <w:pPr>
              <w:pStyle w:val="Default"/>
              <w:rPr>
                <w:rFonts w:hAnsi="ＭＳ ゴシック"/>
                <w:szCs w:val="20"/>
                <w:lang w:eastAsia="ja-JP"/>
              </w:rPr>
            </w:pPr>
            <w:r>
              <w:rPr>
                <w:rFonts w:hint="eastAsia"/>
                <w:sz w:val="20"/>
                <w:szCs w:val="20"/>
                <w:lang w:eastAsia="ja-JP"/>
              </w:rPr>
              <w:t>審査対象漁業および関連の増殖活動の目標を達成するための措置や方策に結び付く部分的な意思決定プロセスがある。</w:t>
            </w:r>
            <w:r>
              <w:rPr>
                <w:sz w:val="20"/>
                <w:szCs w:val="20"/>
                <w:lang w:eastAsia="ja-JP"/>
              </w:rPr>
              <w:t xml:space="preserve"> </w:t>
            </w:r>
          </w:p>
        </w:tc>
        <w:tc>
          <w:tcPr>
            <w:tcW w:w="2930" w:type="dxa"/>
            <w:shd w:val="clear" w:color="auto" w:fill="F2F2F2" w:themeFill="background1" w:themeFillShade="F2"/>
          </w:tcPr>
          <w:p w14:paraId="407F6B45" w14:textId="00520F0F" w:rsidR="00B46E44" w:rsidRPr="00C731A0" w:rsidRDefault="00B46E44" w:rsidP="00B46E44">
            <w:pPr>
              <w:pStyle w:val="Default"/>
              <w:rPr>
                <w:rFonts w:hAnsi="ＭＳ ゴシック"/>
                <w:szCs w:val="20"/>
                <w:lang w:eastAsia="ja-JP"/>
              </w:rPr>
            </w:pPr>
            <w:r>
              <w:rPr>
                <w:rFonts w:hint="eastAsia"/>
                <w:sz w:val="20"/>
                <w:szCs w:val="20"/>
                <w:lang w:eastAsia="ja-JP"/>
              </w:rPr>
              <w:t>審査対象漁業および関連の増殖活動の目標を達成するための措置や方策に結び付く確立された意思決定プロセスがある。</w:t>
            </w:r>
            <w:r>
              <w:rPr>
                <w:sz w:val="20"/>
                <w:szCs w:val="20"/>
                <w:lang w:eastAsia="ja-JP"/>
              </w:rPr>
              <w:t xml:space="preserve"> </w:t>
            </w:r>
          </w:p>
        </w:tc>
        <w:tc>
          <w:tcPr>
            <w:tcW w:w="2930" w:type="dxa"/>
            <w:shd w:val="clear" w:color="auto" w:fill="F2F2F2" w:themeFill="background1" w:themeFillShade="F2"/>
          </w:tcPr>
          <w:p w14:paraId="73431213" w14:textId="2B1CC887" w:rsidR="00B46E44" w:rsidRPr="00C731A0" w:rsidRDefault="00B46E44" w:rsidP="00B46E44">
            <w:pPr>
              <w:pStyle w:val="Default"/>
              <w:rPr>
                <w:rFonts w:hAnsi="ＭＳ ゴシック"/>
                <w:szCs w:val="20"/>
                <w:lang w:eastAsia="ja-JP"/>
              </w:rPr>
            </w:pPr>
            <w:r>
              <w:rPr>
                <w:rFonts w:hint="eastAsia"/>
                <w:sz w:val="20"/>
                <w:szCs w:val="20"/>
                <w:lang w:eastAsia="ja-JP"/>
              </w:rPr>
              <w:t>審査対象漁業および関連の増殖活動の目標を達成するための措置や方策に結び付く部分的な意思決定プロセスがある。</w:t>
            </w:r>
            <w:r>
              <w:rPr>
                <w:sz w:val="20"/>
                <w:szCs w:val="20"/>
                <w:lang w:eastAsia="ja-JP"/>
              </w:rPr>
              <w:t xml:space="preserve"> </w:t>
            </w:r>
          </w:p>
        </w:tc>
      </w:tr>
      <w:tr w:rsidR="006910C0" w:rsidRPr="00C731A0" w14:paraId="6C26C47B" w14:textId="77777777" w:rsidTr="00581657">
        <w:tc>
          <w:tcPr>
            <w:tcW w:w="903" w:type="dxa"/>
            <w:vMerge/>
            <w:shd w:val="clear" w:color="auto" w:fill="F2F2F2" w:themeFill="background1" w:themeFillShade="F2"/>
          </w:tcPr>
          <w:p w14:paraId="3C4C50EF" w14:textId="77777777" w:rsidR="006910C0" w:rsidRPr="00C731A0" w:rsidRDefault="006910C0" w:rsidP="006910C0">
            <w:pPr>
              <w:rPr>
                <w:rFonts w:ascii="ＭＳ ゴシック" w:eastAsia="ＭＳ ゴシック" w:hAnsi="ＭＳ ゴシック"/>
                <w:lang w:eastAsia="ja-JP"/>
              </w:rPr>
            </w:pPr>
          </w:p>
        </w:tc>
        <w:tc>
          <w:tcPr>
            <w:tcW w:w="793" w:type="dxa"/>
            <w:shd w:val="clear" w:color="auto" w:fill="F2F2F2" w:themeFill="background1" w:themeFillShade="F2"/>
          </w:tcPr>
          <w:p w14:paraId="56C9C0F5" w14:textId="1E5AF557" w:rsidR="006910C0" w:rsidRPr="00C731A0" w:rsidRDefault="006910C0" w:rsidP="006910C0">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14FC5292" w14:textId="68847C05" w:rsidR="006910C0" w:rsidRPr="00C731A0" w:rsidRDefault="006910C0" w:rsidP="006910C0">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EF85D2B" w14:textId="59777785" w:rsidR="006910C0" w:rsidRPr="00C731A0" w:rsidRDefault="006910C0" w:rsidP="006910C0">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91B01F5" w14:textId="0DC04DCD" w:rsidR="006910C0" w:rsidRPr="00C731A0" w:rsidRDefault="006910C0" w:rsidP="006910C0">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D36414" w:rsidRPr="00C731A0" w14:paraId="694170A2" w14:textId="77777777" w:rsidTr="00581657">
        <w:tc>
          <w:tcPr>
            <w:tcW w:w="1696" w:type="dxa"/>
            <w:gridSpan w:val="2"/>
            <w:shd w:val="clear" w:color="auto" w:fill="F2F2F2" w:themeFill="background1" w:themeFillShade="F2"/>
          </w:tcPr>
          <w:p w14:paraId="264C9088" w14:textId="27FF4BF8"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2516FF8" w14:textId="77777777" w:rsidR="00D36414" w:rsidRPr="00C731A0" w:rsidRDefault="00D36414" w:rsidP="00D36414">
            <w:pPr>
              <w:rPr>
                <w:rFonts w:ascii="ＭＳ ゴシック" w:eastAsia="ＭＳ ゴシック" w:hAnsi="ＭＳ ゴシック"/>
              </w:rPr>
            </w:pPr>
          </w:p>
        </w:tc>
      </w:tr>
      <w:tr w:rsidR="00D36414" w:rsidRPr="00C731A0" w14:paraId="1129790D" w14:textId="77777777" w:rsidTr="00581657">
        <w:tc>
          <w:tcPr>
            <w:tcW w:w="903" w:type="dxa"/>
            <w:vMerge w:val="restart"/>
            <w:shd w:val="clear" w:color="auto" w:fill="F2F2F2" w:themeFill="background1" w:themeFillShade="F2"/>
            <w:vAlign w:val="center"/>
          </w:tcPr>
          <w:p w14:paraId="369B1BD1" w14:textId="5FBCE9F4" w:rsidR="00D36414" w:rsidRPr="00C731A0" w:rsidRDefault="00D36414" w:rsidP="00D36414">
            <w:pPr>
              <w:rPr>
                <w:rFonts w:ascii="ＭＳ ゴシック" w:eastAsia="ＭＳ ゴシック" w:hAnsi="ＭＳ ゴシック"/>
                <w:b/>
                <w:bCs/>
              </w:rPr>
            </w:pPr>
            <w:r w:rsidRPr="00C731A0">
              <w:rPr>
                <w:rFonts w:ascii="ＭＳ ゴシック" w:eastAsia="ＭＳ ゴシック" w:hAnsi="ＭＳ ゴシック"/>
                <w:b/>
                <w:bCs/>
              </w:rPr>
              <w:t>e</w:t>
            </w:r>
          </w:p>
        </w:tc>
        <w:tc>
          <w:tcPr>
            <w:tcW w:w="9582" w:type="dxa"/>
            <w:gridSpan w:val="4"/>
            <w:shd w:val="clear" w:color="auto" w:fill="D9D9D9" w:themeFill="background1" w:themeFillShade="D9"/>
          </w:tcPr>
          <w:p w14:paraId="77870075" w14:textId="5090939B" w:rsidR="00D36414" w:rsidRPr="00C731A0" w:rsidRDefault="00D36414" w:rsidP="00D36414">
            <w:pPr>
              <w:pStyle w:val="Default"/>
              <w:rPr>
                <w:rFonts w:hAnsi="ＭＳ ゴシック"/>
                <w:szCs w:val="20"/>
                <w:lang w:eastAsia="ja-JP"/>
              </w:rPr>
            </w:pPr>
            <w:r w:rsidRPr="00C731A0">
              <w:rPr>
                <w:rFonts w:hAnsi="ＭＳ ゴシック" w:hint="eastAsia"/>
                <w:sz w:val="20"/>
                <w:szCs w:val="20"/>
                <w:lang w:eastAsia="ja-JP"/>
              </w:rPr>
              <w:t>論争に対するアプローチ</w:t>
            </w:r>
          </w:p>
        </w:tc>
      </w:tr>
      <w:tr w:rsidR="00B46E44" w:rsidRPr="00C731A0" w14:paraId="63BB019E" w14:textId="77777777" w:rsidTr="00581657">
        <w:tc>
          <w:tcPr>
            <w:tcW w:w="903" w:type="dxa"/>
            <w:vMerge/>
            <w:shd w:val="clear" w:color="auto" w:fill="F2F2F2" w:themeFill="background1" w:themeFillShade="F2"/>
          </w:tcPr>
          <w:p w14:paraId="7F15949A" w14:textId="77777777" w:rsidR="00B46E44" w:rsidRPr="00C731A0" w:rsidRDefault="00B46E44" w:rsidP="00B46E44">
            <w:pPr>
              <w:rPr>
                <w:rFonts w:ascii="ＭＳ ゴシック" w:eastAsia="ＭＳ ゴシック" w:hAnsi="ＭＳ ゴシック"/>
                <w:lang w:eastAsia="ja-JP"/>
              </w:rPr>
            </w:pPr>
          </w:p>
        </w:tc>
        <w:tc>
          <w:tcPr>
            <w:tcW w:w="793" w:type="dxa"/>
            <w:shd w:val="clear" w:color="auto" w:fill="F2F2F2" w:themeFill="background1" w:themeFillShade="F2"/>
          </w:tcPr>
          <w:p w14:paraId="79F2D094" w14:textId="562F134D" w:rsidR="00B46E44" w:rsidRPr="00C731A0" w:rsidRDefault="00B46E44" w:rsidP="00B46E44">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7338A8AF" w14:textId="58C25B15" w:rsidR="00B46E44" w:rsidRPr="00C731A0" w:rsidRDefault="00B46E44" w:rsidP="00B46E44">
            <w:pPr>
              <w:pStyle w:val="Default"/>
              <w:rPr>
                <w:rFonts w:hAnsi="ＭＳ ゴシック"/>
                <w:szCs w:val="20"/>
                <w:lang w:eastAsia="ja-JP"/>
              </w:rPr>
            </w:pPr>
            <w:r w:rsidRPr="00C731A0">
              <w:rPr>
                <w:rFonts w:hAnsi="ＭＳ ゴシック" w:hint="eastAsia"/>
                <w:sz w:val="20"/>
                <w:szCs w:val="20"/>
                <w:lang w:eastAsia="ja-JP"/>
              </w:rPr>
              <w:t>管理当局もしくは漁業は、再度、提訴の対象になっていたとしても、持続可能な漁業のための法律や規定に繰り返し背くといった法を軽視あるいは無視する姿勢をとっていない。</w:t>
            </w:r>
          </w:p>
        </w:tc>
        <w:tc>
          <w:tcPr>
            <w:tcW w:w="2930" w:type="dxa"/>
            <w:shd w:val="clear" w:color="auto" w:fill="F2F2F2" w:themeFill="background1" w:themeFillShade="F2"/>
          </w:tcPr>
          <w:p w14:paraId="1F2AC2AD" w14:textId="77777777" w:rsidR="00B46E44" w:rsidRDefault="00B46E44" w:rsidP="00B46E44">
            <w:pPr>
              <w:pStyle w:val="Default"/>
              <w:rPr>
                <w:szCs w:val="20"/>
                <w:lang w:eastAsia="ja-JP"/>
              </w:rPr>
            </w:pPr>
            <w:r>
              <w:rPr>
                <w:rFonts w:hint="eastAsia"/>
                <w:sz w:val="20"/>
                <w:szCs w:val="20"/>
                <w:lang w:eastAsia="ja-JP"/>
              </w:rPr>
              <w:t>管理当局もしくは漁業は、提訴に対する判決に対し、タイムリーに従う姿勢を示している。</w:t>
            </w:r>
            <w:r>
              <w:rPr>
                <w:sz w:val="20"/>
                <w:szCs w:val="20"/>
                <w:lang w:eastAsia="ja-JP"/>
              </w:rPr>
              <w:t xml:space="preserve"> </w:t>
            </w:r>
          </w:p>
          <w:p w14:paraId="5FAC4991" w14:textId="7149C33B" w:rsidR="00B46E44" w:rsidRPr="00AF7C5D" w:rsidRDefault="00B46E44" w:rsidP="00B46E44">
            <w:pPr>
              <w:pStyle w:val="Default"/>
              <w:rPr>
                <w:rFonts w:hAnsi="ＭＳ ゴシック"/>
                <w:szCs w:val="20"/>
                <w:lang w:eastAsia="ja-JP"/>
              </w:rPr>
            </w:pPr>
          </w:p>
        </w:tc>
        <w:tc>
          <w:tcPr>
            <w:tcW w:w="2930" w:type="dxa"/>
            <w:shd w:val="clear" w:color="auto" w:fill="F2F2F2" w:themeFill="background1" w:themeFillShade="F2"/>
          </w:tcPr>
          <w:p w14:paraId="0838A94D" w14:textId="77777777" w:rsidR="00B46E44" w:rsidRDefault="00B46E44" w:rsidP="00B46E44">
            <w:pPr>
              <w:pStyle w:val="Default"/>
              <w:rPr>
                <w:szCs w:val="20"/>
                <w:lang w:eastAsia="ja-JP"/>
              </w:rPr>
            </w:pPr>
            <w:r>
              <w:rPr>
                <w:rFonts w:hint="eastAsia"/>
                <w:sz w:val="20"/>
                <w:szCs w:val="20"/>
                <w:lang w:eastAsia="ja-JP"/>
              </w:rPr>
              <w:t>管理当局もしくは漁業は、訴訟を避けるための行動を積極的にとっており、提訴に対する判決に迅速に対応している</w:t>
            </w:r>
          </w:p>
          <w:p w14:paraId="6F8F3396" w14:textId="58FDE6C7" w:rsidR="00B46E44" w:rsidRPr="00AF7C5D" w:rsidRDefault="00B46E44" w:rsidP="00B46E44">
            <w:pPr>
              <w:pStyle w:val="Default"/>
              <w:rPr>
                <w:rFonts w:hAnsi="ＭＳ ゴシック"/>
                <w:szCs w:val="20"/>
                <w:lang w:eastAsia="ja-JP"/>
              </w:rPr>
            </w:pPr>
          </w:p>
        </w:tc>
      </w:tr>
      <w:tr w:rsidR="00C81672" w:rsidRPr="00C731A0" w14:paraId="29A8984A" w14:textId="77777777" w:rsidTr="00581657">
        <w:tc>
          <w:tcPr>
            <w:tcW w:w="903" w:type="dxa"/>
            <w:vMerge/>
            <w:shd w:val="clear" w:color="auto" w:fill="F2F2F2" w:themeFill="background1" w:themeFillShade="F2"/>
          </w:tcPr>
          <w:p w14:paraId="1839FB9E" w14:textId="77777777" w:rsidR="00C81672" w:rsidRPr="00C731A0" w:rsidRDefault="00C81672" w:rsidP="00C81672">
            <w:pPr>
              <w:rPr>
                <w:rFonts w:ascii="ＭＳ ゴシック" w:eastAsia="ＭＳ ゴシック" w:hAnsi="ＭＳ ゴシック"/>
                <w:lang w:eastAsia="ja-JP"/>
              </w:rPr>
            </w:pPr>
          </w:p>
        </w:tc>
        <w:tc>
          <w:tcPr>
            <w:tcW w:w="793" w:type="dxa"/>
            <w:shd w:val="clear" w:color="auto" w:fill="F2F2F2" w:themeFill="background1" w:themeFillShade="F2"/>
          </w:tcPr>
          <w:p w14:paraId="0376A17D" w14:textId="2B1B7AB6" w:rsidR="00C81672" w:rsidRPr="00C731A0" w:rsidRDefault="00C81672" w:rsidP="00C8167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91DD7A7" w14:textId="69E7C9F1" w:rsidR="00C81672" w:rsidRPr="00C731A0" w:rsidRDefault="00C81672" w:rsidP="00C8167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8E7180F" w14:textId="01EAEC39" w:rsidR="00C81672" w:rsidRPr="00C731A0" w:rsidRDefault="00C81672" w:rsidP="00C8167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2492AAA1" w14:textId="1E753156" w:rsidR="00C81672" w:rsidRPr="00C731A0" w:rsidRDefault="00C81672" w:rsidP="00C8167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D36414" w:rsidRPr="00C731A0" w14:paraId="7073D7B5" w14:textId="77777777" w:rsidTr="00581657">
        <w:tc>
          <w:tcPr>
            <w:tcW w:w="1696" w:type="dxa"/>
            <w:gridSpan w:val="2"/>
            <w:shd w:val="clear" w:color="auto" w:fill="F2F2F2" w:themeFill="background1" w:themeFillShade="F2"/>
          </w:tcPr>
          <w:p w14:paraId="43E71265" w14:textId="19FCEF55"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lastRenderedPageBreak/>
              <w:t>根拠</w:t>
            </w:r>
            <w:proofErr w:type="spellEnd"/>
          </w:p>
        </w:tc>
        <w:tc>
          <w:tcPr>
            <w:tcW w:w="8789" w:type="dxa"/>
            <w:gridSpan w:val="3"/>
          </w:tcPr>
          <w:p w14:paraId="12B9796C" w14:textId="77777777" w:rsidR="00D36414" w:rsidRPr="00C731A0" w:rsidRDefault="00D36414" w:rsidP="00D36414">
            <w:pPr>
              <w:rPr>
                <w:rFonts w:ascii="ＭＳ ゴシック" w:eastAsia="ＭＳ ゴシック" w:hAnsi="ＭＳ ゴシック"/>
              </w:rPr>
            </w:pPr>
          </w:p>
        </w:tc>
      </w:tr>
    </w:tbl>
    <w:p w14:paraId="7EF92205" w14:textId="77777777" w:rsidR="007417DC" w:rsidRPr="00C731A0" w:rsidRDefault="007417DC" w:rsidP="006C288A">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FD4B2E" w:rsidRPr="00C731A0" w14:paraId="270BB66E" w14:textId="77777777" w:rsidTr="00581657">
        <w:tc>
          <w:tcPr>
            <w:tcW w:w="3823" w:type="dxa"/>
            <w:shd w:val="clear" w:color="auto" w:fill="F2F2F2" w:themeFill="background1" w:themeFillShade="F2"/>
          </w:tcPr>
          <w:p w14:paraId="61958FB6" w14:textId="486B4AEC" w:rsidR="00FD4B2E" w:rsidRPr="00C731A0" w:rsidRDefault="00FD4B2E" w:rsidP="00FD4B2E">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41B710C9" w14:textId="698AE6C6" w:rsidR="00FD4B2E" w:rsidRPr="00C731A0" w:rsidRDefault="00FD4B2E" w:rsidP="00FD4B2E">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FD4B2E" w:rsidRPr="00C731A0" w14:paraId="7A0A2DB1" w14:textId="77777777" w:rsidTr="00581657">
        <w:tc>
          <w:tcPr>
            <w:tcW w:w="3823" w:type="dxa"/>
            <w:shd w:val="clear" w:color="auto" w:fill="F2F2F2" w:themeFill="background1" w:themeFillShade="F2"/>
          </w:tcPr>
          <w:p w14:paraId="07625169" w14:textId="501FBCBE" w:rsidR="00FD4B2E" w:rsidRPr="00C731A0" w:rsidRDefault="00FD4B2E" w:rsidP="00FD4B2E">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3707AAF7" w14:textId="77777777" w:rsidR="00FD4B2E" w:rsidRPr="002E6636" w:rsidRDefault="00FD4B2E" w:rsidP="00FD4B2E">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3C369A2D" w14:textId="77777777" w:rsidR="00FD4B2E" w:rsidRPr="002E6636" w:rsidRDefault="00FD4B2E" w:rsidP="00FD4B2E">
            <w:pPr>
              <w:rPr>
                <w:rFonts w:ascii="ＭＳ ゴシック" w:eastAsia="ＭＳ ゴシック" w:hAnsi="ＭＳ ゴシック"/>
                <w:lang w:eastAsia="ja-JP"/>
              </w:rPr>
            </w:pPr>
          </w:p>
          <w:p w14:paraId="09B4D98A" w14:textId="15C57F06" w:rsidR="00FD4B2E" w:rsidRPr="00C731A0" w:rsidRDefault="00FD4B2E" w:rsidP="00FD4B2E">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7387CE1C" w14:textId="77777777" w:rsidR="006C288A" w:rsidRPr="00C731A0" w:rsidRDefault="006C288A" w:rsidP="006C288A">
      <w:pPr>
        <w:rPr>
          <w:rFonts w:ascii="ＭＳ ゴシック" w:eastAsia="ＭＳ ゴシック" w:hAnsi="ＭＳ ゴシック"/>
          <w:lang w:eastAsia="ja-JP"/>
        </w:rPr>
      </w:pPr>
    </w:p>
    <w:p w14:paraId="4DCE5640" w14:textId="3D2ABD40" w:rsidR="00382A6A" w:rsidRPr="00C731A0" w:rsidRDefault="00382A6A" w:rsidP="00AB5E5E">
      <w:pPr>
        <w:rPr>
          <w:rFonts w:ascii="ＭＳ ゴシック" w:eastAsia="ＭＳ ゴシック" w:hAnsi="ＭＳ ゴシック"/>
          <w:lang w:eastAsia="ja-JP"/>
        </w:rPr>
      </w:pPr>
    </w:p>
    <w:p w14:paraId="2BAB1033" w14:textId="77777777" w:rsidR="00382A6A" w:rsidRPr="00C731A0" w:rsidRDefault="00382A6A">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5C994719" w14:textId="0A964BD0" w:rsidR="00382A6A" w:rsidRPr="00C731A0" w:rsidRDefault="00382A6A" w:rsidP="0F83F1BF">
      <w:pPr>
        <w:pStyle w:val="6"/>
        <w:rPr>
          <w:rFonts w:ascii="ＭＳ ゴシック" w:eastAsia="ＭＳ ゴシック" w:hAnsi="ＭＳ ゴシック"/>
          <w:color w:val="2F5496" w:themeColor="accent1" w:themeShade="BF"/>
        </w:rPr>
      </w:pPr>
      <w:r w:rsidRPr="00C731A0">
        <w:rPr>
          <w:rFonts w:ascii="ＭＳ ゴシック" w:eastAsia="ＭＳ ゴシック" w:hAnsi="ＭＳ ゴシック"/>
          <w:color w:val="2F5496" w:themeColor="accent1" w:themeShade="BF"/>
        </w:rPr>
        <w:lastRenderedPageBreak/>
        <w:t>PI 3.2.</w:t>
      </w:r>
      <w:r w:rsidR="00F53C21" w:rsidRPr="00C731A0">
        <w:rPr>
          <w:rFonts w:ascii="ＭＳ ゴシック" w:eastAsia="ＭＳ ゴシック" w:hAnsi="ＭＳ ゴシック"/>
          <w:color w:val="2F5496" w:themeColor="accent1" w:themeShade="BF"/>
        </w:rPr>
        <w:t>3</w:t>
      </w:r>
      <w:r w:rsidRPr="00C731A0">
        <w:rPr>
          <w:rFonts w:ascii="ＭＳ ゴシック" w:eastAsia="ＭＳ ゴシック" w:hAnsi="ＭＳ ゴシック"/>
          <w:color w:val="2F5496" w:themeColor="accent1" w:themeShade="BF"/>
        </w:rPr>
        <w:t xml:space="preserve"> </w:t>
      </w:r>
      <w:proofErr w:type="spellStart"/>
      <w:r w:rsidR="0068525D" w:rsidRPr="00C731A0">
        <w:rPr>
          <w:rFonts w:ascii="ＭＳ ゴシック" w:eastAsia="ＭＳ ゴシック" w:hAnsi="ＭＳ ゴシック" w:hint="eastAsia"/>
          <w:color w:val="2F5496" w:themeColor="accent1" w:themeShade="BF"/>
        </w:rPr>
        <w:t>遵守及び執行</w:t>
      </w:r>
      <w:proofErr w:type="spellEnd"/>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82A6A" w:rsidRPr="00C731A0" w14:paraId="29F4CFC5" w14:textId="77777777" w:rsidTr="00581657">
        <w:trPr>
          <w:tblHeader/>
        </w:trPr>
        <w:tc>
          <w:tcPr>
            <w:tcW w:w="1696" w:type="dxa"/>
            <w:gridSpan w:val="2"/>
            <w:shd w:val="clear" w:color="auto" w:fill="BFBFBF" w:themeFill="background1" w:themeFillShade="BF"/>
          </w:tcPr>
          <w:p w14:paraId="7F496A5D" w14:textId="08393FCF" w:rsidR="00382A6A" w:rsidRPr="00C731A0" w:rsidRDefault="00382A6A" w:rsidP="00581657">
            <w:pPr>
              <w:rPr>
                <w:rFonts w:ascii="ＭＳ ゴシック" w:eastAsia="ＭＳ ゴシック" w:hAnsi="ＭＳ ゴシック"/>
                <w:b/>
                <w:bCs/>
              </w:rPr>
            </w:pPr>
            <w:r w:rsidRPr="00C731A0">
              <w:rPr>
                <w:rFonts w:ascii="ＭＳ ゴシック" w:eastAsia="ＭＳ ゴシック" w:hAnsi="ＭＳ ゴシック"/>
                <w:b/>
                <w:bCs/>
              </w:rPr>
              <w:t>PI 3.2.</w:t>
            </w:r>
            <w:r w:rsidR="00F53C21" w:rsidRPr="00C731A0">
              <w:rPr>
                <w:rFonts w:ascii="ＭＳ ゴシック" w:eastAsia="ＭＳ ゴシック" w:hAnsi="ＭＳ ゴシック"/>
                <w:b/>
                <w:bCs/>
              </w:rPr>
              <w:t>3</w:t>
            </w:r>
          </w:p>
        </w:tc>
        <w:tc>
          <w:tcPr>
            <w:tcW w:w="8789" w:type="dxa"/>
            <w:gridSpan w:val="3"/>
            <w:shd w:val="clear" w:color="auto" w:fill="BFBFBF" w:themeFill="background1" w:themeFillShade="BF"/>
          </w:tcPr>
          <w:p w14:paraId="3E825B49" w14:textId="38757626" w:rsidR="00382A6A" w:rsidRPr="00C731A0" w:rsidRDefault="0068525D" w:rsidP="00FD4B2E">
            <w:pPr>
              <w:rPr>
                <w:rFonts w:ascii="ＭＳ ゴシック" w:eastAsia="ＭＳ ゴシック" w:hAnsi="ＭＳ ゴシック"/>
                <w:szCs w:val="20"/>
                <w:lang w:eastAsia="ja-JP"/>
              </w:rPr>
            </w:pPr>
            <w:proofErr w:type="spellStart"/>
            <w:r w:rsidRPr="00C731A0">
              <w:rPr>
                <w:rFonts w:ascii="ＭＳ ゴシック" w:eastAsia="ＭＳ ゴシック" w:hAnsi="ＭＳ ゴシック"/>
                <w:szCs w:val="20"/>
                <w:lang w:eastAsia="ja-JP"/>
              </w:rPr>
              <w:t>UoA</w:t>
            </w:r>
            <w:proofErr w:type="spellEnd"/>
            <w:r w:rsidRPr="00C731A0">
              <w:rPr>
                <w:rFonts w:ascii="ＭＳ ゴシック" w:eastAsia="ＭＳ ゴシック" w:hAnsi="ＭＳ ゴシック" w:hint="eastAsia"/>
                <w:szCs w:val="20"/>
                <w:lang w:eastAsia="ja-JP"/>
              </w:rPr>
              <w:t>および関連の増殖活動の管理措置がきちんと施行され、遵守されることを確実にするための監視・管理・取り締まり（</w:t>
            </w:r>
            <w:r w:rsidRPr="00C731A0">
              <w:rPr>
                <w:rFonts w:ascii="ＭＳ ゴシック" w:eastAsia="ＭＳ ゴシック" w:hAnsi="ＭＳ ゴシック"/>
                <w:szCs w:val="20"/>
                <w:lang w:eastAsia="ja-JP"/>
              </w:rPr>
              <w:t>MCS</w:t>
            </w:r>
            <w:r w:rsidRPr="00C731A0">
              <w:rPr>
                <w:rFonts w:ascii="ＭＳ ゴシック" w:eastAsia="ＭＳ ゴシック" w:hAnsi="ＭＳ ゴシック" w:hint="eastAsia"/>
                <w:szCs w:val="20"/>
                <w:lang w:eastAsia="ja-JP"/>
              </w:rPr>
              <w:t>）メカニズムがある。</w:t>
            </w:r>
          </w:p>
        </w:tc>
      </w:tr>
      <w:tr w:rsidR="00382A6A" w:rsidRPr="00C731A0" w14:paraId="6A0F4B26" w14:textId="77777777" w:rsidTr="00581657">
        <w:tc>
          <w:tcPr>
            <w:tcW w:w="1696" w:type="dxa"/>
            <w:gridSpan w:val="2"/>
            <w:shd w:val="clear" w:color="auto" w:fill="F2F2F2" w:themeFill="background1" w:themeFillShade="F2"/>
          </w:tcPr>
          <w:p w14:paraId="2FD380A6" w14:textId="0BC7C8BA" w:rsidR="00382A6A"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5FFB301A" w14:textId="77777777" w:rsidR="00382A6A" w:rsidRPr="00C731A0" w:rsidRDefault="00382A6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42714071" w14:textId="77777777" w:rsidR="00382A6A" w:rsidRPr="00C731A0" w:rsidRDefault="00382A6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0DC21794" w14:textId="77777777" w:rsidR="00382A6A" w:rsidRPr="00C731A0" w:rsidRDefault="00382A6A"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382A6A" w:rsidRPr="00C731A0" w14:paraId="6EF63129" w14:textId="77777777" w:rsidTr="00581657">
        <w:tc>
          <w:tcPr>
            <w:tcW w:w="903" w:type="dxa"/>
            <w:vMerge w:val="restart"/>
            <w:shd w:val="clear" w:color="auto" w:fill="F2F2F2" w:themeFill="background1" w:themeFillShade="F2"/>
            <w:vAlign w:val="center"/>
          </w:tcPr>
          <w:p w14:paraId="67C2EE75" w14:textId="77777777" w:rsidR="00382A6A" w:rsidRPr="00C731A0" w:rsidRDefault="00382A6A"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3C42EFCC" w14:textId="1F2EE308" w:rsidR="00382A6A" w:rsidRPr="00C731A0" w:rsidRDefault="0068525D" w:rsidP="0068525D">
            <w:pPr>
              <w:pStyle w:val="Default"/>
              <w:rPr>
                <w:rFonts w:hAnsi="ＭＳ ゴシック"/>
                <w:szCs w:val="20"/>
              </w:rPr>
            </w:pPr>
            <w:proofErr w:type="spellStart"/>
            <w:r w:rsidRPr="00C731A0">
              <w:rPr>
                <w:rFonts w:hAnsi="ＭＳ ゴシック"/>
                <w:sz w:val="20"/>
                <w:szCs w:val="20"/>
              </w:rPr>
              <w:t>MCS</w:t>
            </w:r>
            <w:r w:rsidRPr="00C731A0">
              <w:rPr>
                <w:rFonts w:hAnsi="ＭＳ ゴシック" w:hint="eastAsia"/>
                <w:sz w:val="20"/>
                <w:szCs w:val="20"/>
              </w:rPr>
              <w:t>システム</w:t>
            </w:r>
            <w:proofErr w:type="spellEnd"/>
          </w:p>
        </w:tc>
      </w:tr>
      <w:tr w:rsidR="00425F04" w:rsidRPr="00C731A0" w14:paraId="06E78080" w14:textId="77777777" w:rsidTr="00581657">
        <w:tc>
          <w:tcPr>
            <w:tcW w:w="903" w:type="dxa"/>
            <w:vMerge/>
            <w:shd w:val="clear" w:color="auto" w:fill="F2F2F2" w:themeFill="background1" w:themeFillShade="F2"/>
          </w:tcPr>
          <w:p w14:paraId="75C8D9BE" w14:textId="77777777" w:rsidR="00425F04" w:rsidRPr="00C731A0" w:rsidRDefault="00425F04" w:rsidP="00425F04">
            <w:pPr>
              <w:rPr>
                <w:rFonts w:ascii="ＭＳ ゴシック" w:eastAsia="ＭＳ ゴシック" w:hAnsi="ＭＳ ゴシック"/>
              </w:rPr>
            </w:pPr>
          </w:p>
        </w:tc>
        <w:tc>
          <w:tcPr>
            <w:tcW w:w="793" w:type="dxa"/>
            <w:shd w:val="clear" w:color="auto" w:fill="F2F2F2" w:themeFill="background1" w:themeFillShade="F2"/>
          </w:tcPr>
          <w:p w14:paraId="355644F0" w14:textId="5AC6BEB3" w:rsidR="00425F04" w:rsidRPr="00C731A0" w:rsidRDefault="00425F04" w:rsidP="00425F04">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499F68DA" w14:textId="492545F6" w:rsidR="00425F04" w:rsidRPr="00C731A0" w:rsidRDefault="00425F04" w:rsidP="00425F04">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及び関連する増殖活動に対する</w:t>
            </w:r>
            <w:r>
              <w:rPr>
                <w:sz w:val="20"/>
                <w:szCs w:val="20"/>
                <w:lang w:eastAsia="ja-JP"/>
              </w:rPr>
              <w:t>MCS</w:t>
            </w:r>
            <w:r>
              <w:rPr>
                <w:rFonts w:hint="eastAsia"/>
                <w:sz w:val="20"/>
                <w:szCs w:val="20"/>
                <w:lang w:eastAsia="ja-JP"/>
              </w:rPr>
              <w:t>メカニズムが存在する。</w:t>
            </w:r>
            <w:r>
              <w:rPr>
                <w:sz w:val="20"/>
                <w:szCs w:val="20"/>
                <w:lang w:eastAsia="ja-JP"/>
              </w:rPr>
              <w:t xml:space="preserve"> </w:t>
            </w:r>
          </w:p>
        </w:tc>
        <w:tc>
          <w:tcPr>
            <w:tcW w:w="2930" w:type="dxa"/>
            <w:shd w:val="clear" w:color="auto" w:fill="F2F2F2" w:themeFill="background1" w:themeFillShade="F2"/>
          </w:tcPr>
          <w:p w14:paraId="03865FD8" w14:textId="4A93AA26" w:rsidR="00425F04" w:rsidRPr="00C731A0" w:rsidRDefault="00425F04" w:rsidP="00425F04">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及び関連する増殖活動に対する</w:t>
            </w:r>
            <w:r>
              <w:rPr>
                <w:sz w:val="20"/>
                <w:szCs w:val="20"/>
                <w:lang w:eastAsia="ja-JP"/>
              </w:rPr>
              <w:t>MCS</w:t>
            </w:r>
            <w:r>
              <w:rPr>
                <w:rFonts w:hint="eastAsia"/>
                <w:sz w:val="20"/>
                <w:szCs w:val="20"/>
                <w:lang w:eastAsia="ja-JP"/>
              </w:rPr>
              <w:t>システムが存在する。</w:t>
            </w:r>
            <w:r>
              <w:rPr>
                <w:sz w:val="20"/>
                <w:szCs w:val="20"/>
                <w:lang w:eastAsia="ja-JP"/>
              </w:rPr>
              <w:t xml:space="preserve"> </w:t>
            </w:r>
          </w:p>
        </w:tc>
        <w:tc>
          <w:tcPr>
            <w:tcW w:w="2930" w:type="dxa"/>
            <w:shd w:val="clear" w:color="auto" w:fill="F2F2F2" w:themeFill="background1" w:themeFillShade="F2"/>
          </w:tcPr>
          <w:p w14:paraId="5517A37B" w14:textId="1BF06DDB" w:rsidR="00425F04" w:rsidRPr="00C731A0" w:rsidRDefault="00425F04" w:rsidP="00425F04">
            <w:pPr>
              <w:pStyle w:val="Default"/>
              <w:rPr>
                <w:rFonts w:hAnsi="ＭＳ ゴシック"/>
                <w:szCs w:val="20"/>
                <w:lang w:eastAsia="ja-JP"/>
              </w:rPr>
            </w:pPr>
            <w:proofErr w:type="spellStart"/>
            <w:r>
              <w:rPr>
                <w:sz w:val="20"/>
                <w:szCs w:val="20"/>
                <w:lang w:eastAsia="ja-JP"/>
              </w:rPr>
              <w:t>UoA</w:t>
            </w:r>
            <w:proofErr w:type="spellEnd"/>
            <w:r>
              <w:rPr>
                <w:sz w:val="20"/>
                <w:szCs w:val="20"/>
                <w:lang w:eastAsia="ja-JP"/>
              </w:rPr>
              <w:t xml:space="preserve"> </w:t>
            </w:r>
            <w:r>
              <w:rPr>
                <w:rFonts w:hint="eastAsia"/>
                <w:sz w:val="20"/>
                <w:szCs w:val="20"/>
                <w:lang w:eastAsia="ja-JP"/>
              </w:rPr>
              <w:t>及び関連する増殖活動に対する包括的な</w:t>
            </w:r>
            <w:r>
              <w:rPr>
                <w:sz w:val="20"/>
                <w:szCs w:val="20"/>
                <w:lang w:eastAsia="ja-JP"/>
              </w:rPr>
              <w:t>MCS</w:t>
            </w:r>
            <w:r>
              <w:rPr>
                <w:rFonts w:hint="eastAsia"/>
                <w:sz w:val="20"/>
                <w:szCs w:val="20"/>
                <w:lang w:eastAsia="ja-JP"/>
              </w:rPr>
              <w:t>が存在する。</w:t>
            </w:r>
            <w:r>
              <w:rPr>
                <w:sz w:val="20"/>
                <w:szCs w:val="20"/>
                <w:lang w:eastAsia="ja-JP"/>
              </w:rPr>
              <w:t xml:space="preserve"> </w:t>
            </w:r>
          </w:p>
        </w:tc>
      </w:tr>
      <w:tr w:rsidR="00425F04" w:rsidRPr="00C731A0" w14:paraId="3F4FBEBF" w14:textId="77777777" w:rsidTr="00BE4D3C">
        <w:tc>
          <w:tcPr>
            <w:tcW w:w="903" w:type="dxa"/>
            <w:vMerge/>
            <w:shd w:val="clear" w:color="auto" w:fill="F2F2F2" w:themeFill="background1" w:themeFillShade="F2"/>
          </w:tcPr>
          <w:p w14:paraId="7A3967AB" w14:textId="77777777" w:rsidR="00425F04" w:rsidRPr="00C731A0" w:rsidRDefault="00425F04" w:rsidP="00425F04">
            <w:pPr>
              <w:rPr>
                <w:rFonts w:ascii="ＭＳ ゴシック" w:eastAsia="ＭＳ ゴシック" w:hAnsi="ＭＳ ゴシック"/>
                <w:lang w:eastAsia="ja-JP"/>
              </w:rPr>
            </w:pPr>
          </w:p>
        </w:tc>
        <w:tc>
          <w:tcPr>
            <w:tcW w:w="793" w:type="dxa"/>
            <w:shd w:val="clear" w:color="auto" w:fill="F2F2F2" w:themeFill="background1" w:themeFillShade="F2"/>
          </w:tcPr>
          <w:p w14:paraId="074AFBAB" w14:textId="20482B1D" w:rsidR="00425F04" w:rsidRPr="00C731A0" w:rsidRDefault="00425F04" w:rsidP="00425F0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62A57C00" w14:textId="3ACB8E0F"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19304A4" w14:textId="0DCD9FC5"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025A5A1" w14:textId="0411BF46"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D36414" w:rsidRPr="00C731A0" w14:paraId="5AA8BC9C" w14:textId="77777777" w:rsidTr="00581657">
        <w:tc>
          <w:tcPr>
            <w:tcW w:w="1696" w:type="dxa"/>
            <w:gridSpan w:val="2"/>
            <w:shd w:val="clear" w:color="auto" w:fill="F2F2F2" w:themeFill="background1" w:themeFillShade="F2"/>
          </w:tcPr>
          <w:p w14:paraId="71557FA2" w14:textId="2E97C259"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80E60E9" w14:textId="77777777" w:rsidR="00D36414" w:rsidRPr="00C731A0" w:rsidRDefault="00D36414" w:rsidP="00D36414">
            <w:pPr>
              <w:rPr>
                <w:rFonts w:ascii="ＭＳ ゴシック" w:eastAsia="ＭＳ ゴシック" w:hAnsi="ＭＳ ゴシック"/>
              </w:rPr>
            </w:pPr>
          </w:p>
        </w:tc>
      </w:tr>
      <w:tr w:rsidR="00D36414" w:rsidRPr="00C731A0" w14:paraId="52709D34" w14:textId="77777777" w:rsidTr="00581657">
        <w:tc>
          <w:tcPr>
            <w:tcW w:w="903" w:type="dxa"/>
            <w:vMerge w:val="restart"/>
            <w:shd w:val="clear" w:color="auto" w:fill="F2F2F2" w:themeFill="background1" w:themeFillShade="F2"/>
            <w:vAlign w:val="center"/>
          </w:tcPr>
          <w:p w14:paraId="16589127" w14:textId="77777777" w:rsidR="00D36414" w:rsidRPr="00C731A0" w:rsidRDefault="00D36414" w:rsidP="00D36414">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5EC54EE5" w14:textId="29C3D7BD" w:rsidR="00D36414" w:rsidRPr="00C731A0" w:rsidRDefault="00D36414" w:rsidP="00D36414">
            <w:pPr>
              <w:pStyle w:val="Default"/>
              <w:rPr>
                <w:rFonts w:hAnsi="ＭＳ ゴシック"/>
                <w:szCs w:val="20"/>
              </w:rPr>
            </w:pPr>
            <w:proofErr w:type="spellStart"/>
            <w:r w:rsidRPr="00C731A0">
              <w:rPr>
                <w:rFonts w:hAnsi="ＭＳ ゴシック" w:hint="eastAsia"/>
                <w:sz w:val="20"/>
                <w:szCs w:val="20"/>
              </w:rPr>
              <w:t>制裁措置</w:t>
            </w:r>
            <w:proofErr w:type="spellEnd"/>
          </w:p>
        </w:tc>
      </w:tr>
      <w:tr w:rsidR="00425F04" w:rsidRPr="00C731A0" w14:paraId="51485C1A" w14:textId="77777777" w:rsidTr="00581657">
        <w:tc>
          <w:tcPr>
            <w:tcW w:w="903" w:type="dxa"/>
            <w:vMerge/>
            <w:shd w:val="clear" w:color="auto" w:fill="F2F2F2" w:themeFill="background1" w:themeFillShade="F2"/>
          </w:tcPr>
          <w:p w14:paraId="454BB0F4" w14:textId="77777777" w:rsidR="00425F04" w:rsidRPr="00C731A0" w:rsidRDefault="00425F04" w:rsidP="00425F04">
            <w:pPr>
              <w:rPr>
                <w:rFonts w:ascii="ＭＳ ゴシック" w:eastAsia="ＭＳ ゴシック" w:hAnsi="ＭＳ ゴシック"/>
              </w:rPr>
            </w:pPr>
          </w:p>
        </w:tc>
        <w:tc>
          <w:tcPr>
            <w:tcW w:w="793" w:type="dxa"/>
            <w:shd w:val="clear" w:color="auto" w:fill="F2F2F2" w:themeFill="background1" w:themeFillShade="F2"/>
          </w:tcPr>
          <w:p w14:paraId="03D04B0C" w14:textId="68462E45" w:rsidR="00425F04" w:rsidRPr="00C731A0" w:rsidRDefault="00425F04" w:rsidP="00425F04">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68DBCCFF" w14:textId="27534C28" w:rsidR="00425F04" w:rsidRPr="00C731A0" w:rsidRDefault="00425F04" w:rsidP="00425F04">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及び関連する増殖活動は、不履行に対処するための制裁措置を設けている。</w:t>
            </w:r>
            <w:r>
              <w:rPr>
                <w:sz w:val="20"/>
                <w:szCs w:val="20"/>
                <w:lang w:eastAsia="ja-JP"/>
              </w:rPr>
              <w:t xml:space="preserve"> </w:t>
            </w:r>
          </w:p>
        </w:tc>
        <w:tc>
          <w:tcPr>
            <w:tcW w:w="2930" w:type="dxa"/>
            <w:shd w:val="clear" w:color="auto" w:fill="F2F2F2" w:themeFill="background1" w:themeFillShade="F2"/>
          </w:tcPr>
          <w:p w14:paraId="535430F8" w14:textId="4C41E354" w:rsidR="00425F04" w:rsidRPr="00C731A0" w:rsidRDefault="00425F04" w:rsidP="00425F04">
            <w:pPr>
              <w:pStyle w:val="Default"/>
              <w:rPr>
                <w:rFonts w:hAnsi="ＭＳ ゴシック"/>
                <w:szCs w:val="20"/>
                <w:lang w:eastAsia="ja-JP"/>
              </w:rPr>
            </w:pPr>
            <w:r>
              <w:rPr>
                <w:rFonts w:hint="eastAsia"/>
                <w:sz w:val="20"/>
                <w:szCs w:val="20"/>
                <w:lang w:eastAsia="ja-JP"/>
              </w:rPr>
              <w:t>不履行に対処するため、</w:t>
            </w:r>
            <w:proofErr w:type="spellStart"/>
            <w:r>
              <w:rPr>
                <w:sz w:val="20"/>
                <w:szCs w:val="20"/>
                <w:lang w:eastAsia="ja-JP"/>
              </w:rPr>
              <w:t>UoA</w:t>
            </w:r>
            <w:proofErr w:type="spellEnd"/>
            <w:r>
              <w:rPr>
                <w:rFonts w:hint="eastAsia"/>
                <w:sz w:val="20"/>
                <w:szCs w:val="20"/>
                <w:lang w:eastAsia="ja-JP"/>
              </w:rPr>
              <w:t>と関連する増殖活動に適した制裁措置が設けられており、適用されている。</w:t>
            </w:r>
            <w:r>
              <w:rPr>
                <w:sz w:val="20"/>
                <w:szCs w:val="20"/>
                <w:lang w:eastAsia="ja-JP"/>
              </w:rPr>
              <w:t xml:space="preserve"> </w:t>
            </w:r>
          </w:p>
        </w:tc>
        <w:tc>
          <w:tcPr>
            <w:tcW w:w="2930" w:type="dxa"/>
            <w:shd w:val="clear" w:color="auto" w:fill="F2F2F2" w:themeFill="background1" w:themeFillShade="F2"/>
          </w:tcPr>
          <w:p w14:paraId="5FE78E3B" w14:textId="1A30AC68" w:rsidR="00425F04" w:rsidRPr="00C731A0" w:rsidRDefault="00425F04" w:rsidP="00425F04">
            <w:pPr>
              <w:pStyle w:val="Default"/>
              <w:rPr>
                <w:rFonts w:hAnsi="ＭＳ ゴシック"/>
                <w:szCs w:val="20"/>
                <w:lang w:eastAsia="ja-JP"/>
              </w:rPr>
            </w:pPr>
            <w:r>
              <w:rPr>
                <w:rFonts w:hint="eastAsia"/>
                <w:sz w:val="20"/>
                <w:szCs w:val="20"/>
                <w:lang w:eastAsia="ja-JP"/>
              </w:rPr>
              <w:t>不履行に対処するため、</w:t>
            </w:r>
            <w:proofErr w:type="spellStart"/>
            <w:r>
              <w:rPr>
                <w:sz w:val="20"/>
                <w:szCs w:val="20"/>
                <w:lang w:eastAsia="ja-JP"/>
              </w:rPr>
              <w:t>UoA</w:t>
            </w:r>
            <w:proofErr w:type="spellEnd"/>
            <w:r>
              <w:rPr>
                <w:rFonts w:hint="eastAsia"/>
                <w:sz w:val="20"/>
                <w:szCs w:val="20"/>
                <w:lang w:eastAsia="ja-JP"/>
              </w:rPr>
              <w:t>と関連する増殖活動に適した包括的な制裁措置が設けられており、一貫して適用されている。</w:t>
            </w:r>
            <w:r>
              <w:rPr>
                <w:sz w:val="20"/>
                <w:szCs w:val="20"/>
                <w:lang w:eastAsia="ja-JP"/>
              </w:rPr>
              <w:t xml:space="preserve"> </w:t>
            </w:r>
          </w:p>
        </w:tc>
      </w:tr>
      <w:tr w:rsidR="00425F04" w:rsidRPr="00C731A0" w14:paraId="4DB468E4" w14:textId="77777777" w:rsidTr="00581657">
        <w:tc>
          <w:tcPr>
            <w:tcW w:w="903" w:type="dxa"/>
            <w:vMerge/>
            <w:shd w:val="clear" w:color="auto" w:fill="F2F2F2" w:themeFill="background1" w:themeFillShade="F2"/>
          </w:tcPr>
          <w:p w14:paraId="60023626" w14:textId="77777777" w:rsidR="00425F04" w:rsidRPr="00C731A0" w:rsidRDefault="00425F04" w:rsidP="00425F04">
            <w:pPr>
              <w:rPr>
                <w:rFonts w:ascii="ＭＳ ゴシック" w:eastAsia="ＭＳ ゴシック" w:hAnsi="ＭＳ ゴシック"/>
                <w:lang w:eastAsia="ja-JP"/>
              </w:rPr>
            </w:pPr>
          </w:p>
        </w:tc>
        <w:tc>
          <w:tcPr>
            <w:tcW w:w="793" w:type="dxa"/>
            <w:shd w:val="clear" w:color="auto" w:fill="F2F2F2" w:themeFill="background1" w:themeFillShade="F2"/>
          </w:tcPr>
          <w:p w14:paraId="4FE42E70" w14:textId="69A02C57" w:rsidR="00425F04" w:rsidRPr="00C731A0" w:rsidRDefault="00425F04" w:rsidP="00425F0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7FD66855" w14:textId="681E5919"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F6D896D" w14:textId="79EAD361"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83E00E1" w14:textId="0E4AB46C"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D36414" w:rsidRPr="00C731A0" w14:paraId="5A8D9563" w14:textId="77777777" w:rsidTr="00581657">
        <w:tc>
          <w:tcPr>
            <w:tcW w:w="1696" w:type="dxa"/>
            <w:gridSpan w:val="2"/>
            <w:shd w:val="clear" w:color="auto" w:fill="F2F2F2" w:themeFill="background1" w:themeFillShade="F2"/>
          </w:tcPr>
          <w:p w14:paraId="1D28D2AA" w14:textId="2A73AC72"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42268372" w14:textId="77777777" w:rsidR="00D36414" w:rsidRPr="00C731A0" w:rsidRDefault="00D36414" w:rsidP="00D36414">
            <w:pPr>
              <w:rPr>
                <w:rFonts w:ascii="ＭＳ ゴシック" w:eastAsia="ＭＳ ゴシック" w:hAnsi="ＭＳ ゴシック"/>
              </w:rPr>
            </w:pPr>
          </w:p>
        </w:tc>
      </w:tr>
      <w:tr w:rsidR="00D36414" w:rsidRPr="00C731A0" w14:paraId="799DEBD3" w14:textId="77777777" w:rsidTr="00581657">
        <w:tc>
          <w:tcPr>
            <w:tcW w:w="903" w:type="dxa"/>
            <w:vMerge w:val="restart"/>
            <w:shd w:val="clear" w:color="auto" w:fill="F2F2F2" w:themeFill="background1" w:themeFillShade="F2"/>
            <w:vAlign w:val="center"/>
          </w:tcPr>
          <w:p w14:paraId="04A8E32A" w14:textId="77777777" w:rsidR="00D36414" w:rsidRPr="00C731A0" w:rsidRDefault="00D36414" w:rsidP="00D36414">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5E1F80D2" w14:textId="547D76B5" w:rsidR="00D36414" w:rsidRPr="00C731A0" w:rsidRDefault="00D36414" w:rsidP="00D36414">
            <w:pPr>
              <w:pStyle w:val="Default"/>
              <w:rPr>
                <w:rFonts w:hAnsi="ＭＳ ゴシック"/>
                <w:b/>
                <w:bCs/>
              </w:rPr>
            </w:pPr>
            <w:proofErr w:type="spellStart"/>
            <w:r w:rsidRPr="00C731A0">
              <w:rPr>
                <w:rFonts w:hAnsi="ＭＳ ゴシック" w:hint="eastAsia"/>
                <w:sz w:val="20"/>
                <w:szCs w:val="20"/>
              </w:rPr>
              <w:t>遵守（情報</w:t>
            </w:r>
            <w:proofErr w:type="spellEnd"/>
            <w:r w:rsidRPr="00C731A0">
              <w:rPr>
                <w:rFonts w:hAnsi="ＭＳ ゴシック" w:hint="eastAsia"/>
                <w:sz w:val="20"/>
                <w:szCs w:val="20"/>
              </w:rPr>
              <w:t>）</w:t>
            </w:r>
          </w:p>
        </w:tc>
      </w:tr>
      <w:tr w:rsidR="005E34FD" w:rsidRPr="00C731A0" w14:paraId="30FD221D" w14:textId="77777777" w:rsidTr="00581657">
        <w:tc>
          <w:tcPr>
            <w:tcW w:w="903" w:type="dxa"/>
            <w:vMerge/>
            <w:shd w:val="clear" w:color="auto" w:fill="F2F2F2" w:themeFill="background1" w:themeFillShade="F2"/>
          </w:tcPr>
          <w:p w14:paraId="3A6D014D" w14:textId="77777777" w:rsidR="005E34FD" w:rsidRPr="00C731A0" w:rsidRDefault="005E34FD" w:rsidP="005E34FD">
            <w:pPr>
              <w:rPr>
                <w:rFonts w:ascii="ＭＳ ゴシック" w:eastAsia="ＭＳ ゴシック" w:hAnsi="ＭＳ ゴシック"/>
              </w:rPr>
            </w:pPr>
          </w:p>
        </w:tc>
        <w:tc>
          <w:tcPr>
            <w:tcW w:w="793" w:type="dxa"/>
            <w:shd w:val="clear" w:color="auto" w:fill="F2F2F2" w:themeFill="background1" w:themeFillShade="F2"/>
          </w:tcPr>
          <w:p w14:paraId="02D7C65C" w14:textId="41B2CE92" w:rsidR="005E34FD" w:rsidRPr="00C731A0" w:rsidRDefault="005E34FD" w:rsidP="005E34FD">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2AE173AA" w14:textId="3C00C51C" w:rsidR="005E34FD" w:rsidRPr="00C731A0" w:rsidRDefault="005E34FD" w:rsidP="005E34FD">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における遵守を大旨理解するのに十分な情報がある。</w:t>
            </w:r>
            <w:r>
              <w:rPr>
                <w:sz w:val="20"/>
                <w:szCs w:val="20"/>
                <w:lang w:eastAsia="ja-JP"/>
              </w:rPr>
              <w:t xml:space="preserve"> </w:t>
            </w:r>
          </w:p>
        </w:tc>
        <w:tc>
          <w:tcPr>
            <w:tcW w:w="2930" w:type="dxa"/>
            <w:shd w:val="clear" w:color="auto" w:fill="F2F2F2" w:themeFill="background1" w:themeFillShade="F2"/>
          </w:tcPr>
          <w:p w14:paraId="261F1C1A" w14:textId="1D946CFD" w:rsidR="005E34FD" w:rsidRPr="00C731A0" w:rsidRDefault="005E34FD" w:rsidP="005E34FD">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における遵守を高い精度で推定するために十分な情報がある。</w:t>
            </w:r>
            <w:r>
              <w:rPr>
                <w:sz w:val="20"/>
                <w:szCs w:val="20"/>
                <w:lang w:eastAsia="ja-JP"/>
              </w:rPr>
              <w:t xml:space="preserve"> </w:t>
            </w:r>
          </w:p>
        </w:tc>
        <w:tc>
          <w:tcPr>
            <w:tcW w:w="2930" w:type="dxa"/>
            <w:shd w:val="clear" w:color="auto" w:fill="F2F2F2" w:themeFill="background1" w:themeFillShade="F2"/>
          </w:tcPr>
          <w:p w14:paraId="1285C5AC" w14:textId="61FD3208" w:rsidR="005E34FD" w:rsidRPr="00C731A0" w:rsidRDefault="005E34FD" w:rsidP="005E34FD">
            <w:pPr>
              <w:pStyle w:val="Default"/>
              <w:rPr>
                <w:rFonts w:hAnsi="ＭＳ ゴシック"/>
                <w:szCs w:val="20"/>
                <w:lang w:eastAsia="ja-JP"/>
              </w:rPr>
            </w:pPr>
            <w:proofErr w:type="spellStart"/>
            <w:r>
              <w:rPr>
                <w:sz w:val="20"/>
                <w:szCs w:val="20"/>
                <w:lang w:eastAsia="ja-JP"/>
              </w:rPr>
              <w:t>UoA</w:t>
            </w:r>
            <w:proofErr w:type="spellEnd"/>
            <w:r>
              <w:rPr>
                <w:rFonts w:hint="eastAsia"/>
                <w:sz w:val="20"/>
                <w:szCs w:val="20"/>
                <w:lang w:eastAsia="ja-JP"/>
              </w:rPr>
              <w:t>における遵守を非常に高い精度で推定するために十分な情報がある。</w:t>
            </w:r>
            <w:r>
              <w:rPr>
                <w:sz w:val="20"/>
                <w:szCs w:val="20"/>
                <w:lang w:eastAsia="ja-JP"/>
              </w:rPr>
              <w:t xml:space="preserve"> </w:t>
            </w:r>
          </w:p>
        </w:tc>
      </w:tr>
      <w:tr w:rsidR="00425F04" w:rsidRPr="00C731A0" w14:paraId="5DE38A66" w14:textId="77777777" w:rsidTr="00C67FA9">
        <w:tc>
          <w:tcPr>
            <w:tcW w:w="903" w:type="dxa"/>
            <w:vMerge/>
            <w:shd w:val="clear" w:color="auto" w:fill="F2F2F2" w:themeFill="background1" w:themeFillShade="F2"/>
          </w:tcPr>
          <w:p w14:paraId="7A128913" w14:textId="77777777" w:rsidR="00425F04" w:rsidRPr="00C731A0" w:rsidRDefault="00425F04" w:rsidP="00425F04">
            <w:pPr>
              <w:rPr>
                <w:rFonts w:ascii="ＭＳ ゴシック" w:eastAsia="ＭＳ ゴシック" w:hAnsi="ＭＳ ゴシック"/>
                <w:lang w:eastAsia="ja-JP"/>
              </w:rPr>
            </w:pPr>
          </w:p>
        </w:tc>
        <w:tc>
          <w:tcPr>
            <w:tcW w:w="793" w:type="dxa"/>
            <w:shd w:val="clear" w:color="auto" w:fill="F2F2F2" w:themeFill="background1" w:themeFillShade="F2"/>
          </w:tcPr>
          <w:p w14:paraId="3421963D" w14:textId="655836A3" w:rsidR="00425F04" w:rsidRPr="00C731A0" w:rsidRDefault="00425F04" w:rsidP="00425F0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78D7137" w14:textId="4AE9B495"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83CF04B" w14:textId="54B6A389"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4DB589F" w14:textId="62B21279"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D36414" w:rsidRPr="00C731A0" w14:paraId="0DB80E28" w14:textId="77777777" w:rsidTr="00581657">
        <w:tc>
          <w:tcPr>
            <w:tcW w:w="1696" w:type="dxa"/>
            <w:gridSpan w:val="2"/>
            <w:shd w:val="clear" w:color="auto" w:fill="F2F2F2" w:themeFill="background1" w:themeFillShade="F2"/>
          </w:tcPr>
          <w:p w14:paraId="7D41658F" w14:textId="08D35606"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50E21E7A" w14:textId="77777777" w:rsidR="00D36414" w:rsidRPr="00C731A0" w:rsidRDefault="00D36414" w:rsidP="00D36414">
            <w:pPr>
              <w:rPr>
                <w:rFonts w:ascii="ＭＳ ゴシック" w:eastAsia="ＭＳ ゴシック" w:hAnsi="ＭＳ ゴシック"/>
              </w:rPr>
            </w:pPr>
          </w:p>
        </w:tc>
      </w:tr>
      <w:tr w:rsidR="00D36414" w:rsidRPr="00C731A0" w14:paraId="0EC97CA0" w14:textId="77777777" w:rsidTr="00581657">
        <w:tc>
          <w:tcPr>
            <w:tcW w:w="903" w:type="dxa"/>
            <w:vMerge w:val="restart"/>
            <w:shd w:val="clear" w:color="auto" w:fill="F2F2F2" w:themeFill="background1" w:themeFillShade="F2"/>
            <w:vAlign w:val="center"/>
          </w:tcPr>
          <w:p w14:paraId="6903D438" w14:textId="77777777" w:rsidR="00D36414" w:rsidRPr="00C731A0" w:rsidRDefault="00D36414" w:rsidP="00D36414">
            <w:pPr>
              <w:rPr>
                <w:rFonts w:ascii="ＭＳ ゴシック" w:eastAsia="ＭＳ ゴシック" w:hAnsi="ＭＳ ゴシック"/>
                <w:b/>
                <w:bCs/>
              </w:rPr>
            </w:pPr>
            <w:r w:rsidRPr="00C731A0">
              <w:rPr>
                <w:rFonts w:ascii="ＭＳ ゴシック" w:eastAsia="ＭＳ ゴシック" w:hAnsi="ＭＳ ゴシック"/>
                <w:b/>
                <w:bCs/>
              </w:rPr>
              <w:t>d</w:t>
            </w:r>
          </w:p>
        </w:tc>
        <w:tc>
          <w:tcPr>
            <w:tcW w:w="9582" w:type="dxa"/>
            <w:gridSpan w:val="4"/>
            <w:shd w:val="clear" w:color="auto" w:fill="D9D9D9" w:themeFill="background1" w:themeFillShade="D9"/>
          </w:tcPr>
          <w:p w14:paraId="52F15151" w14:textId="227BCCC5" w:rsidR="00D36414" w:rsidRPr="00C731A0" w:rsidRDefault="00D36414" w:rsidP="00D36414">
            <w:pPr>
              <w:pStyle w:val="Default"/>
              <w:rPr>
                <w:rFonts w:hAnsi="ＭＳ ゴシック"/>
                <w:b/>
                <w:bCs/>
              </w:rPr>
            </w:pPr>
            <w:proofErr w:type="spellStart"/>
            <w:r w:rsidRPr="00C731A0">
              <w:rPr>
                <w:rFonts w:hAnsi="ＭＳ ゴシック" w:hint="eastAsia"/>
                <w:sz w:val="20"/>
                <w:szCs w:val="20"/>
              </w:rPr>
              <w:t>遵守（結果</w:t>
            </w:r>
            <w:proofErr w:type="spellEnd"/>
            <w:r w:rsidRPr="00C731A0">
              <w:rPr>
                <w:rFonts w:hAnsi="ＭＳ ゴシック" w:hint="eastAsia"/>
                <w:sz w:val="20"/>
                <w:szCs w:val="20"/>
              </w:rPr>
              <w:t>）</w:t>
            </w:r>
          </w:p>
        </w:tc>
      </w:tr>
      <w:tr w:rsidR="005E34FD" w:rsidRPr="00C731A0" w14:paraId="74058EBA" w14:textId="77777777" w:rsidTr="00581657">
        <w:tc>
          <w:tcPr>
            <w:tcW w:w="903" w:type="dxa"/>
            <w:vMerge/>
            <w:shd w:val="clear" w:color="auto" w:fill="F2F2F2" w:themeFill="background1" w:themeFillShade="F2"/>
          </w:tcPr>
          <w:p w14:paraId="62BEC4B0" w14:textId="77777777" w:rsidR="005E34FD" w:rsidRPr="00C731A0" w:rsidRDefault="005E34FD" w:rsidP="005E34FD">
            <w:pPr>
              <w:rPr>
                <w:rFonts w:ascii="ＭＳ ゴシック" w:eastAsia="ＭＳ ゴシック" w:hAnsi="ＭＳ ゴシック"/>
              </w:rPr>
            </w:pPr>
          </w:p>
        </w:tc>
        <w:tc>
          <w:tcPr>
            <w:tcW w:w="793" w:type="dxa"/>
            <w:shd w:val="clear" w:color="auto" w:fill="F2F2F2" w:themeFill="background1" w:themeFillShade="F2"/>
          </w:tcPr>
          <w:p w14:paraId="4B8C877A" w14:textId="077BF1CC" w:rsidR="005E34FD" w:rsidRPr="00C731A0" w:rsidRDefault="005E34FD" w:rsidP="005E34FD">
            <w:pPr>
              <w:rPr>
                <w:rFonts w:ascii="ＭＳ ゴシック" w:eastAsia="ＭＳ ゴシック" w:hAnsi="ＭＳ ゴシック"/>
              </w:rPr>
            </w:pPr>
            <w:r w:rsidRPr="002E6636">
              <w:rPr>
                <w:rFonts w:ascii="ＭＳ ゴシック" w:eastAsia="ＭＳ ゴシック" w:hAnsi="ＭＳ ゴシック" w:hint="eastAsia"/>
                <w:lang w:eastAsia="ja-JP"/>
              </w:rPr>
              <w:t>基準</w:t>
            </w:r>
          </w:p>
        </w:tc>
        <w:tc>
          <w:tcPr>
            <w:tcW w:w="2929" w:type="dxa"/>
            <w:shd w:val="clear" w:color="auto" w:fill="F2F2F2" w:themeFill="background1" w:themeFillShade="F2"/>
          </w:tcPr>
          <w:p w14:paraId="6936309B" w14:textId="5BA19DF9" w:rsidR="005E34FD" w:rsidRPr="00C731A0" w:rsidRDefault="005E34FD" w:rsidP="005E34FD">
            <w:pPr>
              <w:pStyle w:val="Default"/>
              <w:rPr>
                <w:rFonts w:hAnsi="ＭＳ ゴシック"/>
                <w:szCs w:val="20"/>
                <w:lang w:eastAsia="ja-JP"/>
              </w:rPr>
            </w:pPr>
            <w:r>
              <w:rPr>
                <w:rFonts w:hint="eastAsia"/>
                <w:sz w:val="20"/>
                <w:szCs w:val="20"/>
                <w:lang w:eastAsia="ja-JP"/>
              </w:rPr>
              <w:t>水上での持続可能な漁業慣行に特化した規則に対する組織的な不履行は、</w:t>
            </w:r>
            <w:proofErr w:type="spellStart"/>
            <w:r>
              <w:rPr>
                <w:sz w:val="20"/>
                <w:szCs w:val="20"/>
                <w:lang w:eastAsia="ja-JP"/>
              </w:rPr>
              <w:t>UoA</w:t>
            </w:r>
            <w:proofErr w:type="spellEnd"/>
            <w:r>
              <w:rPr>
                <w:rFonts w:hint="eastAsia"/>
                <w:sz w:val="20"/>
                <w:szCs w:val="20"/>
                <w:lang w:eastAsia="ja-JP"/>
              </w:rPr>
              <w:t>と関連する増殖活動において明らかではない。</w:t>
            </w:r>
            <w:r>
              <w:rPr>
                <w:sz w:val="20"/>
                <w:szCs w:val="20"/>
                <w:lang w:eastAsia="ja-JP"/>
              </w:rPr>
              <w:t xml:space="preserve"> </w:t>
            </w:r>
          </w:p>
        </w:tc>
        <w:tc>
          <w:tcPr>
            <w:tcW w:w="2930" w:type="dxa"/>
            <w:shd w:val="clear" w:color="auto" w:fill="F2F2F2" w:themeFill="background1" w:themeFillShade="F2"/>
          </w:tcPr>
          <w:p w14:paraId="5EF3899E" w14:textId="564EFCC8" w:rsidR="005E34FD" w:rsidRPr="00C731A0" w:rsidRDefault="005E34FD" w:rsidP="005E34FD">
            <w:pPr>
              <w:pStyle w:val="Default"/>
              <w:rPr>
                <w:rFonts w:hAnsi="ＭＳ ゴシック"/>
                <w:szCs w:val="20"/>
                <w:lang w:eastAsia="ja-JP"/>
              </w:rPr>
            </w:pPr>
            <w:r>
              <w:rPr>
                <w:rFonts w:hint="eastAsia"/>
                <w:sz w:val="20"/>
                <w:szCs w:val="20"/>
                <w:lang w:eastAsia="ja-JP"/>
              </w:rPr>
              <w:t>水上での持続可能な漁業慣行に特化した規則を含む大部分の規則は遵守されている可能性が高い。</w:t>
            </w:r>
            <w:r>
              <w:rPr>
                <w:sz w:val="20"/>
                <w:szCs w:val="20"/>
                <w:lang w:eastAsia="ja-JP"/>
              </w:rPr>
              <w:t xml:space="preserve"> </w:t>
            </w:r>
          </w:p>
        </w:tc>
        <w:tc>
          <w:tcPr>
            <w:tcW w:w="2930" w:type="dxa"/>
            <w:shd w:val="clear" w:color="auto" w:fill="F2F2F2" w:themeFill="background1" w:themeFillShade="F2"/>
          </w:tcPr>
          <w:p w14:paraId="3FF34E09" w14:textId="6D431BCC" w:rsidR="005E34FD" w:rsidRPr="00C731A0" w:rsidRDefault="005E34FD" w:rsidP="005E34FD">
            <w:pPr>
              <w:pStyle w:val="Default"/>
              <w:rPr>
                <w:rFonts w:hAnsi="ＭＳ ゴシック"/>
                <w:szCs w:val="20"/>
                <w:lang w:eastAsia="ja-JP"/>
              </w:rPr>
            </w:pPr>
            <w:r>
              <w:rPr>
                <w:rFonts w:hint="eastAsia"/>
                <w:sz w:val="20"/>
                <w:szCs w:val="20"/>
                <w:lang w:eastAsia="ja-JP"/>
              </w:rPr>
              <w:t>水上での持続可能な漁業慣行に特化した規則を含む大部分の規則は一貫して遵守されている。</w:t>
            </w:r>
            <w:r>
              <w:rPr>
                <w:sz w:val="20"/>
                <w:szCs w:val="20"/>
                <w:lang w:eastAsia="ja-JP"/>
              </w:rPr>
              <w:t xml:space="preserve"> </w:t>
            </w:r>
          </w:p>
        </w:tc>
      </w:tr>
      <w:tr w:rsidR="00425F04" w:rsidRPr="00C731A0" w14:paraId="21054EEF" w14:textId="77777777" w:rsidTr="00581657">
        <w:tc>
          <w:tcPr>
            <w:tcW w:w="903" w:type="dxa"/>
            <w:vMerge/>
            <w:shd w:val="clear" w:color="auto" w:fill="F2F2F2" w:themeFill="background1" w:themeFillShade="F2"/>
          </w:tcPr>
          <w:p w14:paraId="14415F26" w14:textId="77777777" w:rsidR="00425F04" w:rsidRPr="00C731A0" w:rsidRDefault="00425F04" w:rsidP="00425F04">
            <w:pPr>
              <w:rPr>
                <w:rFonts w:ascii="ＭＳ ゴシック" w:eastAsia="ＭＳ ゴシック" w:hAnsi="ＭＳ ゴシック"/>
                <w:lang w:eastAsia="ja-JP"/>
              </w:rPr>
            </w:pPr>
          </w:p>
        </w:tc>
        <w:tc>
          <w:tcPr>
            <w:tcW w:w="793" w:type="dxa"/>
            <w:shd w:val="clear" w:color="auto" w:fill="F2F2F2" w:themeFill="background1" w:themeFillShade="F2"/>
          </w:tcPr>
          <w:p w14:paraId="2AEBE5BC" w14:textId="17172D81" w:rsidR="00425F04" w:rsidRPr="00C731A0" w:rsidRDefault="00425F04" w:rsidP="00425F04">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36D9283A" w14:textId="52F5C0EA"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43E9051F" w14:textId="7150894F"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D765E1C" w14:textId="4787BC98" w:rsidR="00425F04" w:rsidRPr="00C731A0" w:rsidRDefault="00425F04" w:rsidP="00425F0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D36414" w:rsidRPr="00C731A0" w14:paraId="5FE37BED" w14:textId="77777777" w:rsidTr="00581657">
        <w:tc>
          <w:tcPr>
            <w:tcW w:w="1696" w:type="dxa"/>
            <w:gridSpan w:val="2"/>
            <w:shd w:val="clear" w:color="auto" w:fill="F2F2F2" w:themeFill="background1" w:themeFillShade="F2"/>
          </w:tcPr>
          <w:p w14:paraId="63B1FCD7" w14:textId="7012ED16"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3E3DB207" w14:textId="77777777" w:rsidR="00D36414" w:rsidRPr="00C731A0" w:rsidRDefault="00D36414" w:rsidP="00D36414">
            <w:pPr>
              <w:rPr>
                <w:rFonts w:ascii="ＭＳ ゴシック" w:eastAsia="ＭＳ ゴシック" w:hAnsi="ＭＳ ゴシック"/>
              </w:rPr>
            </w:pPr>
          </w:p>
        </w:tc>
      </w:tr>
    </w:tbl>
    <w:p w14:paraId="7A721F77" w14:textId="77777777" w:rsidR="00382A6A" w:rsidRPr="00C731A0" w:rsidRDefault="00382A6A" w:rsidP="00382A6A">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A92D14" w:rsidRPr="00C731A0" w14:paraId="613876AB" w14:textId="77777777" w:rsidTr="00581657">
        <w:tc>
          <w:tcPr>
            <w:tcW w:w="3823" w:type="dxa"/>
            <w:shd w:val="clear" w:color="auto" w:fill="F2F2F2" w:themeFill="background1" w:themeFillShade="F2"/>
          </w:tcPr>
          <w:p w14:paraId="0E079087" w14:textId="55973A4A" w:rsidR="00A92D14" w:rsidRPr="00C731A0" w:rsidRDefault="00A92D14" w:rsidP="00A92D14">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534034DA" w14:textId="22C0E596" w:rsidR="00A92D14" w:rsidRPr="00C731A0" w:rsidRDefault="00A92D14" w:rsidP="00A92D14">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A92D14" w:rsidRPr="00C731A0" w14:paraId="71895F4E" w14:textId="77777777" w:rsidTr="00581657">
        <w:tc>
          <w:tcPr>
            <w:tcW w:w="3823" w:type="dxa"/>
            <w:shd w:val="clear" w:color="auto" w:fill="F2F2F2" w:themeFill="background1" w:themeFillShade="F2"/>
          </w:tcPr>
          <w:p w14:paraId="4E2D7867" w14:textId="3D20A249" w:rsidR="00A92D14" w:rsidRPr="00C731A0" w:rsidRDefault="00A92D14" w:rsidP="00A92D14">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6B9B95A1" w14:textId="77777777" w:rsidR="00A92D14" w:rsidRPr="002E6636" w:rsidRDefault="00A92D14" w:rsidP="00A92D14">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4AC841B1" w14:textId="77777777" w:rsidR="00A92D14" w:rsidRPr="002E6636" w:rsidRDefault="00A92D14" w:rsidP="00A92D14">
            <w:pPr>
              <w:rPr>
                <w:rFonts w:ascii="ＭＳ ゴシック" w:eastAsia="ＭＳ ゴシック" w:hAnsi="ＭＳ ゴシック"/>
                <w:lang w:eastAsia="ja-JP"/>
              </w:rPr>
            </w:pPr>
          </w:p>
          <w:p w14:paraId="659DCB33" w14:textId="7F8CF50B" w:rsidR="00A92D14" w:rsidRPr="00C731A0" w:rsidRDefault="00A92D14" w:rsidP="00A92D14">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3E1A363C" w14:textId="77777777" w:rsidR="00382A6A" w:rsidRPr="00C731A0" w:rsidRDefault="00382A6A" w:rsidP="00382A6A">
      <w:pPr>
        <w:rPr>
          <w:rFonts w:ascii="ＭＳ ゴシック" w:eastAsia="ＭＳ ゴシック" w:hAnsi="ＭＳ ゴシック"/>
          <w:lang w:eastAsia="ja-JP"/>
        </w:rPr>
      </w:pPr>
    </w:p>
    <w:p w14:paraId="6F1CC126" w14:textId="477BE7E1" w:rsidR="006F3C0C" w:rsidRPr="00C731A0" w:rsidRDefault="006F3C0C" w:rsidP="00AB5E5E">
      <w:pPr>
        <w:rPr>
          <w:rFonts w:ascii="ＭＳ ゴシック" w:eastAsia="ＭＳ ゴシック" w:hAnsi="ＭＳ ゴシック"/>
          <w:lang w:eastAsia="ja-JP"/>
        </w:rPr>
      </w:pPr>
    </w:p>
    <w:p w14:paraId="777B90E1" w14:textId="2083E7EC" w:rsidR="006F3C0C" w:rsidRPr="00C731A0" w:rsidRDefault="006F3C0C">
      <w:pPr>
        <w:rPr>
          <w:rFonts w:ascii="ＭＳ ゴシック" w:eastAsia="ＭＳ ゴシック" w:hAnsi="ＭＳ ゴシック"/>
          <w:lang w:eastAsia="ja-JP"/>
        </w:rPr>
      </w:pPr>
    </w:p>
    <w:p w14:paraId="5A720864" w14:textId="59DE356B" w:rsidR="006F3C0C" w:rsidRPr="00C731A0" w:rsidRDefault="006F3C0C" w:rsidP="0F83F1BF">
      <w:pPr>
        <w:pStyle w:val="6"/>
        <w:rPr>
          <w:rFonts w:ascii="ＭＳ ゴシック" w:eastAsia="ＭＳ ゴシック" w:hAnsi="ＭＳ ゴシック"/>
          <w:color w:val="2F5496" w:themeColor="accent1" w:themeShade="BF"/>
          <w:lang w:eastAsia="ja-JP"/>
        </w:rPr>
      </w:pPr>
      <w:r w:rsidRPr="00C731A0">
        <w:rPr>
          <w:rFonts w:ascii="ＭＳ ゴシック" w:eastAsia="ＭＳ ゴシック" w:hAnsi="ＭＳ ゴシック"/>
          <w:color w:val="2F5496" w:themeColor="accent1" w:themeShade="BF"/>
          <w:lang w:eastAsia="ja-JP"/>
        </w:rPr>
        <w:lastRenderedPageBreak/>
        <w:t xml:space="preserve">PI 3.2.4 </w:t>
      </w:r>
      <w:r w:rsidR="0068525D" w:rsidRPr="00C731A0">
        <w:rPr>
          <w:rFonts w:ascii="ＭＳ ゴシック" w:eastAsia="ＭＳ ゴシック" w:hAnsi="ＭＳ ゴシック" w:hint="eastAsia"/>
          <w:color w:val="2F5496" w:themeColor="accent1" w:themeShade="BF"/>
          <w:lang w:eastAsia="ja-JP"/>
        </w:rPr>
        <w:t>モニタリングと管理業績評価</w:t>
      </w:r>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F3C0C" w:rsidRPr="00C731A0" w14:paraId="0A4EF66B" w14:textId="77777777" w:rsidTr="00581657">
        <w:trPr>
          <w:tblHeader/>
        </w:trPr>
        <w:tc>
          <w:tcPr>
            <w:tcW w:w="1696" w:type="dxa"/>
            <w:gridSpan w:val="2"/>
            <w:shd w:val="clear" w:color="auto" w:fill="BFBFBF" w:themeFill="background1" w:themeFillShade="BF"/>
          </w:tcPr>
          <w:p w14:paraId="63B8B985" w14:textId="7D10DE12" w:rsidR="006F3C0C" w:rsidRPr="00C731A0" w:rsidRDefault="006F3C0C" w:rsidP="00581657">
            <w:pPr>
              <w:rPr>
                <w:rFonts w:ascii="ＭＳ ゴシック" w:eastAsia="ＭＳ ゴシック" w:hAnsi="ＭＳ ゴシック"/>
                <w:b/>
                <w:bCs/>
              </w:rPr>
            </w:pPr>
            <w:r w:rsidRPr="00C731A0">
              <w:rPr>
                <w:rFonts w:ascii="ＭＳ ゴシック" w:eastAsia="ＭＳ ゴシック" w:hAnsi="ＭＳ ゴシック"/>
                <w:b/>
                <w:bCs/>
              </w:rPr>
              <w:t>PI 3.2.4</w:t>
            </w:r>
          </w:p>
        </w:tc>
        <w:tc>
          <w:tcPr>
            <w:tcW w:w="8789" w:type="dxa"/>
            <w:gridSpan w:val="3"/>
            <w:shd w:val="clear" w:color="auto" w:fill="BFBFBF" w:themeFill="background1" w:themeFillShade="BF"/>
          </w:tcPr>
          <w:p w14:paraId="6C630D50" w14:textId="77777777" w:rsidR="0068525D" w:rsidRPr="00C731A0" w:rsidRDefault="0068525D" w:rsidP="0068525D">
            <w:pPr>
              <w:pStyle w:val="Default"/>
              <w:rPr>
                <w:rFonts w:hAnsi="ＭＳ ゴシック"/>
                <w:sz w:val="20"/>
                <w:szCs w:val="20"/>
                <w:lang w:eastAsia="ja-JP"/>
              </w:rPr>
            </w:pPr>
            <w:r w:rsidRPr="00C731A0">
              <w:rPr>
                <w:rFonts w:hAnsi="ＭＳ ゴシック" w:hint="eastAsia"/>
                <w:sz w:val="20"/>
                <w:szCs w:val="20"/>
                <w:lang w:eastAsia="ja-JP"/>
              </w:rPr>
              <w:t>審査対象漁業と増殖プログラムの管理システムの業績と目標とを照らし合わせてモニタリング、評価を行うシステムがある。</w:t>
            </w:r>
          </w:p>
          <w:p w14:paraId="40B21150" w14:textId="2F02AA6D" w:rsidR="006F3C0C" w:rsidRPr="00C731A0" w:rsidRDefault="0068525D" w:rsidP="0068525D">
            <w:pPr>
              <w:pStyle w:val="Default"/>
              <w:rPr>
                <w:rFonts w:hAnsi="ＭＳ ゴシック"/>
                <w:b/>
                <w:bCs/>
                <w:lang w:eastAsia="ja-JP"/>
              </w:rPr>
            </w:pPr>
            <w:r w:rsidRPr="00C731A0">
              <w:rPr>
                <w:rFonts w:hAnsi="ＭＳ ゴシック" w:hint="eastAsia"/>
                <w:sz w:val="20"/>
                <w:szCs w:val="20"/>
                <w:lang w:eastAsia="ja-JP"/>
              </w:rPr>
              <w:t>審査対象漁業と関連増殖プログラムの管理システムが効果的且つタイムリーにレビューされている。</w:t>
            </w:r>
          </w:p>
        </w:tc>
      </w:tr>
      <w:tr w:rsidR="006F3C0C" w:rsidRPr="00C731A0" w14:paraId="557B2AC6" w14:textId="77777777" w:rsidTr="00581657">
        <w:tc>
          <w:tcPr>
            <w:tcW w:w="1696" w:type="dxa"/>
            <w:gridSpan w:val="2"/>
            <w:shd w:val="clear" w:color="auto" w:fill="F2F2F2" w:themeFill="background1" w:themeFillShade="F2"/>
          </w:tcPr>
          <w:p w14:paraId="12501DDF" w14:textId="731F842E" w:rsidR="006F3C0C" w:rsidRPr="00C731A0" w:rsidRDefault="00390259" w:rsidP="00581657">
            <w:pPr>
              <w:rPr>
                <w:rFonts w:ascii="ＭＳ ゴシック" w:eastAsia="ＭＳ ゴシック" w:hAnsi="ＭＳ ゴシック"/>
              </w:rPr>
            </w:pPr>
            <w:proofErr w:type="spellStart"/>
            <w:r w:rsidRPr="00C731A0">
              <w:rPr>
                <w:rFonts w:ascii="ＭＳ ゴシック" w:eastAsia="ＭＳ ゴシック" w:hAnsi="ＭＳ ゴシック"/>
              </w:rPr>
              <w:t>評価項目</w:t>
            </w:r>
            <w:proofErr w:type="spellEnd"/>
          </w:p>
        </w:tc>
        <w:tc>
          <w:tcPr>
            <w:tcW w:w="2929" w:type="dxa"/>
            <w:shd w:val="clear" w:color="auto" w:fill="F2F2F2" w:themeFill="background1" w:themeFillShade="F2"/>
          </w:tcPr>
          <w:p w14:paraId="2696B3ED" w14:textId="77777777" w:rsidR="006F3C0C" w:rsidRPr="00C731A0" w:rsidRDefault="006F3C0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60</w:t>
            </w:r>
          </w:p>
        </w:tc>
        <w:tc>
          <w:tcPr>
            <w:tcW w:w="2930" w:type="dxa"/>
            <w:shd w:val="clear" w:color="auto" w:fill="F2F2F2" w:themeFill="background1" w:themeFillShade="F2"/>
          </w:tcPr>
          <w:p w14:paraId="7E81629C" w14:textId="77777777" w:rsidR="006F3C0C" w:rsidRPr="00C731A0" w:rsidRDefault="006F3C0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80</w:t>
            </w:r>
          </w:p>
        </w:tc>
        <w:tc>
          <w:tcPr>
            <w:tcW w:w="2930" w:type="dxa"/>
            <w:shd w:val="clear" w:color="auto" w:fill="F2F2F2" w:themeFill="background1" w:themeFillShade="F2"/>
          </w:tcPr>
          <w:p w14:paraId="44B100DE" w14:textId="77777777" w:rsidR="006F3C0C" w:rsidRPr="00C731A0" w:rsidRDefault="006F3C0C"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6F3C0C" w:rsidRPr="00C731A0" w14:paraId="4B50DD5F" w14:textId="77777777" w:rsidTr="00581657">
        <w:tc>
          <w:tcPr>
            <w:tcW w:w="903" w:type="dxa"/>
            <w:vMerge w:val="restart"/>
            <w:shd w:val="clear" w:color="auto" w:fill="F2F2F2" w:themeFill="background1" w:themeFillShade="F2"/>
            <w:vAlign w:val="center"/>
          </w:tcPr>
          <w:p w14:paraId="7124DDDF" w14:textId="77777777" w:rsidR="006F3C0C" w:rsidRPr="00C731A0" w:rsidRDefault="006F3C0C" w:rsidP="00581657">
            <w:pPr>
              <w:rPr>
                <w:rFonts w:ascii="ＭＳ ゴシック" w:eastAsia="ＭＳ ゴシック" w:hAnsi="ＭＳ ゴシック"/>
                <w:b/>
                <w:bCs/>
              </w:rPr>
            </w:pPr>
            <w:r w:rsidRPr="00C731A0">
              <w:rPr>
                <w:rFonts w:ascii="ＭＳ ゴシック" w:eastAsia="ＭＳ ゴシック" w:hAnsi="ＭＳ ゴシック"/>
                <w:b/>
                <w:bCs/>
              </w:rPr>
              <w:t>a</w:t>
            </w:r>
          </w:p>
        </w:tc>
        <w:tc>
          <w:tcPr>
            <w:tcW w:w="9582" w:type="dxa"/>
            <w:gridSpan w:val="4"/>
            <w:shd w:val="clear" w:color="auto" w:fill="D9D9D9" w:themeFill="background1" w:themeFillShade="D9"/>
          </w:tcPr>
          <w:p w14:paraId="2E609C17" w14:textId="0DA3715A" w:rsidR="006F3C0C" w:rsidRPr="00C731A0" w:rsidRDefault="0068525D" w:rsidP="0068525D">
            <w:pPr>
              <w:pStyle w:val="Default"/>
              <w:rPr>
                <w:rFonts w:hAnsi="ＭＳ ゴシック"/>
                <w:szCs w:val="20"/>
              </w:rPr>
            </w:pPr>
            <w:proofErr w:type="spellStart"/>
            <w:r w:rsidRPr="00C731A0">
              <w:rPr>
                <w:rFonts w:hAnsi="ＭＳ ゴシック" w:hint="eastAsia"/>
                <w:sz w:val="20"/>
                <w:szCs w:val="20"/>
              </w:rPr>
              <w:t>評価の範囲</w:t>
            </w:r>
            <w:proofErr w:type="spellEnd"/>
          </w:p>
        </w:tc>
      </w:tr>
      <w:tr w:rsidR="00E43268" w:rsidRPr="00C731A0" w14:paraId="7EA57E08" w14:textId="77777777" w:rsidTr="00581657">
        <w:tc>
          <w:tcPr>
            <w:tcW w:w="903" w:type="dxa"/>
            <w:vMerge/>
            <w:shd w:val="clear" w:color="auto" w:fill="F2F2F2" w:themeFill="background1" w:themeFillShade="F2"/>
          </w:tcPr>
          <w:p w14:paraId="78495622" w14:textId="77777777" w:rsidR="00E43268" w:rsidRPr="00C731A0" w:rsidRDefault="00E43268" w:rsidP="00E43268">
            <w:pPr>
              <w:rPr>
                <w:rFonts w:ascii="ＭＳ ゴシック" w:eastAsia="ＭＳ ゴシック" w:hAnsi="ＭＳ ゴシック"/>
              </w:rPr>
            </w:pPr>
          </w:p>
        </w:tc>
        <w:tc>
          <w:tcPr>
            <w:tcW w:w="793" w:type="dxa"/>
            <w:shd w:val="clear" w:color="auto" w:fill="F2F2F2" w:themeFill="background1" w:themeFillShade="F2"/>
          </w:tcPr>
          <w:p w14:paraId="307A4147" w14:textId="6761EEF2" w:rsidR="00E43268" w:rsidRPr="00C731A0" w:rsidRDefault="00E43268" w:rsidP="00E43268">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D26FC0F" w14:textId="545CB0D2" w:rsidR="00E43268" w:rsidRPr="00C731A0" w:rsidRDefault="00E43268" w:rsidP="00E43268">
            <w:pPr>
              <w:pStyle w:val="Default"/>
              <w:rPr>
                <w:rFonts w:hAnsi="ＭＳ ゴシック"/>
                <w:szCs w:val="20"/>
                <w:lang w:eastAsia="ja-JP"/>
              </w:rPr>
            </w:pPr>
            <w:r>
              <w:rPr>
                <w:rFonts w:hint="eastAsia"/>
                <w:sz w:val="20"/>
                <w:szCs w:val="20"/>
                <w:lang w:eastAsia="ja-JP"/>
              </w:rPr>
              <w:t>漁業及び関連する増殖プログラムの管理システムの一部を評価するメカニズムが講じられている。</w:t>
            </w:r>
            <w:r>
              <w:rPr>
                <w:sz w:val="20"/>
                <w:szCs w:val="20"/>
                <w:lang w:eastAsia="ja-JP"/>
              </w:rPr>
              <w:t xml:space="preserve"> </w:t>
            </w:r>
          </w:p>
        </w:tc>
        <w:tc>
          <w:tcPr>
            <w:tcW w:w="2930" w:type="dxa"/>
            <w:shd w:val="clear" w:color="auto" w:fill="F2F2F2" w:themeFill="background1" w:themeFillShade="F2"/>
          </w:tcPr>
          <w:p w14:paraId="3BA0BF4A" w14:textId="0B35A4D5" w:rsidR="00E43268" w:rsidRPr="00C731A0" w:rsidRDefault="00E43268" w:rsidP="00E43268">
            <w:pPr>
              <w:pStyle w:val="Default"/>
              <w:rPr>
                <w:rFonts w:hAnsi="ＭＳ ゴシック"/>
                <w:szCs w:val="20"/>
                <w:lang w:eastAsia="ja-JP"/>
              </w:rPr>
            </w:pPr>
            <w:r>
              <w:rPr>
                <w:rFonts w:hint="eastAsia"/>
                <w:sz w:val="20"/>
                <w:szCs w:val="20"/>
                <w:lang w:eastAsia="ja-JP"/>
              </w:rPr>
              <w:t>漁業と及び関連する増殖プログラムの管理システムの主要な部分を評価するメカニズムが講じられている。</w:t>
            </w:r>
            <w:r>
              <w:rPr>
                <w:sz w:val="20"/>
                <w:szCs w:val="20"/>
                <w:lang w:eastAsia="ja-JP"/>
              </w:rPr>
              <w:t xml:space="preserve"> </w:t>
            </w:r>
          </w:p>
        </w:tc>
        <w:tc>
          <w:tcPr>
            <w:tcW w:w="2930" w:type="dxa"/>
            <w:shd w:val="clear" w:color="auto" w:fill="F2F2F2" w:themeFill="background1" w:themeFillShade="F2"/>
          </w:tcPr>
          <w:p w14:paraId="20D74CAE" w14:textId="5F1F8C2B" w:rsidR="00E43268" w:rsidRPr="00C731A0" w:rsidRDefault="00E43268" w:rsidP="00E43268">
            <w:pPr>
              <w:pStyle w:val="Default"/>
              <w:rPr>
                <w:rFonts w:hAnsi="ＭＳ ゴシック"/>
                <w:szCs w:val="20"/>
                <w:lang w:eastAsia="ja-JP"/>
              </w:rPr>
            </w:pPr>
            <w:r>
              <w:rPr>
                <w:rFonts w:hint="eastAsia"/>
                <w:sz w:val="20"/>
                <w:szCs w:val="20"/>
                <w:lang w:eastAsia="ja-JP"/>
              </w:rPr>
              <w:t>漁業及び関連する増殖プログラムの管理システムの全てを評価するメカニズムが講じられている。</w:t>
            </w:r>
            <w:r>
              <w:rPr>
                <w:sz w:val="20"/>
                <w:szCs w:val="20"/>
                <w:lang w:eastAsia="ja-JP"/>
              </w:rPr>
              <w:t xml:space="preserve"> </w:t>
            </w:r>
          </w:p>
        </w:tc>
      </w:tr>
      <w:tr w:rsidR="00FD65CF" w:rsidRPr="00C731A0" w14:paraId="72CF7B2D" w14:textId="77777777" w:rsidTr="00EC142C">
        <w:tc>
          <w:tcPr>
            <w:tcW w:w="903" w:type="dxa"/>
            <w:vMerge/>
            <w:shd w:val="clear" w:color="auto" w:fill="F2F2F2" w:themeFill="background1" w:themeFillShade="F2"/>
          </w:tcPr>
          <w:p w14:paraId="2DE0FC68" w14:textId="77777777" w:rsidR="00FD65CF" w:rsidRPr="00C731A0" w:rsidRDefault="00FD65CF" w:rsidP="00FD65CF">
            <w:pPr>
              <w:rPr>
                <w:rFonts w:ascii="ＭＳ ゴシック" w:eastAsia="ＭＳ ゴシック" w:hAnsi="ＭＳ ゴシック"/>
                <w:lang w:eastAsia="ja-JP"/>
              </w:rPr>
            </w:pPr>
          </w:p>
        </w:tc>
        <w:tc>
          <w:tcPr>
            <w:tcW w:w="793" w:type="dxa"/>
            <w:shd w:val="clear" w:color="auto" w:fill="F2F2F2" w:themeFill="background1" w:themeFillShade="F2"/>
          </w:tcPr>
          <w:p w14:paraId="2B3FF33B" w14:textId="02D34F8E" w:rsidR="00FD65CF" w:rsidRPr="00C731A0" w:rsidRDefault="00FD65CF" w:rsidP="00FD65C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4F62E2EB" w14:textId="2CDB5CBA" w:rsidR="00FD65CF" w:rsidRPr="00C731A0" w:rsidRDefault="00FD65CF" w:rsidP="00FD65CF">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FA82BF6" w14:textId="4F29B0FF" w:rsidR="00FD65CF" w:rsidRPr="00C731A0" w:rsidRDefault="00FD65CF" w:rsidP="00FD65CF">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11AB4700" w14:textId="4DD42FB8" w:rsidR="00FD65CF" w:rsidRPr="00C731A0" w:rsidRDefault="00FD65CF" w:rsidP="00FD65CF">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D36414" w:rsidRPr="00C731A0" w14:paraId="147FFACE" w14:textId="77777777" w:rsidTr="00581657">
        <w:tc>
          <w:tcPr>
            <w:tcW w:w="1696" w:type="dxa"/>
            <w:gridSpan w:val="2"/>
            <w:shd w:val="clear" w:color="auto" w:fill="F2F2F2" w:themeFill="background1" w:themeFillShade="F2"/>
          </w:tcPr>
          <w:p w14:paraId="1CB565AF" w14:textId="7E942A94"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60AB99F" w14:textId="77777777" w:rsidR="00D36414" w:rsidRPr="00C731A0" w:rsidRDefault="00D36414" w:rsidP="00D36414">
            <w:pPr>
              <w:rPr>
                <w:rFonts w:ascii="ＭＳ ゴシック" w:eastAsia="ＭＳ ゴシック" w:hAnsi="ＭＳ ゴシック"/>
              </w:rPr>
            </w:pPr>
          </w:p>
        </w:tc>
      </w:tr>
      <w:tr w:rsidR="00D36414" w:rsidRPr="00C731A0" w14:paraId="2878FDE2" w14:textId="77777777" w:rsidTr="00581657">
        <w:tc>
          <w:tcPr>
            <w:tcW w:w="903" w:type="dxa"/>
            <w:vMerge w:val="restart"/>
            <w:shd w:val="clear" w:color="auto" w:fill="F2F2F2" w:themeFill="background1" w:themeFillShade="F2"/>
            <w:vAlign w:val="center"/>
          </w:tcPr>
          <w:p w14:paraId="0CC57600" w14:textId="77777777" w:rsidR="00D36414" w:rsidRPr="00C731A0" w:rsidRDefault="00D36414" w:rsidP="00D36414">
            <w:pPr>
              <w:rPr>
                <w:rFonts w:ascii="ＭＳ ゴシック" w:eastAsia="ＭＳ ゴシック" w:hAnsi="ＭＳ ゴシック"/>
                <w:b/>
                <w:bCs/>
              </w:rPr>
            </w:pPr>
            <w:r w:rsidRPr="00C731A0">
              <w:rPr>
                <w:rFonts w:ascii="ＭＳ ゴシック" w:eastAsia="ＭＳ ゴシック" w:hAnsi="ＭＳ ゴシック"/>
                <w:b/>
                <w:bCs/>
              </w:rPr>
              <w:t>b</w:t>
            </w:r>
          </w:p>
        </w:tc>
        <w:tc>
          <w:tcPr>
            <w:tcW w:w="9582" w:type="dxa"/>
            <w:gridSpan w:val="4"/>
            <w:shd w:val="clear" w:color="auto" w:fill="D9D9D9" w:themeFill="background1" w:themeFillShade="D9"/>
          </w:tcPr>
          <w:p w14:paraId="0E4C8437" w14:textId="2B77F227" w:rsidR="00D36414" w:rsidRPr="00C731A0" w:rsidRDefault="00D36414" w:rsidP="00D36414">
            <w:pPr>
              <w:pStyle w:val="Default"/>
              <w:rPr>
                <w:rFonts w:hAnsi="ＭＳ ゴシック"/>
                <w:szCs w:val="20"/>
                <w:lang w:eastAsia="ja-JP"/>
              </w:rPr>
            </w:pPr>
            <w:r w:rsidRPr="00C731A0">
              <w:rPr>
                <w:rFonts w:hAnsi="ＭＳ ゴシック" w:hint="eastAsia"/>
                <w:sz w:val="20"/>
                <w:szCs w:val="20"/>
                <w:lang w:eastAsia="ja-JP"/>
              </w:rPr>
              <w:t>内部および／また外部のレビュー</w:t>
            </w:r>
          </w:p>
        </w:tc>
      </w:tr>
      <w:tr w:rsidR="00012F43" w:rsidRPr="00C731A0" w14:paraId="08463307" w14:textId="77777777" w:rsidTr="00581657">
        <w:tc>
          <w:tcPr>
            <w:tcW w:w="903" w:type="dxa"/>
            <w:vMerge/>
            <w:shd w:val="clear" w:color="auto" w:fill="F2F2F2" w:themeFill="background1" w:themeFillShade="F2"/>
          </w:tcPr>
          <w:p w14:paraId="44B0A104" w14:textId="77777777" w:rsidR="00012F43" w:rsidRPr="00C731A0" w:rsidRDefault="00012F43" w:rsidP="00012F43">
            <w:pPr>
              <w:rPr>
                <w:rFonts w:ascii="ＭＳ ゴシック" w:eastAsia="ＭＳ ゴシック" w:hAnsi="ＭＳ ゴシック"/>
                <w:lang w:eastAsia="ja-JP"/>
              </w:rPr>
            </w:pPr>
          </w:p>
        </w:tc>
        <w:tc>
          <w:tcPr>
            <w:tcW w:w="793" w:type="dxa"/>
            <w:shd w:val="clear" w:color="auto" w:fill="F2F2F2" w:themeFill="background1" w:themeFillShade="F2"/>
          </w:tcPr>
          <w:p w14:paraId="471DEF18" w14:textId="0EF1E848" w:rsidR="00012F43" w:rsidRPr="00C731A0" w:rsidRDefault="00012F43" w:rsidP="00012F43">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626A40FC" w14:textId="09666264" w:rsidR="00012F43" w:rsidRPr="00C731A0" w:rsidRDefault="00012F43" w:rsidP="00012F43">
            <w:pPr>
              <w:pStyle w:val="Default"/>
              <w:rPr>
                <w:rFonts w:hAnsi="ＭＳ ゴシック"/>
                <w:szCs w:val="20"/>
                <w:lang w:eastAsia="ja-JP"/>
              </w:rPr>
            </w:pPr>
            <w:r>
              <w:rPr>
                <w:rFonts w:hint="eastAsia"/>
                <w:sz w:val="20"/>
                <w:szCs w:val="20"/>
                <w:lang w:eastAsia="ja-JP"/>
              </w:rPr>
              <w:t>漁業と関連増殖プログラムの管理システムに対し、時折内部レビューが行われている。</w:t>
            </w:r>
            <w:r>
              <w:rPr>
                <w:sz w:val="20"/>
                <w:szCs w:val="20"/>
                <w:lang w:eastAsia="ja-JP"/>
              </w:rPr>
              <w:t xml:space="preserve"> </w:t>
            </w:r>
          </w:p>
        </w:tc>
        <w:tc>
          <w:tcPr>
            <w:tcW w:w="2930" w:type="dxa"/>
            <w:shd w:val="clear" w:color="auto" w:fill="F2F2F2" w:themeFill="background1" w:themeFillShade="F2"/>
          </w:tcPr>
          <w:p w14:paraId="214BF883" w14:textId="24B223DD" w:rsidR="00012F43" w:rsidRPr="00C731A0" w:rsidRDefault="00012F43" w:rsidP="00012F43">
            <w:pPr>
              <w:pStyle w:val="Default"/>
              <w:rPr>
                <w:rFonts w:hAnsi="ＭＳ ゴシック"/>
                <w:szCs w:val="20"/>
                <w:lang w:eastAsia="ja-JP"/>
              </w:rPr>
            </w:pPr>
            <w:r>
              <w:rPr>
                <w:rFonts w:hint="eastAsia"/>
                <w:sz w:val="20"/>
                <w:szCs w:val="20"/>
                <w:lang w:eastAsia="ja-JP"/>
              </w:rPr>
              <w:t>漁業と関連増殖プログラムの管理システムに対し、定期的な内部レビューに加え、時折、外部のレビューが行われている。</w:t>
            </w:r>
            <w:r>
              <w:rPr>
                <w:sz w:val="20"/>
                <w:szCs w:val="20"/>
                <w:lang w:eastAsia="ja-JP"/>
              </w:rPr>
              <w:t xml:space="preserve"> </w:t>
            </w:r>
          </w:p>
        </w:tc>
        <w:tc>
          <w:tcPr>
            <w:tcW w:w="2930" w:type="dxa"/>
            <w:shd w:val="clear" w:color="auto" w:fill="F2F2F2" w:themeFill="background1" w:themeFillShade="F2"/>
          </w:tcPr>
          <w:p w14:paraId="7A8981D1" w14:textId="3DC7D61E" w:rsidR="00012F43" w:rsidRPr="00C731A0" w:rsidRDefault="00012F43" w:rsidP="00012F43">
            <w:pPr>
              <w:pStyle w:val="Default"/>
              <w:rPr>
                <w:rFonts w:hAnsi="ＭＳ ゴシック"/>
                <w:szCs w:val="20"/>
                <w:lang w:eastAsia="ja-JP"/>
              </w:rPr>
            </w:pPr>
            <w:r>
              <w:rPr>
                <w:rFonts w:hint="eastAsia"/>
                <w:sz w:val="20"/>
                <w:szCs w:val="20"/>
                <w:lang w:eastAsia="ja-JP"/>
              </w:rPr>
              <w:t>漁業と関連増殖プログラムの管理システムに対し、定期的な内部及び外部のレビューが行われている。</w:t>
            </w:r>
            <w:r>
              <w:rPr>
                <w:sz w:val="20"/>
                <w:szCs w:val="20"/>
                <w:lang w:eastAsia="ja-JP"/>
              </w:rPr>
              <w:t xml:space="preserve"> </w:t>
            </w:r>
          </w:p>
        </w:tc>
      </w:tr>
      <w:tr w:rsidR="00FD65CF" w:rsidRPr="00C731A0" w14:paraId="11BABD69" w14:textId="77777777" w:rsidTr="00581657">
        <w:tc>
          <w:tcPr>
            <w:tcW w:w="903" w:type="dxa"/>
            <w:vMerge/>
            <w:shd w:val="clear" w:color="auto" w:fill="F2F2F2" w:themeFill="background1" w:themeFillShade="F2"/>
          </w:tcPr>
          <w:p w14:paraId="08205004" w14:textId="77777777" w:rsidR="00FD65CF" w:rsidRPr="00C731A0" w:rsidRDefault="00FD65CF" w:rsidP="00FD65CF">
            <w:pPr>
              <w:rPr>
                <w:rFonts w:ascii="ＭＳ ゴシック" w:eastAsia="ＭＳ ゴシック" w:hAnsi="ＭＳ ゴシック"/>
                <w:lang w:eastAsia="ja-JP"/>
              </w:rPr>
            </w:pPr>
          </w:p>
        </w:tc>
        <w:tc>
          <w:tcPr>
            <w:tcW w:w="793" w:type="dxa"/>
            <w:shd w:val="clear" w:color="auto" w:fill="F2F2F2" w:themeFill="background1" w:themeFillShade="F2"/>
          </w:tcPr>
          <w:p w14:paraId="5AAA4CF8" w14:textId="2DD6B71D" w:rsidR="00FD65CF" w:rsidRPr="00C731A0" w:rsidRDefault="00FD65CF" w:rsidP="00FD65CF">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5257A3AE" w14:textId="6FF6C8D1" w:rsidR="00FD65CF" w:rsidRPr="00C731A0" w:rsidRDefault="00FD65CF" w:rsidP="00FD65CF">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72F1F09" w14:textId="62663016" w:rsidR="00FD65CF" w:rsidRPr="00C731A0" w:rsidRDefault="00FD65CF" w:rsidP="00FD65CF">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5C6410F" w14:textId="5E3BA41C" w:rsidR="00FD65CF" w:rsidRPr="00C731A0" w:rsidRDefault="00FD65CF" w:rsidP="00FD65CF">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D36414" w:rsidRPr="00C731A0" w14:paraId="7D8C5E4E" w14:textId="77777777" w:rsidTr="00581657">
        <w:tc>
          <w:tcPr>
            <w:tcW w:w="1696" w:type="dxa"/>
            <w:gridSpan w:val="2"/>
            <w:shd w:val="clear" w:color="auto" w:fill="F2F2F2" w:themeFill="background1" w:themeFillShade="F2"/>
          </w:tcPr>
          <w:p w14:paraId="44011A45" w14:textId="7429955F" w:rsidR="00D36414" w:rsidRPr="00C731A0" w:rsidRDefault="00D36414" w:rsidP="00D36414">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79599A96" w14:textId="77777777" w:rsidR="00D36414" w:rsidRPr="00C731A0" w:rsidRDefault="00D36414" w:rsidP="00D36414">
            <w:pPr>
              <w:rPr>
                <w:rFonts w:ascii="ＭＳ ゴシック" w:eastAsia="ＭＳ ゴシック" w:hAnsi="ＭＳ ゴシック"/>
              </w:rPr>
            </w:pPr>
          </w:p>
        </w:tc>
      </w:tr>
    </w:tbl>
    <w:p w14:paraId="0418EE24" w14:textId="77777777" w:rsidR="006F3C0C" w:rsidRPr="00C731A0" w:rsidRDefault="006F3C0C" w:rsidP="006F3C0C">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B14422" w:rsidRPr="00C731A0" w14:paraId="30E83FAD" w14:textId="77777777" w:rsidTr="00581657">
        <w:tc>
          <w:tcPr>
            <w:tcW w:w="3823" w:type="dxa"/>
            <w:shd w:val="clear" w:color="auto" w:fill="F2F2F2" w:themeFill="background1" w:themeFillShade="F2"/>
          </w:tcPr>
          <w:p w14:paraId="4F8566AA" w14:textId="2BEFBD12" w:rsidR="00B14422" w:rsidRPr="00C731A0" w:rsidRDefault="00B14422" w:rsidP="00B14422">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4BC07228" w14:textId="3A62948E" w:rsidR="00B14422" w:rsidRPr="00C731A0" w:rsidRDefault="00B14422" w:rsidP="00B14422">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B14422" w:rsidRPr="00C731A0" w14:paraId="424FC266" w14:textId="77777777" w:rsidTr="00581657">
        <w:tc>
          <w:tcPr>
            <w:tcW w:w="3823" w:type="dxa"/>
            <w:shd w:val="clear" w:color="auto" w:fill="F2F2F2" w:themeFill="background1" w:themeFillShade="F2"/>
          </w:tcPr>
          <w:p w14:paraId="58DF8CD7" w14:textId="124CD5B0" w:rsidR="00B14422" w:rsidRPr="00C731A0" w:rsidRDefault="00B14422" w:rsidP="00B14422">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46CEE287" w14:textId="77777777" w:rsidR="00B14422" w:rsidRPr="002E6636" w:rsidRDefault="00B14422" w:rsidP="00B14422">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09D51EDA" w14:textId="77777777" w:rsidR="00B14422" w:rsidRPr="002E6636" w:rsidRDefault="00B14422" w:rsidP="00B14422">
            <w:pPr>
              <w:rPr>
                <w:rFonts w:ascii="ＭＳ ゴシック" w:eastAsia="ＭＳ ゴシック" w:hAnsi="ＭＳ ゴシック"/>
                <w:lang w:eastAsia="ja-JP"/>
              </w:rPr>
            </w:pPr>
          </w:p>
          <w:p w14:paraId="75686DF8" w14:textId="500D4173" w:rsidR="00B14422" w:rsidRPr="00C731A0" w:rsidRDefault="00B14422" w:rsidP="00B14422">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08E18DE9" w14:textId="77777777" w:rsidR="006F3C0C" w:rsidRPr="00C731A0" w:rsidRDefault="006F3C0C" w:rsidP="006F3C0C">
      <w:pPr>
        <w:rPr>
          <w:rFonts w:ascii="ＭＳ ゴシック" w:eastAsia="ＭＳ ゴシック" w:hAnsi="ＭＳ ゴシック"/>
          <w:lang w:eastAsia="ja-JP"/>
        </w:rPr>
      </w:pPr>
    </w:p>
    <w:p w14:paraId="61C56E63" w14:textId="77777777" w:rsidR="00B62778" w:rsidRPr="00C731A0" w:rsidRDefault="00B62778">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4ED3EC7F" w14:textId="6DB33C1F" w:rsidR="00B62778" w:rsidRPr="00FD65CF" w:rsidRDefault="00D36414" w:rsidP="00C80E80">
      <w:pPr>
        <w:pStyle w:val="3"/>
        <w:numPr>
          <w:ilvl w:val="1"/>
          <w:numId w:val="2"/>
        </w:numPr>
        <w:tabs>
          <w:tab w:val="left" w:pos="1134"/>
        </w:tabs>
        <w:rPr>
          <w:rFonts w:ascii="ＭＳ ゴシック" w:eastAsia="ＭＳ ゴシック" w:hAnsi="ＭＳ ゴシック"/>
          <w:lang w:eastAsia="ja-JP"/>
        </w:rPr>
      </w:pPr>
      <w:r w:rsidRPr="00FD65CF">
        <w:rPr>
          <w:rFonts w:ascii="ＭＳ ゴシック" w:eastAsia="ＭＳ ゴシック" w:hAnsi="ＭＳ ゴシック" w:hint="eastAsia"/>
          <w:lang w:eastAsia="ja-JP"/>
        </w:rPr>
        <w:lastRenderedPageBreak/>
        <w:t>原則1 地域漁業管理機関（RFMO）が管理する資源</w:t>
      </w:r>
    </w:p>
    <w:p w14:paraId="37FDACB1" w14:textId="77777777" w:rsidR="0086398F" w:rsidRPr="00C731A0" w:rsidRDefault="0086398F" w:rsidP="00AB5E5E">
      <w:pPr>
        <w:rPr>
          <w:rFonts w:ascii="ＭＳ ゴシック" w:eastAsia="ＭＳ ゴシック" w:hAnsi="ＭＳ ゴシック"/>
          <w:lang w:eastAsia="ja-JP"/>
        </w:rPr>
      </w:pPr>
    </w:p>
    <w:p w14:paraId="2BED23EB" w14:textId="47313DCE" w:rsidR="006A6FC1" w:rsidRPr="00C731A0" w:rsidRDefault="006A6FC1" w:rsidP="005D7C23">
      <w:pPr>
        <w:pStyle w:val="6"/>
        <w:rPr>
          <w:rFonts w:ascii="ＭＳ ゴシック" w:eastAsia="ＭＳ ゴシック" w:hAnsi="ＭＳ ゴシック"/>
          <w:color w:val="2F5496"/>
          <w:lang w:eastAsia="ja-JP"/>
        </w:rPr>
      </w:pPr>
      <w:r w:rsidRPr="00C731A0">
        <w:rPr>
          <w:rFonts w:ascii="ＭＳ ゴシック" w:eastAsia="ＭＳ ゴシック" w:hAnsi="ＭＳ ゴシック"/>
          <w:color w:val="2F5496"/>
          <w:lang w:eastAsia="ja-JP"/>
        </w:rPr>
        <w:t xml:space="preserve">PI </w:t>
      </w:r>
      <w:r w:rsidR="00EB272F" w:rsidRPr="00C731A0">
        <w:rPr>
          <w:rFonts w:ascii="ＭＳ ゴシック" w:eastAsia="ＭＳ ゴシック" w:hAnsi="ＭＳ ゴシック"/>
          <w:color w:val="2F5496"/>
          <w:lang w:eastAsia="ja-JP"/>
        </w:rPr>
        <w:t>1</w:t>
      </w:r>
      <w:r w:rsidRPr="00C731A0">
        <w:rPr>
          <w:rFonts w:ascii="ＭＳ ゴシック" w:eastAsia="ＭＳ ゴシック" w:hAnsi="ＭＳ ゴシック"/>
          <w:color w:val="2F5496"/>
          <w:lang w:eastAsia="ja-JP"/>
        </w:rPr>
        <w:t>.2.</w:t>
      </w:r>
      <w:r w:rsidR="00EB272F" w:rsidRPr="00C731A0">
        <w:rPr>
          <w:rFonts w:ascii="ＭＳ ゴシック" w:eastAsia="ＭＳ ゴシック" w:hAnsi="ＭＳ ゴシック"/>
          <w:color w:val="2F5496"/>
          <w:lang w:eastAsia="ja-JP"/>
        </w:rPr>
        <w:t>2</w:t>
      </w:r>
      <w:r w:rsidRPr="00C731A0">
        <w:rPr>
          <w:rFonts w:ascii="ＭＳ ゴシック" w:eastAsia="ＭＳ ゴシック" w:hAnsi="ＭＳ ゴシック"/>
          <w:color w:val="2F5496"/>
          <w:lang w:eastAsia="ja-JP"/>
        </w:rPr>
        <w:t xml:space="preserve"> </w:t>
      </w:r>
      <w:r w:rsidR="0068525D" w:rsidRPr="00C731A0">
        <w:rPr>
          <w:rFonts w:ascii="ＭＳ ゴシック" w:eastAsia="ＭＳ ゴシック" w:hAnsi="ＭＳ ゴシック" w:hint="eastAsia"/>
          <w:color w:val="2F5496"/>
          <w:lang w:eastAsia="ja-JP"/>
        </w:rPr>
        <w:t>漁獲制御ルールと手段</w:t>
      </w:r>
    </w:p>
    <w:tbl>
      <w:tblPr>
        <w:tblStyle w:val="a7"/>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A6FC1" w:rsidRPr="00C731A0" w14:paraId="23C8A3B1" w14:textId="77777777" w:rsidTr="00581657">
        <w:trPr>
          <w:tblHeader/>
        </w:trPr>
        <w:tc>
          <w:tcPr>
            <w:tcW w:w="1696" w:type="dxa"/>
            <w:gridSpan w:val="2"/>
            <w:shd w:val="clear" w:color="auto" w:fill="BFBFBF" w:themeFill="background1" w:themeFillShade="BF"/>
          </w:tcPr>
          <w:p w14:paraId="4387A718" w14:textId="147943D2" w:rsidR="006A6FC1" w:rsidRPr="00C731A0" w:rsidRDefault="006A6FC1" w:rsidP="00581657">
            <w:pPr>
              <w:rPr>
                <w:rFonts w:ascii="ＭＳ ゴシック" w:eastAsia="ＭＳ ゴシック" w:hAnsi="ＭＳ ゴシック"/>
                <w:b/>
                <w:bCs/>
              </w:rPr>
            </w:pPr>
            <w:r w:rsidRPr="00C731A0">
              <w:rPr>
                <w:rFonts w:ascii="ＭＳ ゴシック" w:eastAsia="ＭＳ ゴシック" w:hAnsi="ＭＳ ゴシック"/>
                <w:b/>
                <w:bCs/>
              </w:rPr>
              <w:t xml:space="preserve">PI </w:t>
            </w:r>
            <w:r w:rsidR="00EB272F" w:rsidRPr="00C731A0">
              <w:rPr>
                <w:rFonts w:ascii="ＭＳ ゴシック" w:eastAsia="ＭＳ ゴシック" w:hAnsi="ＭＳ ゴシック"/>
                <w:b/>
                <w:bCs/>
              </w:rPr>
              <w:t>1</w:t>
            </w:r>
            <w:r w:rsidRPr="00C731A0">
              <w:rPr>
                <w:rFonts w:ascii="ＭＳ ゴシック" w:eastAsia="ＭＳ ゴシック" w:hAnsi="ＭＳ ゴシック"/>
                <w:b/>
                <w:bCs/>
              </w:rPr>
              <w:t>.2.</w:t>
            </w:r>
            <w:r w:rsidR="00EB272F" w:rsidRPr="00C731A0">
              <w:rPr>
                <w:rFonts w:ascii="ＭＳ ゴシック" w:eastAsia="ＭＳ ゴシック" w:hAnsi="ＭＳ ゴシック"/>
                <w:b/>
                <w:bCs/>
              </w:rPr>
              <w:t>2</w:t>
            </w:r>
          </w:p>
        </w:tc>
        <w:tc>
          <w:tcPr>
            <w:tcW w:w="8789" w:type="dxa"/>
            <w:gridSpan w:val="3"/>
            <w:shd w:val="clear" w:color="auto" w:fill="BFBFBF" w:themeFill="background1" w:themeFillShade="BF"/>
          </w:tcPr>
          <w:p w14:paraId="16FDDB09" w14:textId="5367EA62" w:rsidR="006A6FC1" w:rsidRPr="00C731A0" w:rsidRDefault="0068525D" w:rsidP="0068525D">
            <w:pPr>
              <w:pStyle w:val="Default"/>
              <w:rPr>
                <w:rFonts w:hAnsi="ＭＳ ゴシック"/>
                <w:szCs w:val="20"/>
                <w:lang w:eastAsia="ja-JP"/>
              </w:rPr>
            </w:pPr>
            <w:r w:rsidRPr="00C731A0">
              <w:rPr>
                <w:rFonts w:hAnsi="ＭＳ ゴシック" w:hint="eastAsia"/>
                <w:sz w:val="20"/>
                <w:szCs w:val="20"/>
                <w:lang w:eastAsia="ja-JP"/>
              </w:rPr>
              <w:t>明確に定義された、効果的</w:t>
            </w:r>
            <w:r w:rsidRPr="00C731A0">
              <w:rPr>
                <w:rFonts w:hAnsi="ＭＳ ゴシック"/>
                <w:sz w:val="20"/>
                <w:szCs w:val="20"/>
                <w:lang w:eastAsia="ja-JP"/>
              </w:rPr>
              <w:t>HCRs</w:t>
            </w:r>
            <w:r w:rsidRPr="00C731A0">
              <w:rPr>
                <w:rFonts w:hAnsi="ＭＳ ゴシック" w:hint="eastAsia"/>
                <w:sz w:val="20"/>
                <w:szCs w:val="20"/>
                <w:lang w:eastAsia="ja-JP"/>
              </w:rPr>
              <w:t>が講じられている。</w:t>
            </w:r>
          </w:p>
        </w:tc>
      </w:tr>
      <w:tr w:rsidR="006A6FC1" w:rsidRPr="00C731A0" w14:paraId="259E1CFD" w14:textId="77777777" w:rsidTr="00581657">
        <w:tc>
          <w:tcPr>
            <w:tcW w:w="1696" w:type="dxa"/>
            <w:gridSpan w:val="2"/>
            <w:shd w:val="clear" w:color="auto" w:fill="F2F2F2" w:themeFill="background1" w:themeFillShade="F2"/>
          </w:tcPr>
          <w:p w14:paraId="633C7259" w14:textId="04F3AEB1" w:rsidR="006A6FC1" w:rsidRPr="00EF7A42" w:rsidRDefault="00390259" w:rsidP="00581657">
            <w:pPr>
              <w:rPr>
                <w:rFonts w:ascii="ＭＳ ゴシック" w:eastAsia="ＭＳ ゴシック" w:hAnsi="ＭＳ ゴシック"/>
              </w:rPr>
            </w:pPr>
            <w:proofErr w:type="spellStart"/>
            <w:r w:rsidRPr="00EF7A42">
              <w:rPr>
                <w:rFonts w:ascii="ＭＳ ゴシック" w:eastAsia="ＭＳ ゴシック" w:hAnsi="ＭＳ ゴシック"/>
              </w:rPr>
              <w:t>評価項目</w:t>
            </w:r>
            <w:proofErr w:type="spellEnd"/>
          </w:p>
        </w:tc>
        <w:tc>
          <w:tcPr>
            <w:tcW w:w="2929" w:type="dxa"/>
            <w:shd w:val="clear" w:color="auto" w:fill="F2F2F2" w:themeFill="background1" w:themeFillShade="F2"/>
          </w:tcPr>
          <w:p w14:paraId="20FBB140" w14:textId="77777777" w:rsidR="006A6FC1" w:rsidRPr="00EF7A42" w:rsidRDefault="006A6FC1" w:rsidP="00581657">
            <w:pPr>
              <w:jc w:val="center"/>
              <w:rPr>
                <w:rFonts w:ascii="ＭＳ ゴシック" w:eastAsia="ＭＳ ゴシック" w:hAnsi="ＭＳ ゴシック"/>
                <w:b/>
                <w:bCs/>
              </w:rPr>
            </w:pPr>
            <w:r w:rsidRPr="00EF7A42">
              <w:rPr>
                <w:rFonts w:ascii="ＭＳ ゴシック" w:eastAsia="ＭＳ ゴシック" w:hAnsi="ＭＳ ゴシック"/>
                <w:b/>
                <w:bCs/>
              </w:rPr>
              <w:t>SG 60</w:t>
            </w:r>
          </w:p>
        </w:tc>
        <w:tc>
          <w:tcPr>
            <w:tcW w:w="2930" w:type="dxa"/>
            <w:shd w:val="clear" w:color="auto" w:fill="F2F2F2" w:themeFill="background1" w:themeFillShade="F2"/>
          </w:tcPr>
          <w:p w14:paraId="72CBB3D2" w14:textId="77777777" w:rsidR="006A6FC1" w:rsidRPr="00EF7A42" w:rsidRDefault="006A6FC1" w:rsidP="00581657">
            <w:pPr>
              <w:jc w:val="center"/>
              <w:rPr>
                <w:rFonts w:ascii="ＭＳ ゴシック" w:eastAsia="ＭＳ ゴシック" w:hAnsi="ＭＳ ゴシック"/>
                <w:b/>
                <w:bCs/>
              </w:rPr>
            </w:pPr>
            <w:r w:rsidRPr="00EF7A42">
              <w:rPr>
                <w:rFonts w:ascii="ＭＳ ゴシック" w:eastAsia="ＭＳ ゴシック" w:hAnsi="ＭＳ ゴシック"/>
                <w:b/>
                <w:bCs/>
              </w:rPr>
              <w:t>SG 80</w:t>
            </w:r>
          </w:p>
        </w:tc>
        <w:tc>
          <w:tcPr>
            <w:tcW w:w="2930" w:type="dxa"/>
            <w:shd w:val="clear" w:color="auto" w:fill="F2F2F2" w:themeFill="background1" w:themeFillShade="F2"/>
          </w:tcPr>
          <w:p w14:paraId="0BBE7BC0" w14:textId="77777777" w:rsidR="006A6FC1" w:rsidRPr="00C731A0" w:rsidRDefault="006A6FC1" w:rsidP="00581657">
            <w:pPr>
              <w:jc w:val="center"/>
              <w:rPr>
                <w:rFonts w:ascii="ＭＳ ゴシック" w:eastAsia="ＭＳ ゴシック" w:hAnsi="ＭＳ ゴシック"/>
                <w:b/>
                <w:bCs/>
              </w:rPr>
            </w:pPr>
            <w:r w:rsidRPr="00C731A0">
              <w:rPr>
                <w:rFonts w:ascii="ＭＳ ゴシック" w:eastAsia="ＭＳ ゴシック" w:hAnsi="ＭＳ ゴシック"/>
                <w:b/>
                <w:bCs/>
              </w:rPr>
              <w:t>SG 100</w:t>
            </w:r>
          </w:p>
        </w:tc>
      </w:tr>
      <w:tr w:rsidR="006A6FC1" w:rsidRPr="00C731A0" w14:paraId="12C85652" w14:textId="77777777" w:rsidTr="00581657">
        <w:tc>
          <w:tcPr>
            <w:tcW w:w="903" w:type="dxa"/>
            <w:vMerge w:val="restart"/>
            <w:shd w:val="clear" w:color="auto" w:fill="F2F2F2" w:themeFill="background1" w:themeFillShade="F2"/>
            <w:vAlign w:val="center"/>
          </w:tcPr>
          <w:p w14:paraId="3DCADE24" w14:textId="77777777" w:rsidR="006A6FC1" w:rsidRPr="00EF7A42" w:rsidRDefault="006A6FC1" w:rsidP="00581657">
            <w:pPr>
              <w:rPr>
                <w:rFonts w:ascii="ＭＳ ゴシック" w:eastAsia="ＭＳ ゴシック" w:hAnsi="ＭＳ ゴシック"/>
                <w:b/>
                <w:bCs/>
              </w:rPr>
            </w:pPr>
            <w:r w:rsidRPr="00EF7A42">
              <w:rPr>
                <w:rFonts w:ascii="ＭＳ ゴシック" w:eastAsia="ＭＳ ゴシック" w:hAnsi="ＭＳ ゴシック"/>
                <w:b/>
                <w:bCs/>
              </w:rPr>
              <w:t>a</w:t>
            </w:r>
          </w:p>
        </w:tc>
        <w:tc>
          <w:tcPr>
            <w:tcW w:w="9582" w:type="dxa"/>
            <w:gridSpan w:val="4"/>
            <w:shd w:val="clear" w:color="auto" w:fill="D9D9D9" w:themeFill="background1" w:themeFillShade="D9"/>
          </w:tcPr>
          <w:p w14:paraId="2AB8E8D1" w14:textId="2DDD0278" w:rsidR="006A6FC1" w:rsidRPr="00EF7A42" w:rsidRDefault="0068525D" w:rsidP="0068525D">
            <w:pPr>
              <w:pStyle w:val="Default"/>
              <w:rPr>
                <w:rFonts w:hAnsi="ＭＳ ゴシック"/>
                <w:szCs w:val="20"/>
                <w:lang w:eastAsia="ja-JP"/>
              </w:rPr>
            </w:pPr>
            <w:r w:rsidRPr="00EF7A42">
              <w:rPr>
                <w:rFonts w:hAnsi="ＭＳ ゴシック"/>
                <w:sz w:val="20"/>
                <w:szCs w:val="20"/>
                <w:lang w:eastAsia="ja-JP"/>
              </w:rPr>
              <w:t>HCR</w:t>
            </w:r>
            <w:r w:rsidRPr="00EF7A42">
              <w:rPr>
                <w:rFonts w:hAnsi="ＭＳ ゴシック" w:hint="eastAsia"/>
                <w:sz w:val="20"/>
                <w:szCs w:val="20"/>
                <w:lang w:eastAsia="ja-JP"/>
              </w:rPr>
              <w:t>の立案及び適用</w:t>
            </w:r>
          </w:p>
        </w:tc>
      </w:tr>
      <w:tr w:rsidR="00107033" w:rsidRPr="00C731A0" w14:paraId="2FB50394" w14:textId="77777777" w:rsidTr="00581657">
        <w:tc>
          <w:tcPr>
            <w:tcW w:w="903" w:type="dxa"/>
            <w:vMerge/>
            <w:shd w:val="clear" w:color="auto" w:fill="F2F2F2" w:themeFill="background1" w:themeFillShade="F2"/>
          </w:tcPr>
          <w:p w14:paraId="2AA44AB4" w14:textId="77777777" w:rsidR="00107033" w:rsidRPr="00EF7A42" w:rsidRDefault="00107033" w:rsidP="00107033">
            <w:pPr>
              <w:rPr>
                <w:rFonts w:ascii="ＭＳ ゴシック" w:eastAsia="ＭＳ ゴシック" w:hAnsi="ＭＳ ゴシック"/>
                <w:lang w:eastAsia="ja-JP"/>
              </w:rPr>
            </w:pPr>
          </w:p>
        </w:tc>
        <w:tc>
          <w:tcPr>
            <w:tcW w:w="793" w:type="dxa"/>
            <w:shd w:val="clear" w:color="auto" w:fill="F2F2F2" w:themeFill="background1" w:themeFillShade="F2"/>
          </w:tcPr>
          <w:p w14:paraId="7BD296BB" w14:textId="3D44F178" w:rsidR="00107033" w:rsidRPr="00EF7A42" w:rsidRDefault="00107033" w:rsidP="00107033">
            <w:pPr>
              <w:rPr>
                <w:rFonts w:ascii="ＭＳ ゴシック" w:eastAsia="ＭＳ ゴシック" w:hAnsi="ＭＳ ゴシック"/>
              </w:rPr>
            </w:pPr>
            <w:proofErr w:type="spellStart"/>
            <w:r w:rsidRPr="00EF7A42">
              <w:rPr>
                <w:rFonts w:ascii="ＭＳ ゴシック" w:eastAsia="ＭＳ ゴシック" w:hAnsi="ＭＳ ゴシック"/>
              </w:rPr>
              <w:t>基準</w:t>
            </w:r>
            <w:proofErr w:type="spellEnd"/>
          </w:p>
        </w:tc>
        <w:tc>
          <w:tcPr>
            <w:tcW w:w="2929" w:type="dxa"/>
            <w:shd w:val="clear" w:color="auto" w:fill="F2F2F2" w:themeFill="background1" w:themeFillShade="F2"/>
          </w:tcPr>
          <w:p w14:paraId="58ED7EBD" w14:textId="185457D5" w:rsidR="00107033" w:rsidRPr="00EF7A42" w:rsidRDefault="00107033" w:rsidP="00107033">
            <w:pPr>
              <w:pStyle w:val="Default"/>
              <w:rPr>
                <w:rFonts w:hAnsi="ＭＳ ゴシック"/>
                <w:szCs w:val="20"/>
                <w:lang w:eastAsia="ja-JP"/>
              </w:rPr>
            </w:pPr>
            <w:r w:rsidRPr="00EF7A42">
              <w:rPr>
                <w:rFonts w:hAnsi="ＭＳ ゴシック" w:hint="eastAsia"/>
                <w:sz w:val="20"/>
                <w:szCs w:val="20"/>
                <w:lang w:eastAsia="ja-JP"/>
              </w:rPr>
              <w:t>加入が損なわれる基準（</w:t>
            </w:r>
            <w:r w:rsidRPr="00EF7A42">
              <w:rPr>
                <w:rFonts w:hAnsi="ＭＳ ゴシック"/>
                <w:sz w:val="20"/>
                <w:szCs w:val="20"/>
                <w:lang w:eastAsia="ja-JP"/>
              </w:rPr>
              <w:t>PRI</w:t>
            </w:r>
            <w:r w:rsidRPr="00EF7A42">
              <w:rPr>
                <w:rFonts w:hAnsi="ＭＳ ゴシック" w:hint="eastAsia"/>
                <w:sz w:val="20"/>
                <w:szCs w:val="20"/>
                <w:lang w:eastAsia="ja-JP"/>
              </w:rPr>
              <w:t>）に近づいたときに漁獲率を下げることが期待されている</w:t>
            </w:r>
            <w:r w:rsidR="00517684">
              <w:rPr>
                <w:rFonts w:hAnsi="ＭＳ ゴシック" w:hint="eastAsia"/>
                <w:sz w:val="20"/>
                <w:szCs w:val="20"/>
                <w:lang w:eastAsia="ja-JP"/>
              </w:rPr>
              <w:t>と</w:t>
            </w:r>
            <w:r w:rsidRPr="00EF7A42">
              <w:rPr>
                <w:rFonts w:hAnsi="ＭＳ ゴシック" w:hint="eastAsia"/>
                <w:sz w:val="20"/>
                <w:szCs w:val="20"/>
                <w:lang w:eastAsia="ja-JP"/>
              </w:rPr>
              <w:t>一般的に理解されている</w:t>
            </w:r>
            <w:r w:rsidRPr="00EF7A42">
              <w:rPr>
                <w:rFonts w:hAnsi="ＭＳ ゴシック"/>
                <w:sz w:val="20"/>
                <w:szCs w:val="20"/>
                <w:lang w:eastAsia="ja-JP"/>
              </w:rPr>
              <w:t>HCR</w:t>
            </w:r>
            <w:r w:rsidRPr="00EF7A42">
              <w:rPr>
                <w:rFonts w:hAnsi="ＭＳ ゴシック" w:hint="eastAsia"/>
                <w:sz w:val="20"/>
                <w:szCs w:val="20"/>
                <w:lang w:eastAsia="ja-JP"/>
              </w:rPr>
              <w:t>が講じられている、もしくは利用できる。</w:t>
            </w:r>
            <w:r w:rsidRPr="00EF7A42">
              <w:rPr>
                <w:rFonts w:hAnsi="ＭＳ ゴシック"/>
                <w:sz w:val="20"/>
                <w:szCs w:val="20"/>
                <w:lang w:eastAsia="ja-JP"/>
              </w:rPr>
              <w:t xml:space="preserve"> </w:t>
            </w:r>
          </w:p>
        </w:tc>
        <w:tc>
          <w:tcPr>
            <w:tcW w:w="2930" w:type="dxa"/>
            <w:shd w:val="clear" w:color="auto" w:fill="F2F2F2" w:themeFill="background1" w:themeFillShade="F2"/>
          </w:tcPr>
          <w:p w14:paraId="2A240DC6" w14:textId="06A292D2" w:rsidR="00107033" w:rsidRPr="00EF7A42" w:rsidRDefault="00107033" w:rsidP="00107033">
            <w:pPr>
              <w:pStyle w:val="Default"/>
              <w:rPr>
                <w:rFonts w:hAnsi="ＭＳ ゴシック"/>
                <w:szCs w:val="20"/>
                <w:lang w:eastAsia="ja-JP"/>
              </w:rPr>
            </w:pPr>
            <w:r w:rsidRPr="00EF7A42">
              <w:rPr>
                <w:rFonts w:hAnsi="ＭＳ ゴシック" w:hint="eastAsia"/>
                <w:sz w:val="20"/>
                <w:szCs w:val="20"/>
                <w:lang w:eastAsia="ja-JP"/>
              </w:rPr>
              <w:t>明確な</w:t>
            </w:r>
            <w:r w:rsidRPr="00EF7A42">
              <w:rPr>
                <w:rFonts w:hAnsi="ＭＳ ゴシック"/>
                <w:sz w:val="20"/>
                <w:szCs w:val="20"/>
                <w:lang w:eastAsia="ja-JP"/>
              </w:rPr>
              <w:t>HCR</w:t>
            </w:r>
            <w:r w:rsidRPr="00EF7A42">
              <w:rPr>
                <w:rFonts w:hAnsi="ＭＳ ゴシック" w:hint="eastAsia"/>
                <w:sz w:val="20"/>
                <w:szCs w:val="20"/>
                <w:lang w:eastAsia="ja-JP"/>
              </w:rPr>
              <w:t>が講じられ、</w:t>
            </w:r>
            <w:r w:rsidRPr="00EF7A42">
              <w:rPr>
                <w:rFonts w:hAnsi="ＭＳ ゴシック"/>
                <w:sz w:val="20"/>
                <w:szCs w:val="20"/>
                <w:lang w:eastAsia="ja-JP"/>
              </w:rPr>
              <w:t>PRI</w:t>
            </w:r>
            <w:r w:rsidRPr="00EF7A42">
              <w:rPr>
                <w:rFonts w:hAnsi="ＭＳ ゴシック" w:hint="eastAsia"/>
                <w:sz w:val="20"/>
                <w:szCs w:val="20"/>
                <w:lang w:eastAsia="ja-JP"/>
              </w:rPr>
              <w:t>に近づいたときに漁獲率を確実に下げ、資源を</w:t>
            </w:r>
            <w:r w:rsidRPr="00EF7A42">
              <w:rPr>
                <w:rFonts w:hAnsi="ＭＳ ゴシック"/>
                <w:sz w:val="20"/>
                <w:szCs w:val="20"/>
                <w:lang w:eastAsia="ja-JP"/>
              </w:rPr>
              <w:t>MSY</w:t>
            </w:r>
            <w:r w:rsidRPr="00EF7A42">
              <w:rPr>
                <w:rFonts w:hAnsi="ＭＳ ゴシック" w:hint="eastAsia"/>
                <w:sz w:val="20"/>
                <w:szCs w:val="20"/>
                <w:lang w:eastAsia="ja-JP"/>
              </w:rPr>
              <w:t>に相当するレベル（もしくはそれ以上のレベル）あたりで変動させるか、もしくは主要</w:t>
            </w:r>
            <w:r w:rsidRPr="00EF7A42">
              <w:rPr>
                <w:rFonts w:hAnsi="ＭＳ ゴシック"/>
                <w:sz w:val="20"/>
                <w:szCs w:val="20"/>
                <w:lang w:eastAsia="ja-JP"/>
              </w:rPr>
              <w:t>LTL</w:t>
            </w:r>
            <w:r w:rsidRPr="00EF7A42">
              <w:rPr>
                <w:rFonts w:hAnsi="ＭＳ ゴシック" w:hint="eastAsia"/>
                <w:sz w:val="20"/>
                <w:szCs w:val="20"/>
                <w:lang w:eastAsia="ja-JP"/>
              </w:rPr>
              <w:t>種の場合、生態系のニーズに相当するレベルで変動させることが期待される。</w:t>
            </w:r>
            <w:r w:rsidRPr="00EF7A42">
              <w:rPr>
                <w:rFonts w:hAnsi="ＭＳ ゴシック"/>
                <w:sz w:val="20"/>
                <w:szCs w:val="20"/>
                <w:lang w:eastAsia="ja-JP"/>
              </w:rPr>
              <w:t xml:space="preserve"> </w:t>
            </w:r>
          </w:p>
        </w:tc>
        <w:tc>
          <w:tcPr>
            <w:tcW w:w="2930" w:type="dxa"/>
            <w:shd w:val="clear" w:color="auto" w:fill="F2F2F2" w:themeFill="background1" w:themeFillShade="F2"/>
          </w:tcPr>
          <w:p w14:paraId="44313B19" w14:textId="34E09107" w:rsidR="00107033" w:rsidRPr="00C731A0" w:rsidRDefault="00107033" w:rsidP="00107033">
            <w:pPr>
              <w:pStyle w:val="Default"/>
              <w:rPr>
                <w:rFonts w:hAnsi="ＭＳ ゴシック"/>
                <w:szCs w:val="20"/>
                <w:lang w:eastAsia="ja-JP"/>
              </w:rPr>
            </w:pPr>
            <w:r>
              <w:rPr>
                <w:sz w:val="20"/>
                <w:szCs w:val="20"/>
                <w:lang w:eastAsia="ja-JP"/>
              </w:rPr>
              <w:t>HCR</w:t>
            </w:r>
            <w:r>
              <w:rPr>
                <w:rFonts w:hint="eastAsia"/>
                <w:sz w:val="20"/>
                <w:szCs w:val="20"/>
                <w:lang w:eastAsia="ja-JP"/>
              </w:rPr>
              <w:t>は、大抵の場合、資源のレベルを</w:t>
            </w:r>
            <w:r>
              <w:rPr>
                <w:sz w:val="20"/>
                <w:szCs w:val="20"/>
                <w:lang w:eastAsia="ja-JP"/>
              </w:rPr>
              <w:t>MSY</w:t>
            </w:r>
            <w:r>
              <w:rPr>
                <w:rFonts w:hint="eastAsia"/>
                <w:sz w:val="20"/>
                <w:szCs w:val="20"/>
                <w:lang w:eastAsia="ja-JP"/>
              </w:rPr>
              <w:t>、あるいは資源の生態的役割を考慮にいれた、より適切なレベルと同じか、もしくそれ以上のレベルで変動させることが期待されている。</w:t>
            </w:r>
            <w:r>
              <w:rPr>
                <w:sz w:val="20"/>
                <w:szCs w:val="20"/>
                <w:lang w:eastAsia="ja-JP"/>
              </w:rPr>
              <w:t xml:space="preserve"> </w:t>
            </w:r>
          </w:p>
        </w:tc>
      </w:tr>
      <w:tr w:rsidR="00EF7A42" w:rsidRPr="00C731A0" w14:paraId="1265D945" w14:textId="77777777" w:rsidTr="00581657">
        <w:tc>
          <w:tcPr>
            <w:tcW w:w="903" w:type="dxa"/>
            <w:vMerge/>
            <w:shd w:val="clear" w:color="auto" w:fill="F2F2F2" w:themeFill="background1" w:themeFillShade="F2"/>
          </w:tcPr>
          <w:p w14:paraId="4E5701E8" w14:textId="77777777" w:rsidR="00EF7A42" w:rsidRPr="00EF7A42" w:rsidRDefault="00EF7A42" w:rsidP="00EF7A42">
            <w:pPr>
              <w:rPr>
                <w:rFonts w:ascii="ＭＳ ゴシック" w:eastAsia="ＭＳ ゴシック" w:hAnsi="ＭＳ ゴシック"/>
                <w:lang w:eastAsia="ja-JP"/>
              </w:rPr>
            </w:pPr>
          </w:p>
        </w:tc>
        <w:tc>
          <w:tcPr>
            <w:tcW w:w="793" w:type="dxa"/>
            <w:shd w:val="clear" w:color="auto" w:fill="F2F2F2" w:themeFill="background1" w:themeFillShade="F2"/>
          </w:tcPr>
          <w:p w14:paraId="7AF10382" w14:textId="097CCD4B" w:rsidR="00EF7A42" w:rsidRPr="00EF7A42" w:rsidRDefault="00EF7A42" w:rsidP="00EF7A42">
            <w:pPr>
              <w:rPr>
                <w:rFonts w:ascii="ＭＳ ゴシック" w:eastAsia="ＭＳ ゴシック" w:hAnsi="ＭＳ ゴシック"/>
              </w:rPr>
            </w:pPr>
            <w:r w:rsidRPr="00EF7A42">
              <w:rPr>
                <w:rFonts w:ascii="ＭＳ ゴシック" w:eastAsia="ＭＳ ゴシック" w:hAnsi="ＭＳ ゴシック" w:hint="eastAsia"/>
                <w:lang w:eastAsia="ja-JP"/>
              </w:rPr>
              <w:t>適合</w:t>
            </w:r>
          </w:p>
        </w:tc>
        <w:tc>
          <w:tcPr>
            <w:tcW w:w="2929" w:type="dxa"/>
            <w:shd w:val="clear" w:color="auto" w:fill="FFFFFF" w:themeFill="background1"/>
          </w:tcPr>
          <w:p w14:paraId="0B209774" w14:textId="7E02724B" w:rsidR="00EF7A42" w:rsidRPr="00EF7A42" w:rsidRDefault="00EF7A42" w:rsidP="00EF7A4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7C5EEF1D" w14:textId="565ACC2E" w:rsidR="00EF7A42" w:rsidRPr="00EF7A42" w:rsidRDefault="00EF7A42" w:rsidP="00EF7A4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610831A8" w14:textId="6C4523EA" w:rsidR="00EF7A42" w:rsidRPr="00C731A0" w:rsidRDefault="00EF7A42" w:rsidP="00EF7A4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107033" w:rsidRPr="00C731A0" w14:paraId="41F4258E" w14:textId="77777777" w:rsidTr="00581657">
        <w:tc>
          <w:tcPr>
            <w:tcW w:w="1696" w:type="dxa"/>
            <w:gridSpan w:val="2"/>
            <w:shd w:val="clear" w:color="auto" w:fill="F2F2F2" w:themeFill="background1" w:themeFillShade="F2"/>
          </w:tcPr>
          <w:p w14:paraId="684CDA5F" w14:textId="72E51B99" w:rsidR="00107033" w:rsidRPr="00EF7A42" w:rsidRDefault="00107033" w:rsidP="00107033">
            <w:pPr>
              <w:rPr>
                <w:rFonts w:ascii="ＭＳ ゴシック" w:eastAsia="ＭＳ ゴシック" w:hAnsi="ＭＳ ゴシック"/>
              </w:rPr>
            </w:pPr>
            <w:proofErr w:type="spellStart"/>
            <w:r w:rsidRPr="00EF7A42">
              <w:rPr>
                <w:rFonts w:ascii="ＭＳ ゴシック" w:eastAsia="ＭＳ ゴシック" w:hAnsi="ＭＳ ゴシック"/>
              </w:rPr>
              <w:t>根拠</w:t>
            </w:r>
            <w:proofErr w:type="spellEnd"/>
          </w:p>
        </w:tc>
        <w:tc>
          <w:tcPr>
            <w:tcW w:w="8789" w:type="dxa"/>
            <w:gridSpan w:val="3"/>
          </w:tcPr>
          <w:p w14:paraId="67625217" w14:textId="77777777" w:rsidR="00107033" w:rsidRPr="00EF7A42" w:rsidRDefault="00107033" w:rsidP="00107033">
            <w:pPr>
              <w:rPr>
                <w:rFonts w:ascii="ＭＳ ゴシック" w:eastAsia="ＭＳ ゴシック" w:hAnsi="ＭＳ ゴシック"/>
              </w:rPr>
            </w:pPr>
          </w:p>
        </w:tc>
      </w:tr>
      <w:tr w:rsidR="00107033" w:rsidRPr="00C731A0" w14:paraId="189AF426" w14:textId="77777777" w:rsidTr="00581657">
        <w:tc>
          <w:tcPr>
            <w:tcW w:w="903" w:type="dxa"/>
            <w:vMerge w:val="restart"/>
            <w:shd w:val="clear" w:color="auto" w:fill="F2F2F2" w:themeFill="background1" w:themeFillShade="F2"/>
            <w:vAlign w:val="center"/>
          </w:tcPr>
          <w:p w14:paraId="4E519353" w14:textId="77777777" w:rsidR="00107033" w:rsidRPr="00EF7A42" w:rsidRDefault="00107033" w:rsidP="00107033">
            <w:pPr>
              <w:rPr>
                <w:rFonts w:ascii="ＭＳ ゴシック" w:eastAsia="ＭＳ ゴシック" w:hAnsi="ＭＳ ゴシック"/>
                <w:b/>
                <w:bCs/>
              </w:rPr>
            </w:pPr>
            <w:r w:rsidRPr="00EF7A42">
              <w:rPr>
                <w:rFonts w:ascii="ＭＳ ゴシック" w:eastAsia="ＭＳ ゴシック" w:hAnsi="ＭＳ ゴシック"/>
                <w:b/>
                <w:bCs/>
              </w:rPr>
              <w:t>b</w:t>
            </w:r>
          </w:p>
        </w:tc>
        <w:tc>
          <w:tcPr>
            <w:tcW w:w="9582" w:type="dxa"/>
            <w:gridSpan w:val="4"/>
            <w:shd w:val="clear" w:color="auto" w:fill="D9D9D9" w:themeFill="background1" w:themeFillShade="D9"/>
          </w:tcPr>
          <w:p w14:paraId="2A8DAFB8" w14:textId="1D388690" w:rsidR="00107033" w:rsidRPr="00EF7A42" w:rsidRDefault="00107033" w:rsidP="00107033">
            <w:pPr>
              <w:pStyle w:val="Default"/>
              <w:rPr>
                <w:rFonts w:hAnsi="ＭＳ ゴシック"/>
                <w:szCs w:val="20"/>
                <w:lang w:eastAsia="ja-JP"/>
              </w:rPr>
            </w:pPr>
            <w:r w:rsidRPr="00EF7A42">
              <w:rPr>
                <w:rFonts w:hAnsi="ＭＳ ゴシック"/>
                <w:sz w:val="20"/>
                <w:szCs w:val="20"/>
                <w:lang w:eastAsia="ja-JP"/>
              </w:rPr>
              <w:t>HCR</w:t>
            </w:r>
            <w:r w:rsidRPr="00EF7A42">
              <w:rPr>
                <w:rFonts w:hAnsi="ＭＳ ゴシック" w:hint="eastAsia"/>
                <w:sz w:val="20"/>
                <w:szCs w:val="20"/>
                <w:lang w:eastAsia="ja-JP"/>
              </w:rPr>
              <w:t>の不確実要素への頑健性</w:t>
            </w:r>
            <w:r w:rsidRPr="00EF7A42">
              <w:rPr>
                <w:rFonts w:hAnsi="ＭＳ ゴシック"/>
                <w:sz w:val="20"/>
                <w:szCs w:val="20"/>
                <w:lang w:eastAsia="ja-JP"/>
              </w:rPr>
              <w:t xml:space="preserve"> </w:t>
            </w:r>
          </w:p>
        </w:tc>
      </w:tr>
      <w:tr w:rsidR="005F4CA9" w:rsidRPr="00C731A0" w14:paraId="1EB06C55" w14:textId="77777777" w:rsidTr="00581657">
        <w:tc>
          <w:tcPr>
            <w:tcW w:w="903" w:type="dxa"/>
            <w:vMerge/>
            <w:shd w:val="clear" w:color="auto" w:fill="F2F2F2" w:themeFill="background1" w:themeFillShade="F2"/>
          </w:tcPr>
          <w:p w14:paraId="0B95022A" w14:textId="77777777" w:rsidR="005F4CA9" w:rsidRPr="00EF7A42" w:rsidRDefault="005F4CA9" w:rsidP="005F4CA9">
            <w:pPr>
              <w:rPr>
                <w:rFonts w:ascii="ＭＳ ゴシック" w:eastAsia="ＭＳ ゴシック" w:hAnsi="ＭＳ ゴシック"/>
                <w:lang w:eastAsia="ja-JP"/>
              </w:rPr>
            </w:pPr>
          </w:p>
        </w:tc>
        <w:tc>
          <w:tcPr>
            <w:tcW w:w="793" w:type="dxa"/>
            <w:shd w:val="clear" w:color="auto" w:fill="F2F2F2" w:themeFill="background1" w:themeFillShade="F2"/>
          </w:tcPr>
          <w:p w14:paraId="6E80CD1D" w14:textId="20311C43" w:rsidR="005F4CA9" w:rsidRPr="00EF7A42" w:rsidRDefault="005F4CA9" w:rsidP="005F4CA9">
            <w:pPr>
              <w:rPr>
                <w:rFonts w:ascii="ＭＳ ゴシック" w:eastAsia="ＭＳ ゴシック" w:hAnsi="ＭＳ ゴシック"/>
              </w:rPr>
            </w:pPr>
            <w:proofErr w:type="spellStart"/>
            <w:r w:rsidRPr="00EF7A42">
              <w:rPr>
                <w:rFonts w:ascii="ＭＳ ゴシック" w:eastAsia="ＭＳ ゴシック" w:hAnsi="ＭＳ ゴシック"/>
              </w:rPr>
              <w:t>基準</w:t>
            </w:r>
            <w:proofErr w:type="spellEnd"/>
          </w:p>
        </w:tc>
        <w:tc>
          <w:tcPr>
            <w:tcW w:w="2929" w:type="dxa"/>
            <w:shd w:val="clear" w:color="auto" w:fill="F2F2F2" w:themeFill="background1" w:themeFillShade="F2"/>
          </w:tcPr>
          <w:p w14:paraId="5E49B2CA" w14:textId="16BEF34F" w:rsidR="005F4CA9" w:rsidRPr="00EF7A42" w:rsidRDefault="005F4CA9" w:rsidP="005F4CA9">
            <w:pPr>
              <w:rPr>
                <w:rFonts w:ascii="ＭＳ ゴシック" w:eastAsia="ＭＳ ゴシック" w:hAnsi="ＭＳ ゴシック"/>
              </w:rPr>
            </w:pPr>
          </w:p>
        </w:tc>
        <w:tc>
          <w:tcPr>
            <w:tcW w:w="2930" w:type="dxa"/>
            <w:shd w:val="clear" w:color="auto" w:fill="F2F2F2" w:themeFill="background1" w:themeFillShade="F2"/>
          </w:tcPr>
          <w:p w14:paraId="4C5CE6E5" w14:textId="2F9EDA2F" w:rsidR="005F4CA9" w:rsidRPr="00EF7A42" w:rsidRDefault="005F4CA9" w:rsidP="005F4CA9">
            <w:pPr>
              <w:pStyle w:val="Default"/>
              <w:rPr>
                <w:rFonts w:hAnsi="ＭＳ ゴシック"/>
                <w:szCs w:val="20"/>
                <w:lang w:eastAsia="ja-JP"/>
              </w:rPr>
            </w:pPr>
            <w:r>
              <w:rPr>
                <w:sz w:val="20"/>
                <w:szCs w:val="20"/>
                <w:lang w:eastAsia="ja-JP"/>
              </w:rPr>
              <w:t>HCR</w:t>
            </w:r>
            <w:r>
              <w:rPr>
                <w:rFonts w:hint="eastAsia"/>
                <w:sz w:val="20"/>
                <w:szCs w:val="20"/>
                <w:lang w:eastAsia="ja-JP"/>
              </w:rPr>
              <w:t>は、主な不確実要素に対して頑健な可能性が高い。</w:t>
            </w:r>
            <w:r>
              <w:rPr>
                <w:sz w:val="20"/>
                <w:szCs w:val="20"/>
                <w:lang w:eastAsia="ja-JP"/>
              </w:rPr>
              <w:t xml:space="preserve"> </w:t>
            </w:r>
          </w:p>
        </w:tc>
        <w:tc>
          <w:tcPr>
            <w:tcW w:w="2930" w:type="dxa"/>
            <w:shd w:val="clear" w:color="auto" w:fill="F2F2F2" w:themeFill="background1" w:themeFillShade="F2"/>
          </w:tcPr>
          <w:p w14:paraId="2312AE2B" w14:textId="3329C07F" w:rsidR="005F4CA9" w:rsidRPr="00C731A0" w:rsidRDefault="005F4CA9" w:rsidP="005F4CA9">
            <w:pPr>
              <w:pStyle w:val="Default"/>
              <w:rPr>
                <w:rFonts w:hAnsi="ＭＳ ゴシック"/>
                <w:szCs w:val="20"/>
                <w:lang w:eastAsia="ja-JP"/>
              </w:rPr>
            </w:pPr>
            <w:r>
              <w:rPr>
                <w:sz w:val="20"/>
                <w:szCs w:val="20"/>
                <w:lang w:eastAsia="ja-JP"/>
              </w:rPr>
              <w:t>HCR</w:t>
            </w:r>
            <w:r>
              <w:rPr>
                <w:rFonts w:hint="eastAsia"/>
                <w:sz w:val="20"/>
                <w:szCs w:val="20"/>
                <w:lang w:eastAsia="ja-JP"/>
              </w:rPr>
              <w:t>は、資源の生態学的役割を含む多様な不確実要素を考慮に入れており、</w:t>
            </w:r>
            <w:r>
              <w:rPr>
                <w:sz w:val="20"/>
                <w:szCs w:val="20"/>
                <w:lang w:eastAsia="ja-JP"/>
              </w:rPr>
              <w:t>HCR</w:t>
            </w:r>
            <w:r>
              <w:rPr>
                <w:rFonts w:hint="eastAsia"/>
                <w:sz w:val="20"/>
                <w:szCs w:val="20"/>
                <w:lang w:eastAsia="ja-JP"/>
              </w:rPr>
              <w:t>が主な不確実要素に対して頑健であることを示す証拠がある。</w:t>
            </w:r>
            <w:r>
              <w:rPr>
                <w:sz w:val="20"/>
                <w:szCs w:val="20"/>
                <w:lang w:eastAsia="ja-JP"/>
              </w:rPr>
              <w:t xml:space="preserve"> </w:t>
            </w:r>
          </w:p>
        </w:tc>
      </w:tr>
      <w:tr w:rsidR="00EF7A42" w:rsidRPr="00C731A0" w14:paraId="4D03F128" w14:textId="77777777" w:rsidTr="008F19B0">
        <w:tc>
          <w:tcPr>
            <w:tcW w:w="903" w:type="dxa"/>
            <w:vMerge/>
            <w:shd w:val="clear" w:color="auto" w:fill="F2F2F2" w:themeFill="background1" w:themeFillShade="F2"/>
          </w:tcPr>
          <w:p w14:paraId="7138C202" w14:textId="77777777" w:rsidR="00EF7A42" w:rsidRPr="00C731A0" w:rsidRDefault="00EF7A42" w:rsidP="00EF7A42">
            <w:pPr>
              <w:rPr>
                <w:rFonts w:ascii="ＭＳ ゴシック" w:eastAsia="ＭＳ ゴシック" w:hAnsi="ＭＳ ゴシック"/>
                <w:lang w:eastAsia="ja-JP"/>
              </w:rPr>
            </w:pPr>
          </w:p>
        </w:tc>
        <w:tc>
          <w:tcPr>
            <w:tcW w:w="793" w:type="dxa"/>
            <w:shd w:val="clear" w:color="auto" w:fill="F2F2F2" w:themeFill="background1" w:themeFillShade="F2"/>
          </w:tcPr>
          <w:p w14:paraId="2977AB5B" w14:textId="433874BD" w:rsidR="00EF7A42" w:rsidRPr="00C731A0" w:rsidRDefault="00EF7A42" w:rsidP="00EF7A42">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2F2F2" w:themeFill="background1" w:themeFillShade="F2"/>
          </w:tcPr>
          <w:p w14:paraId="6EF599CC" w14:textId="26B2C845" w:rsidR="00EF7A42" w:rsidRPr="00C731A0" w:rsidRDefault="00EF7A42" w:rsidP="00EF7A42">
            <w:pPr>
              <w:rPr>
                <w:rFonts w:ascii="ＭＳ ゴシック" w:eastAsia="ＭＳ ゴシック" w:hAnsi="ＭＳ ゴシック"/>
                <w:b/>
                <w:bCs/>
              </w:rPr>
            </w:pPr>
          </w:p>
        </w:tc>
        <w:tc>
          <w:tcPr>
            <w:tcW w:w="2930" w:type="dxa"/>
            <w:shd w:val="clear" w:color="auto" w:fill="FFFFFF" w:themeFill="background1"/>
          </w:tcPr>
          <w:p w14:paraId="5F1A1BD9" w14:textId="7AF5D0BE" w:rsidR="00EF7A42" w:rsidRPr="00C731A0" w:rsidRDefault="00EF7A42" w:rsidP="00EF7A4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07AB2DAD" w14:textId="569B8898" w:rsidR="00EF7A42" w:rsidRPr="00C731A0" w:rsidRDefault="00EF7A42" w:rsidP="00EF7A42">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107033" w:rsidRPr="00C731A0" w14:paraId="6DF4CC1E" w14:textId="77777777" w:rsidTr="00581657">
        <w:tc>
          <w:tcPr>
            <w:tcW w:w="1696" w:type="dxa"/>
            <w:gridSpan w:val="2"/>
            <w:shd w:val="clear" w:color="auto" w:fill="F2F2F2" w:themeFill="background1" w:themeFillShade="F2"/>
          </w:tcPr>
          <w:p w14:paraId="2B4764EC" w14:textId="1A2DD60A" w:rsidR="00107033" w:rsidRPr="00C731A0" w:rsidRDefault="00107033" w:rsidP="0010703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CF77FF5" w14:textId="77777777" w:rsidR="00107033" w:rsidRPr="00C731A0" w:rsidRDefault="00107033" w:rsidP="00107033">
            <w:pPr>
              <w:rPr>
                <w:rFonts w:ascii="ＭＳ ゴシック" w:eastAsia="ＭＳ ゴシック" w:hAnsi="ＭＳ ゴシック"/>
              </w:rPr>
            </w:pPr>
          </w:p>
        </w:tc>
      </w:tr>
      <w:tr w:rsidR="00107033" w:rsidRPr="00C731A0" w14:paraId="2477DFFD" w14:textId="77777777" w:rsidTr="00581657">
        <w:tc>
          <w:tcPr>
            <w:tcW w:w="903" w:type="dxa"/>
            <w:vMerge w:val="restart"/>
            <w:shd w:val="clear" w:color="auto" w:fill="F2F2F2" w:themeFill="background1" w:themeFillShade="F2"/>
            <w:vAlign w:val="center"/>
          </w:tcPr>
          <w:p w14:paraId="082624AE" w14:textId="5C2A4F21" w:rsidR="00107033" w:rsidRPr="00C731A0" w:rsidRDefault="00107033" w:rsidP="00107033">
            <w:pPr>
              <w:rPr>
                <w:rFonts w:ascii="ＭＳ ゴシック" w:eastAsia="ＭＳ ゴシック" w:hAnsi="ＭＳ ゴシック"/>
                <w:b/>
                <w:bCs/>
              </w:rPr>
            </w:pPr>
            <w:r w:rsidRPr="00C731A0">
              <w:rPr>
                <w:rFonts w:ascii="ＭＳ ゴシック" w:eastAsia="ＭＳ ゴシック" w:hAnsi="ＭＳ ゴシック"/>
                <w:b/>
                <w:bCs/>
              </w:rPr>
              <w:t>c</w:t>
            </w:r>
          </w:p>
        </w:tc>
        <w:tc>
          <w:tcPr>
            <w:tcW w:w="9582" w:type="dxa"/>
            <w:gridSpan w:val="4"/>
            <w:shd w:val="clear" w:color="auto" w:fill="D9D9D9" w:themeFill="background1" w:themeFillShade="D9"/>
          </w:tcPr>
          <w:p w14:paraId="3A59DCC9" w14:textId="10F9BBC9" w:rsidR="00107033" w:rsidRPr="00C731A0" w:rsidRDefault="00107033" w:rsidP="00107033">
            <w:pPr>
              <w:pStyle w:val="Default"/>
              <w:rPr>
                <w:rFonts w:hAnsi="ＭＳ ゴシック"/>
                <w:szCs w:val="20"/>
              </w:rPr>
            </w:pPr>
            <w:proofErr w:type="spellStart"/>
            <w:r w:rsidRPr="00C731A0">
              <w:rPr>
                <w:rFonts w:hAnsi="ＭＳ ゴシック"/>
                <w:sz w:val="20"/>
                <w:szCs w:val="20"/>
              </w:rPr>
              <w:t>HCR</w:t>
            </w:r>
            <w:r w:rsidRPr="00C731A0">
              <w:rPr>
                <w:rFonts w:hAnsi="ＭＳ ゴシック" w:hint="eastAsia"/>
                <w:sz w:val="20"/>
                <w:szCs w:val="20"/>
              </w:rPr>
              <w:t>の評価</w:t>
            </w:r>
            <w:proofErr w:type="spellEnd"/>
          </w:p>
        </w:tc>
      </w:tr>
      <w:tr w:rsidR="005F4CA9" w:rsidRPr="00C731A0" w14:paraId="1B8257B1" w14:textId="77777777" w:rsidTr="00581657">
        <w:tc>
          <w:tcPr>
            <w:tcW w:w="903" w:type="dxa"/>
            <w:vMerge/>
            <w:shd w:val="clear" w:color="auto" w:fill="F2F2F2" w:themeFill="background1" w:themeFillShade="F2"/>
          </w:tcPr>
          <w:p w14:paraId="25D8C600" w14:textId="77777777" w:rsidR="005F4CA9" w:rsidRPr="00C731A0" w:rsidRDefault="005F4CA9" w:rsidP="005F4CA9">
            <w:pPr>
              <w:rPr>
                <w:rFonts w:ascii="ＭＳ ゴシック" w:eastAsia="ＭＳ ゴシック" w:hAnsi="ＭＳ ゴシック"/>
              </w:rPr>
            </w:pPr>
          </w:p>
        </w:tc>
        <w:tc>
          <w:tcPr>
            <w:tcW w:w="793" w:type="dxa"/>
            <w:shd w:val="clear" w:color="auto" w:fill="F2F2F2" w:themeFill="background1" w:themeFillShade="F2"/>
          </w:tcPr>
          <w:p w14:paraId="0830C6B8" w14:textId="27A962AF" w:rsidR="005F4CA9" w:rsidRPr="00C731A0" w:rsidRDefault="005F4CA9" w:rsidP="005F4CA9">
            <w:pPr>
              <w:rPr>
                <w:rFonts w:ascii="ＭＳ ゴシック" w:eastAsia="ＭＳ ゴシック" w:hAnsi="ＭＳ ゴシック"/>
              </w:rPr>
            </w:pPr>
            <w:proofErr w:type="spellStart"/>
            <w:r w:rsidRPr="00C731A0">
              <w:rPr>
                <w:rFonts w:ascii="ＭＳ ゴシック" w:eastAsia="ＭＳ ゴシック" w:hAnsi="ＭＳ ゴシック"/>
              </w:rPr>
              <w:t>基準</w:t>
            </w:r>
            <w:proofErr w:type="spellEnd"/>
          </w:p>
        </w:tc>
        <w:tc>
          <w:tcPr>
            <w:tcW w:w="2929" w:type="dxa"/>
            <w:shd w:val="clear" w:color="auto" w:fill="F2F2F2" w:themeFill="background1" w:themeFillShade="F2"/>
          </w:tcPr>
          <w:p w14:paraId="524436B7" w14:textId="6859BF33" w:rsidR="005F4CA9" w:rsidRPr="00C731A0" w:rsidRDefault="005F4CA9" w:rsidP="005F4CA9">
            <w:pPr>
              <w:pStyle w:val="Default"/>
              <w:rPr>
                <w:rFonts w:hAnsi="ＭＳ ゴシック"/>
                <w:szCs w:val="20"/>
                <w:lang w:eastAsia="ja-JP"/>
              </w:rPr>
            </w:pPr>
            <w:r>
              <w:rPr>
                <w:sz w:val="20"/>
                <w:szCs w:val="20"/>
                <w:lang w:eastAsia="ja-JP"/>
              </w:rPr>
              <w:t>HCR</w:t>
            </w:r>
            <w:r>
              <w:rPr>
                <w:rFonts w:hint="eastAsia"/>
                <w:sz w:val="20"/>
                <w:szCs w:val="20"/>
                <w:lang w:eastAsia="ja-JP"/>
              </w:rPr>
              <w:t>で使用され、もしくは利用可能な手段は漁獲制御に適切で効果的であるという証拠がいくつかある。</w:t>
            </w:r>
            <w:r>
              <w:rPr>
                <w:sz w:val="20"/>
                <w:szCs w:val="20"/>
                <w:lang w:eastAsia="ja-JP"/>
              </w:rPr>
              <w:t xml:space="preserve"> </w:t>
            </w:r>
          </w:p>
        </w:tc>
        <w:tc>
          <w:tcPr>
            <w:tcW w:w="2930" w:type="dxa"/>
            <w:shd w:val="clear" w:color="auto" w:fill="F2F2F2" w:themeFill="background1" w:themeFillShade="F2"/>
          </w:tcPr>
          <w:p w14:paraId="1DF3FB53" w14:textId="10E57323" w:rsidR="005F4CA9" w:rsidRPr="00F351BE" w:rsidRDefault="005F4CA9" w:rsidP="005F4CA9">
            <w:pPr>
              <w:pStyle w:val="Default"/>
              <w:rPr>
                <w:rFonts w:hAnsi="ＭＳ ゴシック"/>
                <w:szCs w:val="20"/>
                <w:lang w:eastAsia="ja-JP"/>
              </w:rPr>
            </w:pPr>
            <w:r>
              <w:rPr>
                <w:sz w:val="20"/>
                <w:szCs w:val="20"/>
                <w:lang w:eastAsia="ja-JP"/>
              </w:rPr>
              <w:t>HCR</w:t>
            </w:r>
            <w:r>
              <w:rPr>
                <w:rFonts w:hint="eastAsia"/>
                <w:sz w:val="20"/>
                <w:szCs w:val="20"/>
                <w:lang w:eastAsia="ja-JP"/>
              </w:rPr>
              <w:t>で求められている漁獲レベルを達成するため、適切で効果的な手段が実施されていることが入手可能な証拠によって示されている。</w:t>
            </w:r>
            <w:r>
              <w:rPr>
                <w:sz w:val="20"/>
                <w:szCs w:val="20"/>
                <w:lang w:eastAsia="ja-JP"/>
              </w:rPr>
              <w:t xml:space="preserve"> </w:t>
            </w:r>
          </w:p>
        </w:tc>
        <w:tc>
          <w:tcPr>
            <w:tcW w:w="2930" w:type="dxa"/>
            <w:shd w:val="clear" w:color="auto" w:fill="F2F2F2" w:themeFill="background1" w:themeFillShade="F2"/>
          </w:tcPr>
          <w:p w14:paraId="33FD67C2" w14:textId="26CD84CF" w:rsidR="005F4CA9" w:rsidRPr="00F351BE" w:rsidRDefault="005F4CA9" w:rsidP="005F4CA9">
            <w:pPr>
              <w:pStyle w:val="Default"/>
              <w:rPr>
                <w:rFonts w:hAnsi="ＭＳ ゴシック"/>
                <w:szCs w:val="20"/>
                <w:lang w:eastAsia="ja-JP"/>
              </w:rPr>
            </w:pPr>
            <w:r>
              <w:rPr>
                <w:sz w:val="20"/>
                <w:szCs w:val="20"/>
                <w:lang w:eastAsia="ja-JP"/>
              </w:rPr>
              <w:t>HCR</w:t>
            </w:r>
            <w:r>
              <w:rPr>
                <w:rFonts w:hint="eastAsia"/>
                <w:sz w:val="20"/>
                <w:szCs w:val="20"/>
                <w:lang w:eastAsia="ja-JP"/>
              </w:rPr>
              <w:t>で求められている漁獲レベルを達成するため、適切で効果的な手段が実施されているとい</w:t>
            </w:r>
            <w:r w:rsidR="00F351BE">
              <w:rPr>
                <w:rFonts w:hint="eastAsia"/>
                <w:sz w:val="20"/>
                <w:szCs w:val="20"/>
                <w:lang w:eastAsia="ja-JP"/>
              </w:rPr>
              <w:t>う明確な証拠がある。</w:t>
            </w:r>
          </w:p>
        </w:tc>
      </w:tr>
      <w:tr w:rsidR="0006227A" w:rsidRPr="00C731A0" w14:paraId="1994C056" w14:textId="77777777" w:rsidTr="00581657">
        <w:tc>
          <w:tcPr>
            <w:tcW w:w="903" w:type="dxa"/>
            <w:vMerge/>
            <w:shd w:val="clear" w:color="auto" w:fill="F2F2F2" w:themeFill="background1" w:themeFillShade="F2"/>
          </w:tcPr>
          <w:p w14:paraId="726AEF73" w14:textId="77777777" w:rsidR="0006227A" w:rsidRPr="00C731A0" w:rsidRDefault="0006227A" w:rsidP="0006227A">
            <w:pPr>
              <w:rPr>
                <w:rFonts w:ascii="ＭＳ ゴシック" w:eastAsia="ＭＳ ゴシック" w:hAnsi="ＭＳ ゴシック"/>
                <w:lang w:eastAsia="ja-JP"/>
              </w:rPr>
            </w:pPr>
          </w:p>
        </w:tc>
        <w:tc>
          <w:tcPr>
            <w:tcW w:w="793" w:type="dxa"/>
            <w:shd w:val="clear" w:color="auto" w:fill="F2F2F2" w:themeFill="background1" w:themeFillShade="F2"/>
          </w:tcPr>
          <w:p w14:paraId="0B70F9EE" w14:textId="102B9EB7" w:rsidR="0006227A" w:rsidRPr="00C731A0" w:rsidRDefault="0006227A" w:rsidP="0006227A">
            <w:pPr>
              <w:rPr>
                <w:rFonts w:ascii="ＭＳ ゴシック" w:eastAsia="ＭＳ ゴシック" w:hAnsi="ＭＳ ゴシック"/>
              </w:rPr>
            </w:pPr>
            <w:r>
              <w:rPr>
                <w:rFonts w:ascii="ＭＳ ゴシック" w:eastAsia="ＭＳ ゴシック" w:hAnsi="ＭＳ ゴシック" w:hint="eastAsia"/>
                <w:lang w:eastAsia="ja-JP"/>
              </w:rPr>
              <w:t>適合</w:t>
            </w:r>
          </w:p>
        </w:tc>
        <w:tc>
          <w:tcPr>
            <w:tcW w:w="2929" w:type="dxa"/>
            <w:shd w:val="clear" w:color="auto" w:fill="FFFFFF" w:themeFill="background1"/>
          </w:tcPr>
          <w:p w14:paraId="0830C959" w14:textId="5F114725" w:rsidR="0006227A" w:rsidRPr="00C731A0" w:rsidRDefault="0006227A" w:rsidP="0006227A">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52A9236A" w14:textId="0AA06D41" w:rsidR="0006227A" w:rsidRPr="00C731A0" w:rsidRDefault="0006227A" w:rsidP="0006227A">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c>
          <w:tcPr>
            <w:tcW w:w="2930" w:type="dxa"/>
            <w:shd w:val="clear" w:color="auto" w:fill="FFFFFF" w:themeFill="background1"/>
          </w:tcPr>
          <w:p w14:paraId="3DC0694F" w14:textId="6365FAC6" w:rsidR="0006227A" w:rsidRPr="00C731A0" w:rsidRDefault="0006227A" w:rsidP="0006227A">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はい／いいえ</w:t>
            </w:r>
          </w:p>
        </w:tc>
      </w:tr>
      <w:tr w:rsidR="00107033" w:rsidRPr="00C731A0" w14:paraId="704A8E0F" w14:textId="77777777" w:rsidTr="00581657">
        <w:tc>
          <w:tcPr>
            <w:tcW w:w="1696" w:type="dxa"/>
            <w:gridSpan w:val="2"/>
            <w:shd w:val="clear" w:color="auto" w:fill="F2F2F2" w:themeFill="background1" w:themeFillShade="F2"/>
          </w:tcPr>
          <w:p w14:paraId="7AA36567" w14:textId="20F12232" w:rsidR="00107033" w:rsidRPr="00C731A0" w:rsidRDefault="00107033" w:rsidP="00107033">
            <w:pPr>
              <w:rPr>
                <w:rFonts w:ascii="ＭＳ ゴシック" w:eastAsia="ＭＳ ゴシック" w:hAnsi="ＭＳ ゴシック"/>
              </w:rPr>
            </w:pPr>
            <w:proofErr w:type="spellStart"/>
            <w:r w:rsidRPr="00C731A0">
              <w:rPr>
                <w:rFonts w:ascii="ＭＳ ゴシック" w:eastAsia="ＭＳ ゴシック" w:hAnsi="ＭＳ ゴシック"/>
              </w:rPr>
              <w:t>根拠</w:t>
            </w:r>
            <w:proofErr w:type="spellEnd"/>
          </w:p>
        </w:tc>
        <w:tc>
          <w:tcPr>
            <w:tcW w:w="8789" w:type="dxa"/>
            <w:gridSpan w:val="3"/>
          </w:tcPr>
          <w:p w14:paraId="6976092A" w14:textId="77777777" w:rsidR="00107033" w:rsidRPr="00C731A0" w:rsidRDefault="00107033" w:rsidP="00107033">
            <w:pPr>
              <w:rPr>
                <w:rFonts w:ascii="ＭＳ ゴシック" w:eastAsia="ＭＳ ゴシック" w:hAnsi="ＭＳ ゴシック"/>
              </w:rPr>
            </w:pPr>
          </w:p>
        </w:tc>
      </w:tr>
    </w:tbl>
    <w:p w14:paraId="38574CB2" w14:textId="77777777" w:rsidR="008F19B0" w:rsidRPr="00C731A0" w:rsidRDefault="008F19B0" w:rsidP="006A6FC1">
      <w:pPr>
        <w:rPr>
          <w:rFonts w:ascii="ＭＳ ゴシック" w:eastAsia="ＭＳ ゴシック" w:hAnsi="ＭＳ ゴシック"/>
        </w:rPr>
      </w:pPr>
    </w:p>
    <w:tbl>
      <w:tblPr>
        <w:tblStyle w:val="a7"/>
        <w:tblW w:w="10485" w:type="dxa"/>
        <w:tblCellMar>
          <w:top w:w="57" w:type="dxa"/>
          <w:bottom w:w="57" w:type="dxa"/>
        </w:tblCellMar>
        <w:tblLook w:val="04A0" w:firstRow="1" w:lastRow="0" w:firstColumn="1" w:lastColumn="0" w:noHBand="0" w:noVBand="1"/>
      </w:tblPr>
      <w:tblGrid>
        <w:gridCol w:w="3823"/>
        <w:gridCol w:w="6662"/>
      </w:tblGrid>
      <w:tr w:rsidR="00996DCA" w:rsidRPr="00C731A0" w14:paraId="1D22E93C" w14:textId="77777777" w:rsidTr="00581657">
        <w:tc>
          <w:tcPr>
            <w:tcW w:w="3823" w:type="dxa"/>
            <w:shd w:val="clear" w:color="auto" w:fill="F2F2F2" w:themeFill="background1" w:themeFillShade="F2"/>
          </w:tcPr>
          <w:p w14:paraId="1E5C4A47" w14:textId="4D40B2E8" w:rsidR="00996DCA" w:rsidRPr="00C731A0" w:rsidRDefault="00996DCA" w:rsidP="00996DCA">
            <w:pPr>
              <w:rPr>
                <w:rFonts w:ascii="ＭＳ ゴシック" w:eastAsia="ＭＳ ゴシック" w:hAnsi="ＭＳ ゴシック"/>
              </w:rPr>
            </w:pPr>
            <w:proofErr w:type="spellStart"/>
            <w:r w:rsidRPr="002E6636">
              <w:rPr>
                <w:rFonts w:ascii="ＭＳ ゴシック" w:eastAsia="ＭＳ ゴシック" w:hAnsi="ＭＳ ゴシック"/>
              </w:rPr>
              <w:t>仮の得点範囲</w:t>
            </w:r>
            <w:proofErr w:type="spellEnd"/>
          </w:p>
        </w:tc>
        <w:tc>
          <w:tcPr>
            <w:tcW w:w="6662" w:type="dxa"/>
            <w:shd w:val="clear" w:color="auto" w:fill="FFFFFF" w:themeFill="background1"/>
          </w:tcPr>
          <w:p w14:paraId="559A57B0" w14:textId="47ACBBF3" w:rsidR="00996DCA" w:rsidRPr="00C731A0" w:rsidRDefault="00996DCA" w:rsidP="00996DCA">
            <w:pPr>
              <w:rPr>
                <w:rFonts w:ascii="ＭＳ ゴシック" w:eastAsia="ＭＳ ゴシック" w:hAnsi="ＭＳ ゴシック"/>
                <w:b/>
                <w:bCs/>
                <w:i/>
                <w:iCs/>
              </w:rPr>
            </w:pPr>
            <w:r w:rsidRPr="002E6636">
              <w:rPr>
                <w:rFonts w:ascii="ＭＳ ゴシック" w:eastAsia="ＭＳ ゴシック" w:hAnsi="ＭＳ ゴシック"/>
                <w:b/>
                <w:bCs/>
              </w:rPr>
              <w:t>&lt;60 / 60-79 / ≥80</w:t>
            </w:r>
          </w:p>
        </w:tc>
      </w:tr>
      <w:tr w:rsidR="00996DCA" w:rsidRPr="00C731A0" w14:paraId="462C6EB2" w14:textId="77777777" w:rsidTr="00581657">
        <w:tc>
          <w:tcPr>
            <w:tcW w:w="3823" w:type="dxa"/>
            <w:shd w:val="clear" w:color="auto" w:fill="F2F2F2" w:themeFill="background1" w:themeFillShade="F2"/>
          </w:tcPr>
          <w:p w14:paraId="5F5A64A8" w14:textId="1EA88CF8" w:rsidR="00996DCA" w:rsidRPr="00C731A0" w:rsidRDefault="00996DCA" w:rsidP="00996DCA">
            <w:pPr>
              <w:rPr>
                <w:rFonts w:ascii="ＭＳ ゴシック" w:eastAsia="ＭＳ ゴシック" w:hAnsi="ＭＳ ゴシック"/>
              </w:rPr>
            </w:pPr>
            <w:proofErr w:type="spellStart"/>
            <w:r w:rsidRPr="002E6636">
              <w:rPr>
                <w:rFonts w:ascii="ＭＳ ゴシック" w:eastAsia="ＭＳ ゴシック" w:hAnsi="ＭＳ ゴシック"/>
              </w:rPr>
              <w:t>不足情報指標</w:t>
            </w:r>
            <w:proofErr w:type="spellEnd"/>
          </w:p>
        </w:tc>
        <w:tc>
          <w:tcPr>
            <w:tcW w:w="6662" w:type="dxa"/>
            <w:shd w:val="clear" w:color="auto" w:fill="FFFFFF" w:themeFill="background1"/>
          </w:tcPr>
          <w:p w14:paraId="59C85BD0" w14:textId="77777777" w:rsidR="00996DCA" w:rsidRPr="002E6636" w:rsidRDefault="00996DCA" w:rsidP="00996DCA">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さらなる情報が求められる／PIの採点のための情報は十分である</w:t>
            </w:r>
          </w:p>
          <w:p w14:paraId="76771872" w14:textId="77777777" w:rsidR="00996DCA" w:rsidRPr="002E6636" w:rsidRDefault="00996DCA" w:rsidP="00996DCA">
            <w:pPr>
              <w:rPr>
                <w:rFonts w:ascii="ＭＳ ゴシック" w:eastAsia="ＭＳ ゴシック" w:hAnsi="ＭＳ ゴシック"/>
                <w:lang w:eastAsia="ja-JP"/>
              </w:rPr>
            </w:pPr>
          </w:p>
          <w:p w14:paraId="2345C1E7" w14:textId="51F1BE1B" w:rsidR="00996DCA" w:rsidRPr="00C731A0" w:rsidRDefault="00996DCA" w:rsidP="00996DCA">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さらなる情報が求められる場合、不足情報についての説明とどのような情報が求められるかを記述</w:t>
            </w:r>
          </w:p>
        </w:tc>
      </w:tr>
    </w:tbl>
    <w:p w14:paraId="319F69D9" w14:textId="2CEB73B1" w:rsidR="00C2045B" w:rsidRPr="00C731A0" w:rsidRDefault="00C2045B" w:rsidP="006A6FC1">
      <w:pPr>
        <w:rPr>
          <w:rFonts w:ascii="ＭＳ ゴシック" w:eastAsia="ＭＳ ゴシック" w:hAnsi="ＭＳ ゴシック"/>
          <w:lang w:eastAsia="ja-JP"/>
        </w:rPr>
      </w:pPr>
    </w:p>
    <w:p w14:paraId="5FC2092B" w14:textId="77777777" w:rsidR="00C2045B" w:rsidRPr="00C731A0" w:rsidRDefault="00C2045B">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42AB35A3" w14:textId="62E5E707" w:rsidR="00D36414" w:rsidRPr="00A5462E" w:rsidRDefault="00D36414" w:rsidP="00C56329">
      <w:pPr>
        <w:pStyle w:val="2"/>
        <w:numPr>
          <w:ilvl w:val="0"/>
          <w:numId w:val="2"/>
        </w:numPr>
        <w:rPr>
          <w:rFonts w:ascii="ＭＳ ゴシック" w:eastAsia="ＭＳ ゴシック" w:hAnsi="ＭＳ ゴシック"/>
        </w:rPr>
      </w:pPr>
      <w:r w:rsidRPr="00A5462E">
        <w:rPr>
          <w:rFonts w:ascii="ＭＳ ゴシック" w:eastAsia="ＭＳ ゴシック" w:hAnsi="ＭＳ ゴシック" w:hint="eastAsia"/>
          <w:lang w:eastAsia="ja-JP"/>
        </w:rPr>
        <w:lastRenderedPageBreak/>
        <w:t>付属文書</w:t>
      </w:r>
    </w:p>
    <w:p w14:paraId="3D357E04" w14:textId="77777777" w:rsidR="00D36414" w:rsidRPr="00C731A0" w:rsidRDefault="00D36414" w:rsidP="00D36414">
      <w:pPr>
        <w:rPr>
          <w:rFonts w:ascii="ＭＳ ゴシック" w:eastAsia="ＭＳ ゴシック" w:hAnsi="ＭＳ ゴシック"/>
        </w:rPr>
      </w:pPr>
    </w:p>
    <w:p w14:paraId="7D57C0D0" w14:textId="0A8E60C9" w:rsidR="00D36414" w:rsidRPr="00A5462E" w:rsidRDefault="00D36414" w:rsidP="00DF08B0">
      <w:pPr>
        <w:pStyle w:val="3"/>
        <w:numPr>
          <w:ilvl w:val="1"/>
          <w:numId w:val="2"/>
        </w:numPr>
        <w:rPr>
          <w:rFonts w:ascii="ＭＳ ゴシック" w:eastAsia="ＭＳ ゴシック" w:hAnsi="ＭＳ ゴシック"/>
          <w:lang w:eastAsia="ja-JP"/>
        </w:rPr>
      </w:pPr>
      <w:r w:rsidRPr="00A5462E">
        <w:rPr>
          <w:rFonts w:ascii="ＭＳ ゴシック" w:eastAsia="ＭＳ ゴシック" w:hAnsi="ＭＳ ゴシック" w:hint="eastAsia"/>
          <w:lang w:eastAsia="ja-JP"/>
        </w:rPr>
        <w:t>評価プロセス及び手法</w:t>
      </w:r>
    </w:p>
    <w:p w14:paraId="2A8CD523" w14:textId="77777777" w:rsidR="00D36414" w:rsidRPr="00C731A0" w:rsidRDefault="00D36414" w:rsidP="00D36414">
      <w:pPr>
        <w:rPr>
          <w:rFonts w:ascii="ＭＳ ゴシック" w:eastAsia="ＭＳ ゴシック" w:hAnsi="ＭＳ ゴシック"/>
          <w:lang w:eastAsia="ja-JP"/>
        </w:rPr>
      </w:pPr>
    </w:p>
    <w:p w14:paraId="6CB752A7" w14:textId="74D0B1C6" w:rsidR="00D36414" w:rsidRPr="00A5462E" w:rsidRDefault="00D36414" w:rsidP="00E62EBC">
      <w:pPr>
        <w:pStyle w:val="4"/>
        <w:numPr>
          <w:ilvl w:val="2"/>
          <w:numId w:val="2"/>
        </w:numPr>
        <w:rPr>
          <w:rFonts w:ascii="ＭＳ ゴシック" w:eastAsia="ＭＳ ゴシック" w:hAnsi="ＭＳ ゴシック"/>
        </w:rPr>
      </w:pPr>
      <w:r w:rsidRPr="00A5462E">
        <w:rPr>
          <w:rFonts w:ascii="ＭＳ ゴシック" w:eastAsia="ＭＳ ゴシック" w:hAnsi="ＭＳ ゴシック" w:hint="eastAsia"/>
          <w:lang w:eastAsia="ja-JP"/>
        </w:rPr>
        <w:t>現地視察</w:t>
      </w:r>
    </w:p>
    <w:p w14:paraId="4FEAC315" w14:textId="77777777" w:rsidR="00D36414" w:rsidRPr="00C731A0" w:rsidRDefault="00D36414" w:rsidP="00D36414">
      <w:pPr>
        <w:rPr>
          <w:rFonts w:ascii="ＭＳ ゴシック" w:eastAsia="ＭＳ ゴシック" w:hAnsi="ＭＳ ゴシック"/>
        </w:rPr>
      </w:pPr>
    </w:p>
    <w:p w14:paraId="7C4AE48D" w14:textId="0540EF65" w:rsidR="00D36414" w:rsidRPr="00C731A0" w:rsidRDefault="00D36414" w:rsidP="00D36414">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審査機関は報告書に以下を含めることができる：</w:t>
      </w:r>
    </w:p>
    <w:p w14:paraId="3B62ABD2" w14:textId="77777777" w:rsidR="00D36414" w:rsidRPr="00C731A0" w:rsidRDefault="00D36414" w:rsidP="004B3633">
      <w:pPr>
        <w:pStyle w:val="a9"/>
        <w:numPr>
          <w:ilvl w:val="0"/>
          <w:numId w:val="16"/>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予備審査中に実施された現地での活動についての説明。</w:t>
      </w:r>
    </w:p>
    <w:p w14:paraId="536664EA" w14:textId="77777777" w:rsidR="00D36414" w:rsidRPr="00C731A0" w:rsidRDefault="00D36414" w:rsidP="004B3633">
      <w:pPr>
        <w:pStyle w:val="a9"/>
        <w:numPr>
          <w:ilvl w:val="0"/>
          <w:numId w:val="16"/>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実施された会議の一覧。</w:t>
      </w:r>
    </w:p>
    <w:p w14:paraId="1A3A45BE" w14:textId="77777777" w:rsidR="00D36414" w:rsidRPr="00C731A0" w:rsidRDefault="00D36414" w:rsidP="004B3633">
      <w:pPr>
        <w:pStyle w:val="a9"/>
        <w:numPr>
          <w:ilvl w:val="0"/>
          <w:numId w:val="16"/>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ステークホルダーとのその他の関わりについての詳細。</w:t>
      </w:r>
    </w:p>
    <w:p w14:paraId="302B2832" w14:textId="199D9F85" w:rsidR="00D36414" w:rsidRPr="00C731A0" w:rsidRDefault="00D36414" w:rsidP="00D36414">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参照：</w:t>
      </w:r>
      <w:r w:rsidRPr="00C731A0">
        <w:rPr>
          <w:rFonts w:ascii="ＭＳ ゴシック" w:eastAsia="ＭＳ ゴシック" w:hAnsi="ＭＳ ゴシック"/>
          <w:i/>
          <w:iCs/>
          <w:lang w:eastAsia="ja-JP"/>
        </w:rPr>
        <w:t>FCP</w:t>
      </w:r>
      <w:r w:rsidRPr="00C731A0">
        <w:rPr>
          <w:rFonts w:ascii="ＭＳ ゴシック" w:eastAsia="ＭＳ ゴシック" w:hAnsi="ＭＳ ゴシック" w:hint="eastAsia"/>
          <w:i/>
          <w:iCs/>
          <w:lang w:eastAsia="ja-JP"/>
        </w:rPr>
        <w:t>第</w:t>
      </w:r>
      <w:r w:rsidR="007D2573" w:rsidRPr="00C731A0">
        <w:rPr>
          <w:rFonts w:ascii="ＭＳ ゴシック" w:eastAsia="ＭＳ ゴシック" w:hAnsi="ＭＳ ゴシック" w:hint="eastAsia"/>
          <w:i/>
          <w:iCs/>
          <w:lang w:eastAsia="ja-JP"/>
        </w:rPr>
        <w:t>3</w:t>
      </w:r>
      <w:r w:rsidRPr="00C731A0">
        <w:rPr>
          <w:rFonts w:ascii="ＭＳ ゴシック" w:eastAsia="ＭＳ ゴシック" w:hAnsi="ＭＳ ゴシック"/>
          <w:i/>
          <w:iCs/>
          <w:lang w:eastAsia="ja-JP"/>
        </w:rPr>
        <w:t>.</w:t>
      </w:r>
      <w:r w:rsidR="007D2573" w:rsidRPr="00C731A0">
        <w:rPr>
          <w:rFonts w:ascii="ＭＳ ゴシック" w:eastAsia="ＭＳ ゴシック" w:hAnsi="ＭＳ ゴシック" w:hint="eastAsia"/>
          <w:i/>
          <w:iCs/>
          <w:lang w:eastAsia="ja-JP"/>
        </w:rPr>
        <w:t>0</w:t>
      </w:r>
      <w:r w:rsidRPr="00C731A0">
        <w:rPr>
          <w:rFonts w:ascii="ＭＳ ゴシック" w:eastAsia="ＭＳ ゴシック" w:hAnsi="ＭＳ ゴシック" w:hint="eastAsia"/>
          <w:i/>
          <w:iCs/>
          <w:lang w:eastAsia="ja-JP"/>
        </w:rPr>
        <w:t>版</w:t>
      </w:r>
      <w:r w:rsidRPr="00C731A0">
        <w:rPr>
          <w:rFonts w:ascii="ＭＳ ゴシック" w:eastAsia="ＭＳ ゴシック" w:hAnsi="ＭＳ ゴシック"/>
          <w:i/>
          <w:iCs/>
          <w:lang w:eastAsia="ja-JP"/>
        </w:rPr>
        <w:t xml:space="preserve"> </w:t>
      </w:r>
      <w:r w:rsidRPr="00C731A0">
        <w:rPr>
          <w:rFonts w:ascii="ＭＳ ゴシック" w:eastAsia="ＭＳ ゴシック" w:hAnsi="ＭＳ ゴシック" w:hint="eastAsia"/>
          <w:i/>
          <w:iCs/>
          <w:lang w:eastAsia="ja-JP"/>
        </w:rPr>
        <w:t>セクション</w:t>
      </w:r>
      <w:r w:rsidRPr="00C731A0">
        <w:rPr>
          <w:rFonts w:ascii="ＭＳ ゴシック" w:eastAsia="ＭＳ ゴシック" w:hAnsi="ＭＳ ゴシック"/>
          <w:i/>
          <w:iCs/>
          <w:lang w:eastAsia="ja-JP"/>
        </w:rPr>
        <w:t>7.14</w:t>
      </w:r>
    </w:p>
    <w:p w14:paraId="02B1D07F" w14:textId="77777777" w:rsidR="00D36414" w:rsidRPr="00C731A0" w:rsidRDefault="00D36414" w:rsidP="00D36414">
      <w:pPr>
        <w:rPr>
          <w:rFonts w:ascii="ＭＳ ゴシック" w:eastAsia="ＭＳ ゴシック" w:hAnsi="ＭＳ ゴシック"/>
          <w:lang w:eastAsia="ja-JP"/>
        </w:rPr>
      </w:pPr>
    </w:p>
    <w:p w14:paraId="40AD8B4B" w14:textId="501BBAF7" w:rsidR="00D36414" w:rsidRPr="00A5462E" w:rsidRDefault="00D36414" w:rsidP="00127DF1">
      <w:pPr>
        <w:pStyle w:val="4"/>
        <w:numPr>
          <w:ilvl w:val="2"/>
          <w:numId w:val="2"/>
        </w:numPr>
        <w:rPr>
          <w:rFonts w:ascii="ＭＳ ゴシック" w:eastAsia="ＭＳ ゴシック" w:hAnsi="ＭＳ ゴシック"/>
          <w:lang w:eastAsia="ja-JP"/>
        </w:rPr>
      </w:pPr>
      <w:r w:rsidRPr="00A5462E">
        <w:rPr>
          <w:rFonts w:ascii="ＭＳ ゴシック" w:eastAsia="ＭＳ ゴシック" w:hAnsi="ＭＳ ゴシック" w:hint="eastAsia"/>
          <w:lang w:eastAsia="ja-JP"/>
        </w:rPr>
        <w:t>本審査へのステークホルダー参加についての提言</w:t>
      </w:r>
    </w:p>
    <w:p w14:paraId="5CC5A0B9" w14:textId="77777777" w:rsidR="00D36414" w:rsidRPr="00C731A0" w:rsidRDefault="00D36414" w:rsidP="00D36414">
      <w:pPr>
        <w:rPr>
          <w:rFonts w:ascii="ＭＳ ゴシック" w:eastAsia="ＭＳ ゴシック" w:hAnsi="ＭＳ ゴシック"/>
          <w:lang w:eastAsia="ja-JP"/>
        </w:rPr>
      </w:pPr>
    </w:p>
    <w:p w14:paraId="24B3C94D" w14:textId="52E07B68" w:rsidR="00D36414" w:rsidRPr="00C731A0" w:rsidRDefault="00D36414" w:rsidP="00D36414">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審査機関は報告書に以下を含めることができる：</w:t>
      </w:r>
    </w:p>
    <w:p w14:paraId="67FE270E" w14:textId="14CB1E05" w:rsidR="00D36414" w:rsidRPr="00C731A0" w:rsidRDefault="009F5924" w:rsidP="004B3633">
      <w:pPr>
        <w:pStyle w:val="a9"/>
        <w:numPr>
          <w:ilvl w:val="0"/>
          <w:numId w:val="19"/>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インタビュー</w:t>
      </w:r>
      <w:r w:rsidR="00D36414" w:rsidRPr="00C731A0">
        <w:rPr>
          <w:rFonts w:ascii="ＭＳ ゴシック" w:eastAsia="ＭＳ ゴシック" w:hAnsi="ＭＳ ゴシック" w:hint="eastAsia"/>
          <w:i/>
          <w:iCs/>
          <w:lang w:eastAsia="ja-JP"/>
        </w:rPr>
        <w:t>対象者または本審査に含まれる関係者についての詳細：地域のMSC代表者との連絡係を含めた、地域住民、ステークホルダー団体の代表者。</w:t>
      </w:r>
    </w:p>
    <w:p w14:paraId="59A4FB4D" w14:textId="1C2D2C17" w:rsidR="005464DB" w:rsidRPr="00C731A0" w:rsidRDefault="00D36414" w:rsidP="004B3633">
      <w:pPr>
        <w:pStyle w:val="a9"/>
        <w:numPr>
          <w:ilvl w:val="0"/>
          <w:numId w:val="19"/>
        </w:num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ステークホルダー参加についての戦略と利用できる機会についての説明。</w:t>
      </w:r>
    </w:p>
    <w:p w14:paraId="1CE7CAE4" w14:textId="5B340312" w:rsidR="005074D7" w:rsidRPr="00C731A0" w:rsidRDefault="005074D7">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00B81FF2" w14:textId="1CA1BC76" w:rsidR="002943DD" w:rsidRPr="00A5462E" w:rsidRDefault="00C17800" w:rsidP="00BC3012">
      <w:pPr>
        <w:pStyle w:val="3"/>
        <w:numPr>
          <w:ilvl w:val="1"/>
          <w:numId w:val="2"/>
        </w:numPr>
        <w:rPr>
          <w:rFonts w:ascii="ＭＳ ゴシック" w:eastAsia="ＭＳ ゴシック" w:hAnsi="ＭＳ ゴシック"/>
          <w:lang w:eastAsia="ja-JP"/>
        </w:rPr>
      </w:pPr>
      <w:r w:rsidRPr="00A5462E">
        <w:rPr>
          <w:rFonts w:ascii="ＭＳ ゴシック" w:eastAsia="ＭＳ ゴシック" w:hAnsi="ＭＳ ゴシック" w:hint="eastAsia"/>
          <w:lang w:eastAsia="ja-JP"/>
        </w:rPr>
        <w:lastRenderedPageBreak/>
        <w:t>リスクに基づいた審査枠組みの結果</w:t>
      </w:r>
      <w:r w:rsidRPr="00A5462E">
        <w:rPr>
          <w:rFonts w:ascii="ＭＳ ゴシック" w:eastAsia="ＭＳ ゴシック" w:hAnsi="ＭＳ ゴシック"/>
          <w:lang w:eastAsia="ja-JP"/>
        </w:rPr>
        <w:t xml:space="preserve"> –</w:t>
      </w:r>
      <w:r w:rsidRPr="00A5462E">
        <w:rPr>
          <w:rFonts w:ascii="ＭＳ ゴシック" w:eastAsia="ＭＳ ゴシック" w:hAnsi="ＭＳ ゴシック" w:hint="eastAsia"/>
          <w:lang w:eastAsia="ja-JP"/>
        </w:rPr>
        <w:t xml:space="preserve"> 該当しない場合は削除</w:t>
      </w:r>
    </w:p>
    <w:p w14:paraId="0C2F1FE7" w14:textId="77777777" w:rsidR="00565419" w:rsidRPr="00C731A0" w:rsidRDefault="00565419" w:rsidP="00565419">
      <w:pPr>
        <w:rPr>
          <w:rFonts w:ascii="ＭＳ ゴシック" w:eastAsia="ＭＳ ゴシック" w:hAnsi="ＭＳ ゴシック"/>
          <w:lang w:eastAsia="ja-JP"/>
        </w:rPr>
      </w:pPr>
    </w:p>
    <w:p w14:paraId="1A6288E0" w14:textId="77777777" w:rsidR="00C17800" w:rsidRPr="00C731A0" w:rsidRDefault="008C2AA6" w:rsidP="004B3633">
      <w:pPr>
        <w:pStyle w:val="4"/>
        <w:numPr>
          <w:ilvl w:val="2"/>
          <w:numId w:val="2"/>
        </w:numPr>
        <w:rPr>
          <w:rFonts w:ascii="ＭＳ ゴシック" w:eastAsia="ＭＳ ゴシック" w:hAnsi="ＭＳ ゴシック"/>
        </w:rPr>
      </w:pPr>
      <w:r w:rsidRPr="00C731A0">
        <w:rPr>
          <w:rFonts w:ascii="ＭＳ ゴシック" w:eastAsia="ＭＳ ゴシック" w:hAnsi="ＭＳ ゴシック"/>
        </w:rPr>
        <w:t>Consequence Analysis (CA)</w:t>
      </w:r>
      <w:r w:rsidR="00C17800" w:rsidRPr="00C731A0">
        <w:rPr>
          <w:rFonts w:ascii="ＭＳ ゴシック" w:eastAsia="ＭＳ ゴシック" w:hAnsi="ＭＳ ゴシック" w:hint="eastAsia"/>
          <w:lang w:eastAsia="ja-JP"/>
        </w:rPr>
        <w:t xml:space="preserve"> </w:t>
      </w:r>
    </w:p>
    <w:p w14:paraId="67242579" w14:textId="77777777" w:rsidR="00F726FF" w:rsidRPr="00C731A0" w:rsidRDefault="00F726FF" w:rsidP="00F726FF">
      <w:pPr>
        <w:rPr>
          <w:rFonts w:ascii="ＭＳ ゴシック" w:eastAsia="ＭＳ ゴシック" w:hAnsi="ＭＳ ゴシック"/>
        </w:rPr>
      </w:pPr>
    </w:p>
    <w:p w14:paraId="190547E7" w14:textId="6237E5B6" w:rsidR="00C17800" w:rsidRPr="00C731A0" w:rsidRDefault="00C17800" w:rsidP="00C17800">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審査機関は、PI1.1.1 のデータ不足の種について、</w:t>
      </w:r>
      <w:r w:rsidR="009F5924" w:rsidRPr="00C731A0">
        <w:rPr>
          <w:rFonts w:ascii="ＭＳ ゴシック" w:eastAsia="ＭＳ ゴシック" w:hAnsi="ＭＳ ゴシック"/>
          <w:i/>
          <w:iCs/>
          <w:lang w:eastAsia="ja-JP"/>
        </w:rPr>
        <w:t>Consequence Analysis (CA)</w:t>
      </w:r>
      <w:r w:rsidRPr="00C731A0">
        <w:rPr>
          <w:rFonts w:ascii="ＭＳ ゴシック" w:eastAsia="ＭＳ ゴシック" w:hAnsi="ＭＳ ゴシック" w:hint="eastAsia"/>
          <w:i/>
          <w:iCs/>
          <w:lang w:eastAsia="ja-JP"/>
        </w:rPr>
        <w:t>の各属性の得点の根拠を含め、以下の表を完成させなければならない。</w:t>
      </w:r>
    </w:p>
    <w:p w14:paraId="792D8198" w14:textId="5DB4D940" w:rsidR="000C26C8" w:rsidRPr="00C731A0" w:rsidRDefault="00C17800" w:rsidP="00C17800">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参照：</w:t>
      </w:r>
      <w:r w:rsidR="007D2573" w:rsidRPr="00C731A0">
        <w:rPr>
          <w:rFonts w:ascii="ＭＳ ゴシック" w:eastAsia="ＭＳ ゴシック" w:hAnsi="ＭＳ ゴシック" w:hint="eastAsia"/>
          <w:i/>
          <w:iCs/>
          <w:lang w:eastAsia="ja-JP"/>
        </w:rPr>
        <w:t>MSC漁業認証規格ツールボックスセクションA</w:t>
      </w:r>
      <w:r w:rsidRPr="00C731A0">
        <w:rPr>
          <w:rFonts w:ascii="ＭＳ ゴシック" w:eastAsia="ＭＳ ゴシック" w:hAnsi="ＭＳ ゴシック"/>
          <w:i/>
          <w:iCs/>
          <w:lang w:eastAsia="ja-JP"/>
        </w:rPr>
        <w:t>3</w:t>
      </w:r>
    </w:p>
    <w:p w14:paraId="45EB3729" w14:textId="3EB7B6AB" w:rsidR="00C17800" w:rsidRPr="00C731A0" w:rsidRDefault="00C17800" w:rsidP="00C17800">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表11：CA採点テンプレート</w:t>
      </w:r>
    </w:p>
    <w:tbl>
      <w:tblPr>
        <w:tblStyle w:val="a7"/>
        <w:tblW w:w="10456" w:type="dxa"/>
        <w:tblCellMar>
          <w:top w:w="57" w:type="dxa"/>
          <w:bottom w:w="57" w:type="dxa"/>
        </w:tblCellMar>
        <w:tblLook w:val="04A0" w:firstRow="1" w:lastRow="0" w:firstColumn="1" w:lastColumn="0" w:noHBand="0" w:noVBand="1"/>
      </w:tblPr>
      <w:tblGrid>
        <w:gridCol w:w="2614"/>
        <w:gridCol w:w="2614"/>
        <w:gridCol w:w="2614"/>
        <w:gridCol w:w="2614"/>
      </w:tblGrid>
      <w:tr w:rsidR="00D27CF4" w:rsidRPr="00C731A0" w14:paraId="3A54F107" w14:textId="77777777" w:rsidTr="00601602">
        <w:trPr>
          <w:tblHeader/>
        </w:trPr>
        <w:tc>
          <w:tcPr>
            <w:tcW w:w="2614" w:type="dxa"/>
            <w:vMerge w:val="restart"/>
            <w:shd w:val="clear" w:color="auto" w:fill="D9D9D9" w:themeFill="background1" w:themeFillShade="D9"/>
          </w:tcPr>
          <w:p w14:paraId="567190F9" w14:textId="77777777" w:rsidR="00D27CF4" w:rsidRPr="00C731A0" w:rsidRDefault="00D27CF4" w:rsidP="00D27CF4">
            <w:pPr>
              <w:rPr>
                <w:rFonts w:ascii="ＭＳ ゴシック" w:eastAsia="ＭＳ ゴシック" w:hAnsi="ＭＳ ゴシック"/>
                <w:b/>
                <w:lang w:eastAsia="ja-JP"/>
              </w:rPr>
            </w:pPr>
            <w:r w:rsidRPr="00C731A0">
              <w:rPr>
                <w:rFonts w:ascii="ＭＳ ゴシック" w:eastAsia="ＭＳ ゴシック" w:hAnsi="ＭＳ ゴシック" w:hint="eastAsia"/>
                <w:b/>
                <w:lang w:eastAsia="ja-JP"/>
              </w:rPr>
              <w:t>原則１</w:t>
            </w:r>
          </w:p>
          <w:p w14:paraId="5DD376FF" w14:textId="77777777" w:rsidR="00D27CF4" w:rsidRPr="00C731A0" w:rsidRDefault="00D27CF4" w:rsidP="00D27CF4">
            <w:pPr>
              <w:rPr>
                <w:rStyle w:val="a8"/>
                <w:rFonts w:ascii="ＭＳ ゴシック" w:eastAsia="ＭＳ ゴシック" w:hAnsi="ＭＳ ゴシック"/>
              </w:rPr>
            </w:pPr>
            <w:proofErr w:type="spellStart"/>
            <w:r w:rsidRPr="00C731A0">
              <w:rPr>
                <w:rFonts w:ascii="ＭＳ ゴシック" w:eastAsia="ＭＳ ゴシック" w:hAnsi="ＭＳ ゴシック" w:cs="Times New Roman" w:hint="eastAsia"/>
                <w:sz w:val="22"/>
                <w:szCs w:val="20"/>
              </w:rPr>
              <w:t>資源状態</w:t>
            </w:r>
            <w:proofErr w:type="spellEnd"/>
          </w:p>
        </w:tc>
        <w:tc>
          <w:tcPr>
            <w:tcW w:w="2614" w:type="dxa"/>
            <w:shd w:val="clear" w:color="auto" w:fill="D9D9D9" w:themeFill="background1" w:themeFillShade="D9"/>
          </w:tcPr>
          <w:p w14:paraId="68C37B5B" w14:textId="33247CAB" w:rsidR="00D27CF4" w:rsidRPr="00C731A0" w:rsidRDefault="00D27CF4" w:rsidP="00D27CF4">
            <w:pPr>
              <w:rPr>
                <w:rStyle w:val="a8"/>
                <w:rFonts w:ascii="ＭＳ ゴシック" w:eastAsia="ＭＳ ゴシック" w:hAnsi="ＭＳ ゴシック"/>
                <w:b w:val="0"/>
                <w:bCs w:val="0"/>
              </w:rPr>
            </w:pPr>
            <w:r>
              <w:rPr>
                <w:rFonts w:ascii="ＭＳ ゴシック" w:eastAsia="ＭＳ ゴシック" w:hAnsi="ＭＳ ゴシック" w:hint="eastAsia"/>
                <w:b/>
                <w:bCs/>
                <w:lang w:eastAsia="ja-JP"/>
              </w:rPr>
              <w:t>採点</w:t>
            </w:r>
            <w:r w:rsidRPr="002E6636">
              <w:rPr>
                <w:rFonts w:ascii="ＭＳ ゴシック" w:eastAsia="ＭＳ ゴシック" w:hAnsi="ＭＳ ゴシック" w:hint="eastAsia"/>
                <w:b/>
                <w:bCs/>
                <w:lang w:eastAsia="ja-JP"/>
              </w:rPr>
              <w:t>要素</w:t>
            </w:r>
          </w:p>
        </w:tc>
        <w:tc>
          <w:tcPr>
            <w:tcW w:w="2614" w:type="dxa"/>
            <w:shd w:val="clear" w:color="auto" w:fill="D9D9D9" w:themeFill="background1" w:themeFillShade="D9"/>
          </w:tcPr>
          <w:p w14:paraId="3C0AB682" w14:textId="458D2B7E" w:rsidR="00D27CF4" w:rsidRPr="00C731A0" w:rsidRDefault="00D27CF4" w:rsidP="00D27CF4">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結果の下位項目</w:t>
            </w:r>
          </w:p>
        </w:tc>
        <w:tc>
          <w:tcPr>
            <w:tcW w:w="2614" w:type="dxa"/>
            <w:shd w:val="clear" w:color="auto" w:fill="D9D9D9" w:themeFill="background1" w:themeFillShade="D9"/>
          </w:tcPr>
          <w:p w14:paraId="1AC2B2E0" w14:textId="157BC547" w:rsidR="00D27CF4" w:rsidRPr="00C731A0" w:rsidRDefault="00D27CF4" w:rsidP="00D27CF4">
            <w:pPr>
              <w:rPr>
                <w:rStyle w:val="a8"/>
                <w:rFonts w:ascii="ＭＳ ゴシック" w:eastAsia="ＭＳ ゴシック" w:hAnsi="ＭＳ ゴシック"/>
                <w:b w:val="0"/>
                <w:bCs w:val="0"/>
              </w:rPr>
            </w:pPr>
            <w:r w:rsidRPr="002E6636">
              <w:rPr>
                <w:rStyle w:val="a8"/>
                <w:rFonts w:ascii="ＭＳ ゴシック" w:eastAsia="ＭＳ ゴシック" w:hAnsi="ＭＳ ゴシック" w:hint="eastAsia"/>
                <w:lang w:eastAsia="ja-JP"/>
              </w:rPr>
              <w:t>結果得点</w:t>
            </w:r>
          </w:p>
        </w:tc>
      </w:tr>
      <w:tr w:rsidR="005F500F" w:rsidRPr="00C731A0" w14:paraId="736D7C4A" w14:textId="77777777" w:rsidTr="00601602">
        <w:trPr>
          <w:tblHeader/>
        </w:trPr>
        <w:tc>
          <w:tcPr>
            <w:tcW w:w="2614" w:type="dxa"/>
            <w:vMerge/>
            <w:shd w:val="clear" w:color="auto" w:fill="FFFFFF" w:themeFill="background1"/>
          </w:tcPr>
          <w:p w14:paraId="67AF661E" w14:textId="77777777" w:rsidR="005F500F" w:rsidRPr="00C731A0" w:rsidRDefault="005F500F" w:rsidP="005F500F">
            <w:pPr>
              <w:rPr>
                <w:rFonts w:ascii="ＭＳ ゴシック" w:eastAsia="ＭＳ ゴシック" w:hAnsi="ＭＳ ゴシック"/>
                <w:b/>
                <w:bCs/>
                <w:i/>
                <w:iCs/>
              </w:rPr>
            </w:pPr>
          </w:p>
        </w:tc>
        <w:tc>
          <w:tcPr>
            <w:tcW w:w="2614" w:type="dxa"/>
            <w:vMerge w:val="restart"/>
            <w:shd w:val="clear" w:color="auto" w:fill="FFFFFF" w:themeFill="background1"/>
          </w:tcPr>
          <w:p w14:paraId="4EED7F2A" w14:textId="77777777" w:rsidR="005F500F" w:rsidRPr="00C731A0" w:rsidRDefault="005F500F" w:rsidP="005F500F">
            <w:pPr>
              <w:rPr>
                <w:rFonts w:ascii="ＭＳ ゴシック" w:eastAsia="ＭＳ ゴシック" w:hAnsi="ＭＳ ゴシック"/>
              </w:rPr>
            </w:pPr>
          </w:p>
        </w:tc>
        <w:tc>
          <w:tcPr>
            <w:tcW w:w="2614" w:type="dxa"/>
            <w:shd w:val="clear" w:color="auto" w:fill="F2F2F2" w:themeFill="background1" w:themeFillShade="F2"/>
          </w:tcPr>
          <w:p w14:paraId="58C198A0" w14:textId="72C76C26" w:rsidR="005F500F" w:rsidRPr="00C731A0" w:rsidRDefault="005F500F" w:rsidP="005F500F">
            <w:pPr>
              <w:rPr>
                <w:rFonts w:ascii="ＭＳ ゴシック" w:eastAsia="ＭＳ ゴシック" w:hAnsi="ＭＳ ゴシック"/>
                <w:i/>
                <w:iCs/>
              </w:rPr>
            </w:pPr>
            <w:proofErr w:type="spellStart"/>
            <w:r w:rsidRPr="002E6636">
              <w:rPr>
                <w:rFonts w:ascii="ＭＳ ゴシック" w:eastAsia="ＭＳ ゴシック" w:hAnsi="ＭＳ ゴシック" w:hint="eastAsia"/>
              </w:rPr>
              <w:t>個体群の大きさ</w:t>
            </w:r>
            <w:proofErr w:type="spellEnd"/>
          </w:p>
        </w:tc>
        <w:tc>
          <w:tcPr>
            <w:tcW w:w="2614" w:type="dxa"/>
            <w:shd w:val="clear" w:color="auto" w:fill="FFFFFF" w:themeFill="background1"/>
          </w:tcPr>
          <w:p w14:paraId="16090765" w14:textId="77777777" w:rsidR="005F500F" w:rsidRPr="00C731A0" w:rsidRDefault="005F500F" w:rsidP="005F500F">
            <w:pPr>
              <w:rPr>
                <w:rFonts w:ascii="ＭＳ ゴシック" w:eastAsia="ＭＳ ゴシック" w:hAnsi="ＭＳ ゴシック"/>
              </w:rPr>
            </w:pPr>
          </w:p>
        </w:tc>
      </w:tr>
      <w:tr w:rsidR="005F500F" w:rsidRPr="00C731A0" w14:paraId="77B00123" w14:textId="77777777" w:rsidTr="00601602">
        <w:trPr>
          <w:tblHeader/>
        </w:trPr>
        <w:tc>
          <w:tcPr>
            <w:tcW w:w="2614" w:type="dxa"/>
            <w:vMerge/>
            <w:shd w:val="clear" w:color="auto" w:fill="FFFFFF" w:themeFill="background1"/>
          </w:tcPr>
          <w:p w14:paraId="4A46117A" w14:textId="77777777" w:rsidR="005F500F" w:rsidRPr="00C731A0" w:rsidRDefault="005F500F" w:rsidP="005F500F">
            <w:pPr>
              <w:rPr>
                <w:rFonts w:ascii="ＭＳ ゴシック" w:eastAsia="ＭＳ ゴシック" w:hAnsi="ＭＳ ゴシック"/>
                <w:b/>
                <w:bCs/>
                <w:i/>
                <w:iCs/>
              </w:rPr>
            </w:pPr>
          </w:p>
        </w:tc>
        <w:tc>
          <w:tcPr>
            <w:tcW w:w="2614" w:type="dxa"/>
            <w:vMerge/>
            <w:shd w:val="clear" w:color="auto" w:fill="FFFFFF" w:themeFill="background1"/>
          </w:tcPr>
          <w:p w14:paraId="7D19530D" w14:textId="77777777" w:rsidR="005F500F" w:rsidRPr="00C731A0" w:rsidRDefault="005F500F" w:rsidP="005F500F">
            <w:pPr>
              <w:rPr>
                <w:rFonts w:ascii="ＭＳ ゴシック" w:eastAsia="ＭＳ ゴシック" w:hAnsi="ＭＳ ゴシック"/>
                <w:i/>
                <w:iCs/>
              </w:rPr>
            </w:pPr>
          </w:p>
        </w:tc>
        <w:tc>
          <w:tcPr>
            <w:tcW w:w="2614" w:type="dxa"/>
            <w:shd w:val="clear" w:color="auto" w:fill="F2F2F2" w:themeFill="background1" w:themeFillShade="F2"/>
          </w:tcPr>
          <w:p w14:paraId="01097B89" w14:textId="250C4F0B" w:rsidR="005F500F" w:rsidRPr="00C731A0" w:rsidRDefault="005F500F" w:rsidP="005F500F">
            <w:pPr>
              <w:rPr>
                <w:rFonts w:ascii="ＭＳ ゴシック" w:eastAsia="ＭＳ ゴシック" w:hAnsi="ＭＳ ゴシック"/>
                <w:i/>
                <w:iCs/>
              </w:rPr>
            </w:pPr>
            <w:r w:rsidRPr="002E6636">
              <w:rPr>
                <w:rFonts w:ascii="ＭＳ ゴシック" w:eastAsia="ＭＳ ゴシック" w:hAnsi="ＭＳ ゴシック" w:hint="eastAsia"/>
                <w:lang w:eastAsia="ja-JP"/>
              </w:rPr>
              <w:t>再生産</w:t>
            </w:r>
            <w:proofErr w:type="spellStart"/>
            <w:r w:rsidRPr="002E6636">
              <w:rPr>
                <w:rFonts w:ascii="ＭＳ ゴシック" w:eastAsia="ＭＳ ゴシック" w:hAnsi="ＭＳ ゴシック" w:hint="eastAsia"/>
              </w:rPr>
              <w:t>能力</w:t>
            </w:r>
            <w:proofErr w:type="spellEnd"/>
          </w:p>
        </w:tc>
        <w:tc>
          <w:tcPr>
            <w:tcW w:w="2614" w:type="dxa"/>
            <w:shd w:val="clear" w:color="auto" w:fill="FFFFFF" w:themeFill="background1"/>
          </w:tcPr>
          <w:p w14:paraId="63D4D9AF" w14:textId="77777777" w:rsidR="005F500F" w:rsidRPr="00C731A0" w:rsidRDefault="005F500F" w:rsidP="005F500F">
            <w:pPr>
              <w:rPr>
                <w:rFonts w:ascii="ＭＳ ゴシック" w:eastAsia="ＭＳ ゴシック" w:hAnsi="ＭＳ ゴシック"/>
              </w:rPr>
            </w:pPr>
          </w:p>
        </w:tc>
      </w:tr>
      <w:tr w:rsidR="005F500F" w:rsidRPr="00C731A0" w14:paraId="7467619F" w14:textId="77777777" w:rsidTr="00601602">
        <w:trPr>
          <w:tblHeader/>
        </w:trPr>
        <w:tc>
          <w:tcPr>
            <w:tcW w:w="2614" w:type="dxa"/>
            <w:vMerge/>
            <w:shd w:val="clear" w:color="auto" w:fill="FFFFFF" w:themeFill="background1"/>
          </w:tcPr>
          <w:p w14:paraId="36289CF8" w14:textId="77777777" w:rsidR="005F500F" w:rsidRPr="00C731A0" w:rsidRDefault="005F500F" w:rsidP="005F500F">
            <w:pPr>
              <w:rPr>
                <w:rFonts w:ascii="ＭＳ ゴシック" w:eastAsia="ＭＳ ゴシック" w:hAnsi="ＭＳ ゴシック"/>
                <w:b/>
                <w:bCs/>
                <w:i/>
                <w:iCs/>
              </w:rPr>
            </w:pPr>
          </w:p>
        </w:tc>
        <w:tc>
          <w:tcPr>
            <w:tcW w:w="2614" w:type="dxa"/>
            <w:vMerge/>
            <w:shd w:val="clear" w:color="auto" w:fill="FFFFFF" w:themeFill="background1"/>
          </w:tcPr>
          <w:p w14:paraId="4F1A964F" w14:textId="77777777" w:rsidR="005F500F" w:rsidRPr="00C731A0" w:rsidRDefault="005F500F" w:rsidP="005F500F">
            <w:pPr>
              <w:rPr>
                <w:rFonts w:ascii="ＭＳ ゴシック" w:eastAsia="ＭＳ ゴシック" w:hAnsi="ＭＳ ゴシック"/>
                <w:i/>
                <w:iCs/>
              </w:rPr>
            </w:pPr>
          </w:p>
        </w:tc>
        <w:tc>
          <w:tcPr>
            <w:tcW w:w="2614" w:type="dxa"/>
            <w:shd w:val="clear" w:color="auto" w:fill="F2F2F2" w:themeFill="background1" w:themeFillShade="F2"/>
          </w:tcPr>
          <w:p w14:paraId="41EBABEB" w14:textId="3251040C" w:rsidR="005F500F" w:rsidRPr="00C731A0" w:rsidRDefault="005F500F" w:rsidP="005F500F">
            <w:pPr>
              <w:rPr>
                <w:rFonts w:ascii="ＭＳ ゴシック" w:eastAsia="ＭＳ ゴシック" w:hAnsi="ＭＳ ゴシック"/>
                <w:i/>
                <w:iCs/>
                <w:lang w:eastAsia="ja-JP"/>
              </w:rPr>
            </w:pPr>
            <w:r w:rsidRPr="002E6636">
              <w:rPr>
                <w:rFonts w:ascii="ＭＳ ゴシック" w:eastAsia="ＭＳ ゴシック" w:hAnsi="ＭＳ ゴシック" w:hint="eastAsia"/>
                <w:lang w:eastAsia="ja-JP"/>
              </w:rPr>
              <w:t>年齢／体サイズ／性別構造</w:t>
            </w:r>
          </w:p>
        </w:tc>
        <w:tc>
          <w:tcPr>
            <w:tcW w:w="2614" w:type="dxa"/>
            <w:shd w:val="clear" w:color="auto" w:fill="FFFFFF" w:themeFill="background1"/>
          </w:tcPr>
          <w:p w14:paraId="092F3DED" w14:textId="77777777" w:rsidR="005F500F" w:rsidRPr="00C731A0" w:rsidRDefault="005F500F" w:rsidP="005F500F">
            <w:pPr>
              <w:rPr>
                <w:rFonts w:ascii="ＭＳ ゴシック" w:eastAsia="ＭＳ ゴシック" w:hAnsi="ＭＳ ゴシック"/>
                <w:lang w:eastAsia="ja-JP"/>
              </w:rPr>
            </w:pPr>
          </w:p>
        </w:tc>
      </w:tr>
      <w:tr w:rsidR="005F500F" w:rsidRPr="00C731A0" w14:paraId="1756850D" w14:textId="77777777" w:rsidTr="00601602">
        <w:trPr>
          <w:tblHeader/>
        </w:trPr>
        <w:tc>
          <w:tcPr>
            <w:tcW w:w="2614" w:type="dxa"/>
            <w:vMerge/>
            <w:shd w:val="clear" w:color="auto" w:fill="FFFFFF" w:themeFill="background1"/>
          </w:tcPr>
          <w:p w14:paraId="3D18F744" w14:textId="77777777" w:rsidR="005F500F" w:rsidRPr="00C731A0" w:rsidRDefault="005F500F" w:rsidP="005F500F">
            <w:pPr>
              <w:rPr>
                <w:rFonts w:ascii="ＭＳ ゴシック" w:eastAsia="ＭＳ ゴシック" w:hAnsi="ＭＳ ゴシック"/>
                <w:b/>
                <w:bCs/>
                <w:i/>
                <w:iCs/>
                <w:lang w:eastAsia="ja-JP"/>
              </w:rPr>
            </w:pPr>
          </w:p>
        </w:tc>
        <w:tc>
          <w:tcPr>
            <w:tcW w:w="2614" w:type="dxa"/>
            <w:vMerge/>
            <w:shd w:val="clear" w:color="auto" w:fill="FFFFFF" w:themeFill="background1"/>
          </w:tcPr>
          <w:p w14:paraId="01D2B1C4" w14:textId="77777777" w:rsidR="005F500F" w:rsidRPr="00C731A0" w:rsidRDefault="005F500F" w:rsidP="005F500F">
            <w:pPr>
              <w:rPr>
                <w:rFonts w:ascii="ＭＳ ゴシック" w:eastAsia="ＭＳ ゴシック" w:hAnsi="ＭＳ ゴシック"/>
                <w:i/>
                <w:iCs/>
                <w:lang w:eastAsia="ja-JP"/>
              </w:rPr>
            </w:pPr>
          </w:p>
        </w:tc>
        <w:tc>
          <w:tcPr>
            <w:tcW w:w="2614" w:type="dxa"/>
            <w:shd w:val="clear" w:color="auto" w:fill="F2F2F2" w:themeFill="background1" w:themeFillShade="F2"/>
          </w:tcPr>
          <w:p w14:paraId="414112E1" w14:textId="6861964B" w:rsidR="005F500F" w:rsidRPr="00C731A0" w:rsidRDefault="005F500F" w:rsidP="005F500F">
            <w:pPr>
              <w:rPr>
                <w:rFonts w:ascii="ＭＳ ゴシック" w:eastAsia="ＭＳ ゴシック" w:hAnsi="ＭＳ ゴシック"/>
                <w:i/>
                <w:iCs/>
              </w:rPr>
            </w:pPr>
            <w:proofErr w:type="spellStart"/>
            <w:r w:rsidRPr="002E6636">
              <w:rPr>
                <w:rFonts w:ascii="ＭＳ ゴシック" w:eastAsia="ＭＳ ゴシック" w:hAnsi="ＭＳ ゴシック" w:hint="eastAsia"/>
              </w:rPr>
              <w:t>地理的</w:t>
            </w:r>
            <w:proofErr w:type="spellEnd"/>
            <w:r w:rsidRPr="002E6636">
              <w:rPr>
                <w:rFonts w:ascii="ＭＳ ゴシック" w:eastAsia="ＭＳ ゴシック" w:hAnsi="ＭＳ ゴシック" w:hint="eastAsia"/>
                <w:lang w:eastAsia="ja-JP"/>
              </w:rPr>
              <w:t>範囲</w:t>
            </w:r>
          </w:p>
        </w:tc>
        <w:tc>
          <w:tcPr>
            <w:tcW w:w="2614" w:type="dxa"/>
            <w:shd w:val="clear" w:color="auto" w:fill="FFFFFF" w:themeFill="background1"/>
          </w:tcPr>
          <w:p w14:paraId="787E10C6" w14:textId="77777777" w:rsidR="005F500F" w:rsidRPr="00C731A0" w:rsidRDefault="005F500F" w:rsidP="005F500F">
            <w:pPr>
              <w:rPr>
                <w:rFonts w:ascii="ＭＳ ゴシック" w:eastAsia="ＭＳ ゴシック" w:hAnsi="ＭＳ ゴシック"/>
              </w:rPr>
            </w:pPr>
          </w:p>
        </w:tc>
      </w:tr>
      <w:tr w:rsidR="00DC1695" w:rsidRPr="00C731A0" w14:paraId="1BD5402B" w14:textId="77777777" w:rsidTr="00601602">
        <w:trPr>
          <w:tblHeader/>
        </w:trPr>
        <w:tc>
          <w:tcPr>
            <w:tcW w:w="2614" w:type="dxa"/>
            <w:shd w:val="clear" w:color="auto" w:fill="D9D9D9" w:themeFill="background1" w:themeFillShade="D9"/>
          </w:tcPr>
          <w:p w14:paraId="0C80164E" w14:textId="2C5B8C8F" w:rsidR="00DC1695" w:rsidRPr="00C731A0" w:rsidRDefault="00DC1695" w:rsidP="00DC1695">
            <w:pPr>
              <w:rPr>
                <w:rFonts w:ascii="ＭＳ ゴシック" w:eastAsia="ＭＳ ゴシック" w:hAnsi="ＭＳ ゴシック"/>
                <w:b/>
                <w:bCs/>
                <w:i/>
                <w:iCs/>
                <w:lang w:eastAsia="ja-JP"/>
              </w:rPr>
            </w:pPr>
            <w:r w:rsidRPr="002E6636">
              <w:rPr>
                <w:rFonts w:ascii="ＭＳ ゴシック" w:eastAsia="ＭＳ ゴシック" w:hAnsi="ＭＳ ゴシック" w:hint="eastAsia"/>
                <w:lang w:eastAsia="ja-JP"/>
              </w:rPr>
              <w:t>最も影響を受けやすい下位項目の根拠</w:t>
            </w:r>
          </w:p>
        </w:tc>
        <w:tc>
          <w:tcPr>
            <w:tcW w:w="2614" w:type="dxa"/>
            <w:shd w:val="clear" w:color="auto" w:fill="FFFFFF" w:themeFill="background1"/>
          </w:tcPr>
          <w:p w14:paraId="28E45454" w14:textId="77777777" w:rsidR="00DC1695" w:rsidRPr="00C731A0" w:rsidRDefault="00DC1695" w:rsidP="00DC1695">
            <w:pPr>
              <w:rPr>
                <w:rFonts w:ascii="ＭＳ ゴシック" w:eastAsia="ＭＳ ゴシック" w:hAnsi="ＭＳ ゴシック"/>
                <w:lang w:eastAsia="ja-JP"/>
              </w:rPr>
            </w:pPr>
          </w:p>
        </w:tc>
        <w:tc>
          <w:tcPr>
            <w:tcW w:w="2614" w:type="dxa"/>
            <w:shd w:val="clear" w:color="auto" w:fill="FFFFFF" w:themeFill="background1"/>
          </w:tcPr>
          <w:p w14:paraId="5A83D183" w14:textId="77777777" w:rsidR="00DC1695" w:rsidRPr="00C731A0" w:rsidRDefault="00DC1695" w:rsidP="00DC1695">
            <w:pPr>
              <w:rPr>
                <w:rFonts w:ascii="ＭＳ ゴシック" w:eastAsia="ＭＳ ゴシック" w:hAnsi="ＭＳ ゴシック"/>
                <w:lang w:eastAsia="ja-JP"/>
              </w:rPr>
            </w:pPr>
          </w:p>
        </w:tc>
        <w:tc>
          <w:tcPr>
            <w:tcW w:w="2614" w:type="dxa"/>
            <w:shd w:val="clear" w:color="auto" w:fill="FFFFFF" w:themeFill="background1"/>
          </w:tcPr>
          <w:p w14:paraId="0E0974DF" w14:textId="77777777" w:rsidR="00DC1695" w:rsidRPr="00C731A0" w:rsidRDefault="00DC1695" w:rsidP="00DC1695">
            <w:pPr>
              <w:rPr>
                <w:rFonts w:ascii="ＭＳ ゴシック" w:eastAsia="ＭＳ ゴシック" w:hAnsi="ＭＳ ゴシック"/>
                <w:lang w:eastAsia="ja-JP"/>
              </w:rPr>
            </w:pPr>
          </w:p>
        </w:tc>
      </w:tr>
      <w:tr w:rsidR="00DC1695" w:rsidRPr="00C731A0" w14:paraId="6919D1AA" w14:textId="77777777" w:rsidTr="00601602">
        <w:trPr>
          <w:tblHeader/>
        </w:trPr>
        <w:tc>
          <w:tcPr>
            <w:tcW w:w="2614" w:type="dxa"/>
            <w:shd w:val="clear" w:color="auto" w:fill="D9D9D9" w:themeFill="background1" w:themeFillShade="D9"/>
          </w:tcPr>
          <w:p w14:paraId="54183768" w14:textId="6BA22B56" w:rsidR="00DC1695" w:rsidRPr="00C731A0" w:rsidRDefault="00DC1695" w:rsidP="00DC1695">
            <w:pPr>
              <w:rPr>
                <w:rFonts w:ascii="ＭＳ ゴシック" w:eastAsia="ＭＳ ゴシック" w:hAnsi="ＭＳ ゴシック"/>
                <w:b/>
                <w:bCs/>
                <w:i/>
                <w:iCs/>
              </w:rPr>
            </w:pPr>
            <w:r w:rsidRPr="002E6636">
              <w:rPr>
                <w:rFonts w:ascii="ＭＳ ゴシック" w:eastAsia="ＭＳ ゴシック" w:hAnsi="ＭＳ ゴシック" w:hint="eastAsia"/>
                <w:lang w:eastAsia="ja-JP"/>
              </w:rPr>
              <w:t>結果得点の根拠</w:t>
            </w:r>
          </w:p>
        </w:tc>
        <w:tc>
          <w:tcPr>
            <w:tcW w:w="2614" w:type="dxa"/>
            <w:shd w:val="clear" w:color="auto" w:fill="FFFFFF" w:themeFill="background1"/>
          </w:tcPr>
          <w:p w14:paraId="401279C2" w14:textId="77777777" w:rsidR="00DC1695" w:rsidRPr="00C731A0" w:rsidRDefault="00DC1695" w:rsidP="00DC1695">
            <w:pPr>
              <w:rPr>
                <w:rFonts w:ascii="ＭＳ ゴシック" w:eastAsia="ＭＳ ゴシック" w:hAnsi="ＭＳ ゴシック"/>
              </w:rPr>
            </w:pPr>
          </w:p>
        </w:tc>
        <w:tc>
          <w:tcPr>
            <w:tcW w:w="2614" w:type="dxa"/>
            <w:shd w:val="clear" w:color="auto" w:fill="FFFFFF" w:themeFill="background1"/>
          </w:tcPr>
          <w:p w14:paraId="1FD5CD50" w14:textId="77777777" w:rsidR="00DC1695" w:rsidRPr="00C731A0" w:rsidRDefault="00DC1695" w:rsidP="00DC1695">
            <w:pPr>
              <w:rPr>
                <w:rFonts w:ascii="ＭＳ ゴシック" w:eastAsia="ＭＳ ゴシック" w:hAnsi="ＭＳ ゴシック"/>
              </w:rPr>
            </w:pPr>
          </w:p>
        </w:tc>
        <w:tc>
          <w:tcPr>
            <w:tcW w:w="2614" w:type="dxa"/>
            <w:shd w:val="clear" w:color="auto" w:fill="FFFFFF" w:themeFill="background1"/>
          </w:tcPr>
          <w:p w14:paraId="683234A0" w14:textId="77777777" w:rsidR="00DC1695" w:rsidRPr="00C731A0" w:rsidRDefault="00DC1695" w:rsidP="00DC1695">
            <w:pPr>
              <w:rPr>
                <w:rFonts w:ascii="ＭＳ ゴシック" w:eastAsia="ＭＳ ゴシック" w:hAnsi="ＭＳ ゴシック"/>
              </w:rPr>
            </w:pPr>
          </w:p>
        </w:tc>
      </w:tr>
    </w:tbl>
    <w:p w14:paraId="38CD25B1" w14:textId="77777777" w:rsidR="00F726FF" w:rsidRPr="00C731A0" w:rsidRDefault="00F726FF" w:rsidP="00EA2876">
      <w:pPr>
        <w:rPr>
          <w:rFonts w:ascii="ＭＳ ゴシック" w:eastAsia="ＭＳ ゴシック" w:hAnsi="ＭＳ ゴシック"/>
        </w:rPr>
      </w:pPr>
    </w:p>
    <w:p w14:paraId="76991F8D" w14:textId="77777777" w:rsidR="00F726FF" w:rsidRPr="00C731A0" w:rsidRDefault="00F726FF" w:rsidP="00EA2876">
      <w:pPr>
        <w:rPr>
          <w:rFonts w:ascii="ＭＳ ゴシック" w:eastAsia="ＭＳ ゴシック" w:hAnsi="ＭＳ ゴシック"/>
        </w:rPr>
      </w:pPr>
    </w:p>
    <w:p w14:paraId="0F46C0D6" w14:textId="0F092D52" w:rsidR="00342F25" w:rsidRPr="00DC1695" w:rsidRDefault="000145CF" w:rsidP="00DC1695">
      <w:pPr>
        <w:pStyle w:val="4"/>
        <w:numPr>
          <w:ilvl w:val="2"/>
          <w:numId w:val="2"/>
        </w:numPr>
        <w:rPr>
          <w:rFonts w:ascii="ＭＳ ゴシック" w:eastAsia="ＭＳ ゴシック" w:hAnsi="ＭＳ ゴシック"/>
        </w:rPr>
      </w:pPr>
      <w:r w:rsidRPr="00C731A0">
        <w:rPr>
          <w:rFonts w:ascii="ＭＳ ゴシック" w:eastAsia="ＭＳ ゴシック" w:hAnsi="ＭＳ ゴシック"/>
        </w:rPr>
        <w:t>Productivity Susceptibility Analysis (PSA)</w:t>
      </w:r>
    </w:p>
    <w:p w14:paraId="529A3335" w14:textId="77777777" w:rsidR="00CF21B6" w:rsidRPr="00C731A0" w:rsidRDefault="00CF21B6" w:rsidP="00EA2876">
      <w:pPr>
        <w:rPr>
          <w:rFonts w:ascii="ＭＳ ゴシック" w:eastAsia="ＭＳ ゴシック" w:hAnsi="ＭＳ ゴシック"/>
          <w:lang w:eastAsia="ja-JP"/>
        </w:rPr>
      </w:pPr>
    </w:p>
    <w:p w14:paraId="46F7539F" w14:textId="386F4151" w:rsidR="00C17800" w:rsidRPr="00C731A0" w:rsidRDefault="00C17800" w:rsidP="00C17800">
      <w:pPr>
        <w:rPr>
          <w:rFonts w:ascii="ＭＳ ゴシック" w:eastAsia="ＭＳ ゴシック" w:hAnsi="ＭＳ ゴシック"/>
          <w:i/>
          <w:iCs/>
          <w:highlight w:val="yellow"/>
          <w:lang w:eastAsia="ja-JP"/>
        </w:rPr>
      </w:pPr>
      <w:r w:rsidRPr="00C731A0">
        <w:rPr>
          <w:rFonts w:ascii="ＭＳ ゴシック" w:eastAsia="ＭＳ ゴシック" w:hAnsi="ＭＳ ゴシック" w:hint="eastAsia"/>
          <w:i/>
          <w:iCs/>
          <w:lang w:eastAsia="ja-JP"/>
        </w:rPr>
        <w:t>審査機関は、FCP第3.0版、MSC漁業認証規格、ツールボックスのセクションA4に従い、</w:t>
      </w:r>
      <w:r w:rsidR="00D50E81" w:rsidRPr="00C731A0">
        <w:rPr>
          <w:rFonts w:ascii="ＭＳ ゴシック" w:eastAsia="ＭＳ ゴシック" w:hAnsi="ＭＳ ゴシック"/>
          <w:i/>
          <w:iCs/>
          <w:lang w:eastAsia="ja-JP"/>
        </w:rPr>
        <w:t>Productivity Susceptibility Analysis (PSA)</w:t>
      </w:r>
      <w:r w:rsidRPr="00C731A0">
        <w:rPr>
          <w:rFonts w:ascii="ＭＳ ゴシック" w:eastAsia="ＭＳ ゴシック" w:hAnsi="ＭＳ ゴシック" w:hint="eastAsia"/>
          <w:i/>
          <w:iCs/>
          <w:lang w:eastAsia="ja-JP"/>
        </w:rPr>
        <w:t>が使用される各業績評価指標のMSC PSAワークシート、及びデータ不足が確認された魚種のPSA根拠の表を報告書に含め</w:t>
      </w:r>
      <w:r w:rsidR="007D2573" w:rsidRPr="00C731A0">
        <w:rPr>
          <w:rFonts w:ascii="ＭＳ ゴシック" w:eastAsia="ＭＳ ゴシック" w:hAnsi="ＭＳ ゴシック" w:hint="eastAsia"/>
          <w:i/>
          <w:iCs/>
          <w:lang w:eastAsia="ja-JP"/>
        </w:rPr>
        <w:t>ることができる</w:t>
      </w:r>
      <w:r w:rsidRPr="00C731A0">
        <w:rPr>
          <w:rFonts w:ascii="ＭＳ ゴシック" w:eastAsia="ＭＳ ゴシック" w:hAnsi="ＭＳ ゴシック" w:hint="eastAsia"/>
          <w:i/>
          <w:iCs/>
          <w:lang w:eastAsia="ja-JP"/>
        </w:rPr>
        <w:t>。種がグループ毎に分類されている場合、審査機関はすべての種をリストに挙げ、どの種が最も高いリスクにあるかを示して分類</w:t>
      </w:r>
      <w:r w:rsidR="007D2573" w:rsidRPr="00C731A0">
        <w:rPr>
          <w:rFonts w:ascii="ＭＳ ゴシック" w:eastAsia="ＭＳ ゴシック" w:hAnsi="ＭＳ ゴシック" w:hint="eastAsia"/>
          <w:i/>
          <w:iCs/>
          <w:lang w:eastAsia="ja-JP"/>
        </w:rPr>
        <w:t>すべきである</w:t>
      </w:r>
      <w:r w:rsidRPr="00C731A0">
        <w:rPr>
          <w:rFonts w:ascii="ＭＳ ゴシック" w:eastAsia="ＭＳ ゴシック" w:hAnsi="ＭＳ ゴシック" w:hint="eastAsia"/>
          <w:i/>
          <w:iCs/>
          <w:lang w:eastAsia="ja-JP"/>
        </w:rPr>
        <w:t>。</w:t>
      </w:r>
    </w:p>
    <w:p w14:paraId="27A17DDA" w14:textId="40945557" w:rsidR="00C17800" w:rsidRPr="00C731A0" w:rsidRDefault="00C17800" w:rsidP="00C17800">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参照：</w:t>
      </w:r>
      <w:r w:rsidR="007D2573" w:rsidRPr="00C731A0">
        <w:rPr>
          <w:rFonts w:ascii="ＭＳ ゴシック" w:eastAsia="ＭＳ ゴシック" w:hAnsi="ＭＳ ゴシック" w:hint="eastAsia"/>
          <w:i/>
          <w:iCs/>
          <w:lang w:eastAsia="ja-JP"/>
        </w:rPr>
        <w:t>漁業認証規格ツールボックス</w:t>
      </w:r>
      <w:r w:rsidRPr="00C731A0">
        <w:rPr>
          <w:rFonts w:ascii="ＭＳ ゴシック" w:eastAsia="ＭＳ ゴシック" w:hAnsi="ＭＳ ゴシック" w:hint="eastAsia"/>
          <w:i/>
          <w:iCs/>
          <w:lang w:eastAsia="ja-JP"/>
        </w:rPr>
        <w:t>セクション</w:t>
      </w:r>
      <w:r w:rsidR="007D2573" w:rsidRPr="00C731A0">
        <w:rPr>
          <w:rFonts w:ascii="ＭＳ ゴシック" w:eastAsia="ＭＳ ゴシック" w:hAnsi="ＭＳ ゴシック" w:hint="eastAsia"/>
          <w:i/>
          <w:iCs/>
          <w:lang w:eastAsia="ja-JP"/>
        </w:rPr>
        <w:t>A</w:t>
      </w:r>
      <w:r w:rsidRPr="00C731A0">
        <w:rPr>
          <w:rFonts w:ascii="ＭＳ ゴシック" w:eastAsia="ＭＳ ゴシック" w:hAnsi="ＭＳ ゴシック"/>
          <w:i/>
          <w:iCs/>
          <w:lang w:eastAsia="ja-JP"/>
        </w:rPr>
        <w:t>4</w:t>
      </w:r>
    </w:p>
    <w:p w14:paraId="2330D74D" w14:textId="6C4A376D" w:rsidR="0057594A" w:rsidRPr="00C731A0" w:rsidRDefault="00C17800" w:rsidP="00C17800">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表12：魚類と無脊椎動物のPSAと得点</w:t>
      </w:r>
    </w:p>
    <w:tbl>
      <w:tblPr>
        <w:tblStyle w:val="a7"/>
        <w:tblW w:w="10485" w:type="dxa"/>
        <w:tblCellMar>
          <w:top w:w="57" w:type="dxa"/>
          <w:bottom w:w="57" w:type="dxa"/>
        </w:tblCellMar>
        <w:tblLook w:val="04A0" w:firstRow="1" w:lastRow="0" w:firstColumn="1" w:lastColumn="0" w:noHBand="0" w:noVBand="1"/>
      </w:tblPr>
      <w:tblGrid>
        <w:gridCol w:w="2689"/>
        <w:gridCol w:w="6662"/>
        <w:gridCol w:w="1134"/>
      </w:tblGrid>
      <w:tr w:rsidR="00E01DF1" w:rsidRPr="00C731A0" w14:paraId="6E44AE3D" w14:textId="77777777">
        <w:tc>
          <w:tcPr>
            <w:tcW w:w="2689" w:type="dxa"/>
            <w:shd w:val="clear" w:color="auto" w:fill="D9D9D9" w:themeFill="background1" w:themeFillShade="D9"/>
          </w:tcPr>
          <w:p w14:paraId="23C06E54" w14:textId="4CDCB88F" w:rsidR="00E01DF1" w:rsidRPr="00C731A0" w:rsidRDefault="00E01DF1" w:rsidP="00E01DF1">
            <w:pPr>
              <w:rPr>
                <w:rFonts w:ascii="ＭＳ ゴシック" w:eastAsia="ＭＳ ゴシック" w:hAnsi="ＭＳ ゴシック"/>
              </w:rPr>
            </w:pPr>
            <w:r w:rsidRPr="002E6636">
              <w:rPr>
                <w:rFonts w:ascii="ＭＳ ゴシック" w:eastAsia="ＭＳ ゴシック" w:hAnsi="ＭＳ ゴシック" w:hint="eastAsia"/>
                <w:lang w:eastAsia="ja-JP"/>
              </w:rPr>
              <w:t>業績評価指標</w:t>
            </w:r>
          </w:p>
        </w:tc>
        <w:tc>
          <w:tcPr>
            <w:tcW w:w="7796" w:type="dxa"/>
            <w:gridSpan w:val="2"/>
          </w:tcPr>
          <w:p w14:paraId="28555FB0" w14:textId="77777777" w:rsidR="00E01DF1" w:rsidRPr="00C731A0" w:rsidRDefault="00E01DF1" w:rsidP="00E01DF1">
            <w:pPr>
              <w:rPr>
                <w:rFonts w:ascii="ＭＳ ゴシック" w:eastAsia="ＭＳ ゴシック" w:hAnsi="ＭＳ ゴシック"/>
              </w:rPr>
            </w:pPr>
          </w:p>
        </w:tc>
      </w:tr>
      <w:tr w:rsidR="00E01DF1" w:rsidRPr="00C731A0" w14:paraId="53487155" w14:textId="77777777">
        <w:tc>
          <w:tcPr>
            <w:tcW w:w="10485" w:type="dxa"/>
            <w:gridSpan w:val="3"/>
            <w:shd w:val="clear" w:color="auto" w:fill="F2F2F2" w:themeFill="background1" w:themeFillShade="F2"/>
          </w:tcPr>
          <w:p w14:paraId="5BDD490D" w14:textId="22E5B334" w:rsidR="00E01DF1" w:rsidRPr="00C731A0" w:rsidRDefault="00E01DF1" w:rsidP="00E01DF1">
            <w:pPr>
              <w:rPr>
                <w:rFonts w:ascii="ＭＳ ゴシック" w:eastAsia="ＭＳ ゴシック" w:hAnsi="ＭＳ ゴシック"/>
                <w:b/>
                <w:bCs/>
                <w:i/>
                <w:iCs/>
              </w:rPr>
            </w:pPr>
            <w:proofErr w:type="spellStart"/>
            <w:r w:rsidRPr="002E6636">
              <w:rPr>
                <w:rFonts w:ascii="ＭＳ ゴシック" w:eastAsia="ＭＳ ゴシック" w:hAnsi="ＭＳ ゴシック" w:hint="eastAsia"/>
                <w:b/>
                <w:bCs/>
              </w:rPr>
              <w:t>生産性</w:t>
            </w:r>
            <w:proofErr w:type="spellEnd"/>
          </w:p>
        </w:tc>
      </w:tr>
      <w:tr w:rsidR="007B683F" w:rsidRPr="00C731A0" w14:paraId="66642962" w14:textId="77777777">
        <w:trPr>
          <w:trHeight w:val="287"/>
        </w:trPr>
        <w:tc>
          <w:tcPr>
            <w:tcW w:w="2689" w:type="dxa"/>
            <w:shd w:val="clear" w:color="auto" w:fill="D9D9D9" w:themeFill="background1" w:themeFillShade="D9"/>
          </w:tcPr>
          <w:p w14:paraId="1D309C27" w14:textId="014A7F75" w:rsidR="007B683F" w:rsidRPr="00C731A0" w:rsidRDefault="009A12DE" w:rsidP="007B683F">
            <w:pPr>
              <w:rPr>
                <w:rFonts w:ascii="ＭＳ ゴシック" w:eastAsia="ＭＳ ゴシック" w:hAnsi="ＭＳ ゴシック"/>
              </w:rPr>
            </w:pPr>
            <w:r w:rsidRPr="00C731A0">
              <w:rPr>
                <w:rFonts w:ascii="ＭＳ ゴシック" w:eastAsia="ＭＳ ゴシック" w:hAnsi="ＭＳ ゴシック" w:hint="eastAsia"/>
                <w:lang w:eastAsia="ja-JP"/>
              </w:rPr>
              <w:t>採点要素</w:t>
            </w:r>
            <w:r w:rsidR="007B683F" w:rsidRPr="00C731A0">
              <w:rPr>
                <w:rFonts w:ascii="ＭＳ ゴシック" w:eastAsia="ＭＳ ゴシック" w:hAnsi="ＭＳ ゴシック" w:hint="eastAsia"/>
                <w:lang w:eastAsia="ja-JP"/>
              </w:rPr>
              <w:t>（種）</w:t>
            </w:r>
          </w:p>
        </w:tc>
        <w:tc>
          <w:tcPr>
            <w:tcW w:w="7796" w:type="dxa"/>
            <w:gridSpan w:val="2"/>
          </w:tcPr>
          <w:p w14:paraId="6CE34893" w14:textId="77777777" w:rsidR="007B683F" w:rsidRPr="00C731A0" w:rsidRDefault="007B683F" w:rsidP="007B683F">
            <w:pPr>
              <w:rPr>
                <w:rFonts w:ascii="ＭＳ ゴシック" w:eastAsia="ＭＳ ゴシック" w:hAnsi="ＭＳ ゴシック"/>
              </w:rPr>
            </w:pPr>
          </w:p>
        </w:tc>
      </w:tr>
      <w:tr w:rsidR="007B683F" w:rsidRPr="00C731A0" w14:paraId="2A00B5B1" w14:textId="77777777" w:rsidTr="00E01DF1">
        <w:tc>
          <w:tcPr>
            <w:tcW w:w="2689" w:type="dxa"/>
            <w:shd w:val="clear" w:color="auto" w:fill="F2F2F2" w:themeFill="background1" w:themeFillShade="F2"/>
          </w:tcPr>
          <w:p w14:paraId="2B9489B7" w14:textId="7CE6DF5B" w:rsidR="007B683F" w:rsidRPr="00C731A0" w:rsidRDefault="007B683F" w:rsidP="007B683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7C7407A5" w14:textId="34E9F54B"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0A5640CD" w14:textId="53103D62" w:rsidR="007B683F" w:rsidRPr="00C731A0" w:rsidRDefault="007B683F" w:rsidP="00E01DF1">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得点</w:t>
            </w:r>
          </w:p>
        </w:tc>
      </w:tr>
      <w:tr w:rsidR="00225E27" w:rsidRPr="00C731A0" w14:paraId="4D9FB2ED" w14:textId="77777777" w:rsidTr="00E01DF1">
        <w:tc>
          <w:tcPr>
            <w:tcW w:w="2689" w:type="dxa"/>
            <w:shd w:val="clear" w:color="auto" w:fill="D9D9D9" w:themeFill="background1" w:themeFillShade="D9"/>
          </w:tcPr>
          <w:p w14:paraId="78470A22" w14:textId="6593CB23" w:rsidR="00225E27" w:rsidRPr="00C731A0" w:rsidRDefault="00225E27" w:rsidP="00225E27">
            <w:pPr>
              <w:rPr>
                <w:rFonts w:ascii="ＭＳ ゴシック" w:eastAsia="ＭＳ ゴシック" w:hAnsi="ＭＳ ゴシック"/>
              </w:rPr>
            </w:pPr>
            <w:proofErr w:type="spellStart"/>
            <w:r w:rsidRPr="002E6636">
              <w:rPr>
                <w:rFonts w:ascii="ＭＳ ゴシック" w:eastAsia="ＭＳ ゴシック" w:hAnsi="ＭＳ ゴシック" w:hint="eastAsia"/>
              </w:rPr>
              <w:t>成熟平均年齢</w:t>
            </w:r>
            <w:proofErr w:type="spellEnd"/>
          </w:p>
        </w:tc>
        <w:tc>
          <w:tcPr>
            <w:tcW w:w="6662" w:type="dxa"/>
          </w:tcPr>
          <w:p w14:paraId="585CBB74" w14:textId="77777777" w:rsidR="00225E27" w:rsidRPr="00C731A0" w:rsidRDefault="00225E27" w:rsidP="00225E27">
            <w:pPr>
              <w:rPr>
                <w:rFonts w:ascii="ＭＳ ゴシック" w:eastAsia="ＭＳ ゴシック" w:hAnsi="ＭＳ ゴシック"/>
              </w:rPr>
            </w:pPr>
          </w:p>
        </w:tc>
        <w:tc>
          <w:tcPr>
            <w:tcW w:w="1134" w:type="dxa"/>
          </w:tcPr>
          <w:p w14:paraId="789029C7" w14:textId="5DB888A4" w:rsidR="00225E27" w:rsidRPr="00C731A0" w:rsidRDefault="00225E27" w:rsidP="00225E27">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225E27" w:rsidRPr="00C731A0" w14:paraId="4C329C48" w14:textId="77777777" w:rsidTr="00E01DF1">
        <w:tc>
          <w:tcPr>
            <w:tcW w:w="2689" w:type="dxa"/>
            <w:shd w:val="clear" w:color="auto" w:fill="D9D9D9" w:themeFill="background1" w:themeFillShade="D9"/>
          </w:tcPr>
          <w:p w14:paraId="029FFCDA" w14:textId="74C0A226" w:rsidR="00225E27" w:rsidRPr="00C731A0" w:rsidRDefault="00225E27" w:rsidP="00225E27">
            <w:pPr>
              <w:rPr>
                <w:rFonts w:ascii="ＭＳ ゴシック" w:eastAsia="ＭＳ ゴシック" w:hAnsi="ＭＳ ゴシック"/>
              </w:rPr>
            </w:pPr>
            <w:proofErr w:type="spellStart"/>
            <w:r w:rsidRPr="002E6636">
              <w:rPr>
                <w:rFonts w:ascii="ＭＳ ゴシック" w:eastAsia="ＭＳ ゴシック" w:hAnsi="ＭＳ ゴシック" w:hint="eastAsia"/>
              </w:rPr>
              <w:t>平均最高年齢</w:t>
            </w:r>
            <w:proofErr w:type="spellEnd"/>
          </w:p>
        </w:tc>
        <w:tc>
          <w:tcPr>
            <w:tcW w:w="6662" w:type="dxa"/>
          </w:tcPr>
          <w:p w14:paraId="4EB3E700" w14:textId="77777777" w:rsidR="00225E27" w:rsidRPr="00C731A0" w:rsidRDefault="00225E27" w:rsidP="00225E27">
            <w:pPr>
              <w:rPr>
                <w:rFonts w:ascii="ＭＳ ゴシック" w:eastAsia="ＭＳ ゴシック" w:hAnsi="ＭＳ ゴシック"/>
              </w:rPr>
            </w:pPr>
          </w:p>
        </w:tc>
        <w:tc>
          <w:tcPr>
            <w:tcW w:w="1134" w:type="dxa"/>
          </w:tcPr>
          <w:p w14:paraId="66B1C07E" w14:textId="521A5340" w:rsidR="00225E27" w:rsidRPr="00C731A0" w:rsidRDefault="00225E27" w:rsidP="00225E27">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225E27" w:rsidRPr="00C731A0" w14:paraId="695631C1" w14:textId="77777777" w:rsidTr="00E01DF1">
        <w:tc>
          <w:tcPr>
            <w:tcW w:w="2689" w:type="dxa"/>
            <w:shd w:val="clear" w:color="auto" w:fill="D9D9D9" w:themeFill="background1" w:themeFillShade="D9"/>
          </w:tcPr>
          <w:p w14:paraId="4CA24F52" w14:textId="77D7FD93" w:rsidR="00225E27" w:rsidRPr="00C731A0" w:rsidRDefault="00225E27" w:rsidP="00225E27">
            <w:pPr>
              <w:rPr>
                <w:rFonts w:ascii="ＭＳ ゴシック" w:eastAsia="ＭＳ ゴシック" w:hAnsi="ＭＳ ゴシック"/>
              </w:rPr>
            </w:pPr>
            <w:r w:rsidRPr="002E6636">
              <w:rPr>
                <w:rFonts w:ascii="ＭＳ ゴシック" w:eastAsia="ＭＳ ゴシック" w:hAnsi="ＭＳ ゴシック" w:hint="eastAsia"/>
                <w:lang w:eastAsia="ja-JP"/>
              </w:rPr>
              <w:t>繁殖力</w:t>
            </w:r>
          </w:p>
        </w:tc>
        <w:tc>
          <w:tcPr>
            <w:tcW w:w="6662" w:type="dxa"/>
          </w:tcPr>
          <w:p w14:paraId="09C9DC7A" w14:textId="77777777" w:rsidR="00225E27" w:rsidRPr="00C731A0" w:rsidRDefault="00225E27" w:rsidP="00225E27">
            <w:pPr>
              <w:rPr>
                <w:rFonts w:ascii="ＭＳ ゴシック" w:eastAsia="ＭＳ ゴシック" w:hAnsi="ＭＳ ゴシック"/>
              </w:rPr>
            </w:pPr>
          </w:p>
        </w:tc>
        <w:tc>
          <w:tcPr>
            <w:tcW w:w="1134" w:type="dxa"/>
          </w:tcPr>
          <w:p w14:paraId="201BE613" w14:textId="1834766B" w:rsidR="00225E27" w:rsidRPr="00C731A0" w:rsidRDefault="00225E27" w:rsidP="00225E2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3F6CDC" w:rsidRPr="00C731A0" w14:paraId="690127B0" w14:textId="77777777" w:rsidTr="00E01DF1">
        <w:tc>
          <w:tcPr>
            <w:tcW w:w="2689" w:type="dxa"/>
            <w:shd w:val="clear" w:color="auto" w:fill="D9D9D9" w:themeFill="background1" w:themeFillShade="D9"/>
          </w:tcPr>
          <w:p w14:paraId="74CABF94" w14:textId="77777777" w:rsidR="003F6CDC" w:rsidRPr="002E6636" w:rsidRDefault="003F6CDC" w:rsidP="003F6CDC">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平均最大体長</w:t>
            </w:r>
          </w:p>
          <w:p w14:paraId="1518EDED" w14:textId="21248BE0" w:rsidR="003F6CDC" w:rsidRPr="00C731A0" w:rsidRDefault="003F6CDC" w:rsidP="003F6CDC">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（無脊椎動物は採点しない）</w:t>
            </w:r>
          </w:p>
        </w:tc>
        <w:tc>
          <w:tcPr>
            <w:tcW w:w="6662" w:type="dxa"/>
          </w:tcPr>
          <w:p w14:paraId="786C46C1" w14:textId="77777777" w:rsidR="003F6CDC" w:rsidRPr="00C731A0" w:rsidRDefault="003F6CDC" w:rsidP="003F6CDC">
            <w:pPr>
              <w:rPr>
                <w:rFonts w:ascii="ＭＳ ゴシック" w:eastAsia="ＭＳ ゴシック" w:hAnsi="ＭＳ ゴシック"/>
                <w:lang w:eastAsia="ja-JP"/>
              </w:rPr>
            </w:pPr>
          </w:p>
        </w:tc>
        <w:tc>
          <w:tcPr>
            <w:tcW w:w="1134" w:type="dxa"/>
          </w:tcPr>
          <w:p w14:paraId="6CE35A03" w14:textId="3636AA2A" w:rsidR="003F6CDC" w:rsidRPr="00C731A0" w:rsidRDefault="003F6CDC" w:rsidP="003F6CDC">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3F6CDC" w:rsidRPr="00C731A0" w14:paraId="3EBE9798" w14:textId="77777777" w:rsidTr="00E01DF1">
        <w:tc>
          <w:tcPr>
            <w:tcW w:w="2689" w:type="dxa"/>
            <w:shd w:val="clear" w:color="auto" w:fill="D9D9D9" w:themeFill="background1" w:themeFillShade="D9"/>
          </w:tcPr>
          <w:p w14:paraId="33085022" w14:textId="10E836E7" w:rsidR="003F6CDC" w:rsidRPr="00C731A0" w:rsidRDefault="003F6CDC" w:rsidP="003F6CDC">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成熟時の平均体長（無脊椎動物は採点しない）</w:t>
            </w:r>
          </w:p>
        </w:tc>
        <w:tc>
          <w:tcPr>
            <w:tcW w:w="6662" w:type="dxa"/>
          </w:tcPr>
          <w:p w14:paraId="60F6FE98" w14:textId="77777777" w:rsidR="003F6CDC" w:rsidRPr="00C731A0" w:rsidRDefault="003F6CDC" w:rsidP="003F6CDC">
            <w:pPr>
              <w:rPr>
                <w:rFonts w:ascii="ＭＳ ゴシック" w:eastAsia="ＭＳ ゴシック" w:hAnsi="ＭＳ ゴシック"/>
                <w:lang w:eastAsia="ja-JP"/>
              </w:rPr>
            </w:pPr>
          </w:p>
        </w:tc>
        <w:tc>
          <w:tcPr>
            <w:tcW w:w="1134" w:type="dxa"/>
          </w:tcPr>
          <w:p w14:paraId="7E91E9AD" w14:textId="34BD2BAA" w:rsidR="003F6CDC" w:rsidRPr="00C731A0" w:rsidRDefault="003F6CDC" w:rsidP="003F6CDC">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3F6CDC" w:rsidRPr="00C731A0" w14:paraId="749757D1" w14:textId="77777777" w:rsidTr="00E01DF1">
        <w:tc>
          <w:tcPr>
            <w:tcW w:w="2689" w:type="dxa"/>
            <w:shd w:val="clear" w:color="auto" w:fill="D9D9D9" w:themeFill="background1" w:themeFillShade="D9"/>
          </w:tcPr>
          <w:p w14:paraId="30CA84E7" w14:textId="01158C48" w:rsidR="003F6CDC" w:rsidRPr="00C731A0" w:rsidRDefault="003F6CDC" w:rsidP="003F6CDC">
            <w:pPr>
              <w:rPr>
                <w:rFonts w:ascii="ＭＳ ゴシック" w:eastAsia="ＭＳ ゴシック" w:hAnsi="ＭＳ ゴシック"/>
              </w:rPr>
            </w:pPr>
            <w:r w:rsidRPr="002E6636">
              <w:rPr>
                <w:rFonts w:ascii="ＭＳ ゴシック" w:eastAsia="ＭＳ ゴシック" w:hAnsi="ＭＳ ゴシック" w:hint="eastAsia"/>
                <w:lang w:eastAsia="ja-JP"/>
              </w:rPr>
              <w:t>繁殖戦略</w:t>
            </w:r>
          </w:p>
        </w:tc>
        <w:tc>
          <w:tcPr>
            <w:tcW w:w="6662" w:type="dxa"/>
          </w:tcPr>
          <w:p w14:paraId="64594DDC" w14:textId="77777777" w:rsidR="003F6CDC" w:rsidRPr="00C731A0" w:rsidRDefault="003F6CDC" w:rsidP="003F6CDC">
            <w:pPr>
              <w:rPr>
                <w:rFonts w:ascii="ＭＳ ゴシック" w:eastAsia="ＭＳ ゴシック" w:hAnsi="ＭＳ ゴシック"/>
              </w:rPr>
            </w:pPr>
          </w:p>
        </w:tc>
        <w:tc>
          <w:tcPr>
            <w:tcW w:w="1134" w:type="dxa"/>
          </w:tcPr>
          <w:p w14:paraId="510CD6C0" w14:textId="777C9F94" w:rsidR="003F6CDC" w:rsidRPr="00C731A0" w:rsidRDefault="003F6CDC" w:rsidP="003F6CDC">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CD5673" w:rsidRPr="00C731A0" w14:paraId="4CD7FA53" w14:textId="77777777" w:rsidTr="00E01DF1">
        <w:tc>
          <w:tcPr>
            <w:tcW w:w="2689" w:type="dxa"/>
            <w:shd w:val="clear" w:color="auto" w:fill="D9D9D9" w:themeFill="background1" w:themeFillShade="D9"/>
          </w:tcPr>
          <w:p w14:paraId="6D10E57C" w14:textId="1DF3CD86" w:rsidR="00CD5673" w:rsidRPr="00C731A0" w:rsidRDefault="00CD5673" w:rsidP="00CD5673">
            <w:pPr>
              <w:rPr>
                <w:rFonts w:ascii="ＭＳ ゴシック" w:eastAsia="ＭＳ ゴシック" w:hAnsi="ＭＳ ゴシック"/>
              </w:rPr>
            </w:pPr>
            <w:r w:rsidRPr="002E6636">
              <w:rPr>
                <w:rFonts w:ascii="ＭＳ ゴシック" w:eastAsia="ＭＳ ゴシック" w:hAnsi="ＭＳ ゴシック" w:hint="eastAsia"/>
                <w:lang w:eastAsia="ja-JP"/>
              </w:rPr>
              <w:lastRenderedPageBreak/>
              <w:t>栄養段階</w:t>
            </w:r>
          </w:p>
        </w:tc>
        <w:tc>
          <w:tcPr>
            <w:tcW w:w="6662" w:type="dxa"/>
          </w:tcPr>
          <w:p w14:paraId="3C40A9ED" w14:textId="77777777" w:rsidR="00CD5673" w:rsidRPr="00C731A0" w:rsidRDefault="00CD5673" w:rsidP="00CD5673">
            <w:pPr>
              <w:rPr>
                <w:rFonts w:ascii="ＭＳ ゴシック" w:eastAsia="ＭＳ ゴシック" w:hAnsi="ＭＳ ゴシック"/>
              </w:rPr>
            </w:pPr>
          </w:p>
        </w:tc>
        <w:tc>
          <w:tcPr>
            <w:tcW w:w="1134" w:type="dxa"/>
          </w:tcPr>
          <w:p w14:paraId="17C3C7E2" w14:textId="3B23D78D" w:rsidR="00CD5673" w:rsidRPr="00C731A0" w:rsidRDefault="00CD5673" w:rsidP="00CD5673">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CD5673" w:rsidRPr="00C731A0" w14:paraId="4E5DB2E1" w14:textId="77777777" w:rsidTr="00E01DF1">
        <w:tc>
          <w:tcPr>
            <w:tcW w:w="2689" w:type="dxa"/>
            <w:shd w:val="clear" w:color="auto" w:fill="D9D9D9" w:themeFill="background1" w:themeFillShade="D9"/>
          </w:tcPr>
          <w:p w14:paraId="6391EE41" w14:textId="77777777" w:rsidR="00CD5673" w:rsidRDefault="00CD5673" w:rsidP="00CD5673">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密度依存性</w:t>
            </w:r>
          </w:p>
          <w:p w14:paraId="02C837AD" w14:textId="4CC2ADCA" w:rsidR="00CD5673" w:rsidRPr="00C731A0" w:rsidRDefault="00CD5673" w:rsidP="00CD5673">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（無脊椎動物にのみ使用）</w:t>
            </w:r>
          </w:p>
        </w:tc>
        <w:tc>
          <w:tcPr>
            <w:tcW w:w="6662" w:type="dxa"/>
          </w:tcPr>
          <w:p w14:paraId="560C8AFD" w14:textId="77777777" w:rsidR="00CD5673" w:rsidRPr="00C731A0" w:rsidRDefault="00CD5673" w:rsidP="00CD5673">
            <w:pPr>
              <w:rPr>
                <w:rFonts w:ascii="ＭＳ ゴシック" w:eastAsia="ＭＳ ゴシック" w:hAnsi="ＭＳ ゴシック"/>
                <w:lang w:eastAsia="ja-JP"/>
              </w:rPr>
            </w:pPr>
          </w:p>
        </w:tc>
        <w:tc>
          <w:tcPr>
            <w:tcW w:w="1134" w:type="dxa"/>
          </w:tcPr>
          <w:p w14:paraId="3A3CED05" w14:textId="2F00FFA4" w:rsidR="00CD5673" w:rsidRPr="00C731A0" w:rsidRDefault="00CD5673" w:rsidP="00CD5673">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57594A" w:rsidRPr="00C731A0" w14:paraId="68771873" w14:textId="77777777">
        <w:tc>
          <w:tcPr>
            <w:tcW w:w="10485" w:type="dxa"/>
            <w:gridSpan w:val="3"/>
            <w:shd w:val="clear" w:color="auto" w:fill="F2F2F2" w:themeFill="background1" w:themeFillShade="F2"/>
          </w:tcPr>
          <w:p w14:paraId="7BA44850" w14:textId="50B0E9D5" w:rsidR="007B683F" w:rsidRPr="00C731A0" w:rsidRDefault="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感受性</w:t>
            </w:r>
          </w:p>
        </w:tc>
      </w:tr>
      <w:tr w:rsidR="007B683F" w:rsidRPr="00C731A0" w14:paraId="4EF0B3F5" w14:textId="77777777">
        <w:tc>
          <w:tcPr>
            <w:tcW w:w="2689" w:type="dxa"/>
            <w:shd w:val="clear" w:color="auto" w:fill="D9D9D9" w:themeFill="background1" w:themeFillShade="D9"/>
          </w:tcPr>
          <w:p w14:paraId="7FD8497C" w14:textId="77777777" w:rsidR="007B683F" w:rsidRPr="00C731A0" w:rsidRDefault="007B683F" w:rsidP="007B683F">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漁業</w:t>
            </w:r>
          </w:p>
          <w:p w14:paraId="4A9747F6" w14:textId="35E8B817" w:rsidR="007B683F" w:rsidRPr="00C731A0" w:rsidRDefault="009A12DE" w:rsidP="007B683F">
            <w:pPr>
              <w:rPr>
                <w:rFonts w:ascii="ＭＳ ゴシック" w:eastAsia="ＭＳ ゴシック" w:hAnsi="ＭＳ ゴシック"/>
                <w:lang w:eastAsia="ja-JP"/>
              </w:rPr>
            </w:pPr>
            <w:r w:rsidRPr="00C731A0">
              <w:rPr>
                <w:rFonts w:ascii="ＭＳ ゴシック" w:eastAsia="ＭＳ ゴシック" w:hAnsi="ＭＳ ゴシック" w:hint="eastAsia"/>
                <w:sz w:val="18"/>
                <w:szCs w:val="20"/>
                <w:lang w:eastAsia="ja-JP"/>
              </w:rPr>
              <w:t>採点要素</w:t>
            </w:r>
            <w:r w:rsidR="007B683F" w:rsidRPr="00C731A0">
              <w:rPr>
                <w:rFonts w:ascii="ＭＳ ゴシック" w:eastAsia="ＭＳ ゴシック" w:hAnsi="ＭＳ ゴシック" w:hint="eastAsia"/>
                <w:sz w:val="18"/>
                <w:szCs w:val="20"/>
                <w:lang w:eastAsia="ja-JP"/>
              </w:rPr>
              <w:t>が累積的に採点される場合のみ</w:t>
            </w:r>
          </w:p>
        </w:tc>
        <w:tc>
          <w:tcPr>
            <w:tcW w:w="7796" w:type="dxa"/>
            <w:gridSpan w:val="2"/>
          </w:tcPr>
          <w:p w14:paraId="525B622E" w14:textId="77777777" w:rsidR="007B683F" w:rsidRPr="00C731A0" w:rsidRDefault="007B683F" w:rsidP="007B683F">
            <w:pPr>
              <w:rPr>
                <w:rFonts w:ascii="ＭＳ ゴシック" w:eastAsia="ＭＳ ゴシック" w:hAnsi="ＭＳ ゴシック"/>
                <w:highlight w:val="yellow"/>
                <w:lang w:eastAsia="ja-JP"/>
              </w:rPr>
            </w:pPr>
          </w:p>
          <w:p w14:paraId="16A83B1E" w14:textId="009AF89E" w:rsidR="007B683F" w:rsidRPr="00C731A0" w:rsidRDefault="007B683F" w:rsidP="007B683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当該</w:t>
            </w:r>
            <w:r w:rsidR="009A12DE" w:rsidRPr="00C731A0">
              <w:rPr>
                <w:rFonts w:ascii="ＭＳ ゴシック" w:eastAsia="ＭＳ ゴシック" w:hAnsi="ＭＳ ゴシック" w:hint="eastAsia"/>
                <w:i/>
                <w:iCs/>
                <w:lang w:eastAsia="ja-JP"/>
              </w:rPr>
              <w:t>採点要素</w:t>
            </w:r>
            <w:r w:rsidRPr="00C731A0">
              <w:rPr>
                <w:rFonts w:ascii="ＭＳ ゴシック" w:eastAsia="ＭＳ ゴシック" w:hAnsi="ＭＳ ゴシック" w:hint="eastAsia"/>
                <w:i/>
                <w:iCs/>
                <w:lang w:eastAsia="ja-JP"/>
              </w:rPr>
              <w:t>に影響を</w:t>
            </w:r>
            <w:r w:rsidR="00333319" w:rsidRPr="00C731A0">
              <w:rPr>
                <w:rFonts w:ascii="ＭＳ ゴシック" w:eastAsia="ＭＳ ゴシック" w:hAnsi="ＭＳ ゴシック" w:hint="eastAsia"/>
                <w:i/>
                <w:iCs/>
                <w:lang w:eastAsia="ja-JP"/>
              </w:rPr>
              <w:t>与え</w:t>
            </w:r>
            <w:r w:rsidRPr="00C731A0">
              <w:rPr>
                <w:rFonts w:ascii="ＭＳ ゴシック" w:eastAsia="ＭＳ ゴシック" w:hAnsi="ＭＳ ゴシック" w:hint="eastAsia"/>
                <w:i/>
                <w:iCs/>
                <w:lang w:eastAsia="ja-JP"/>
              </w:rPr>
              <w:t>る漁業のリストを記入（</w:t>
            </w:r>
            <w:r w:rsidR="009A12DE" w:rsidRPr="00C731A0">
              <w:rPr>
                <w:rFonts w:ascii="ＭＳ ゴシック" w:eastAsia="ＭＳ ゴシック" w:hAnsi="ＭＳ ゴシック" w:hint="eastAsia"/>
                <w:i/>
                <w:iCs/>
                <w:lang w:eastAsia="ja-JP"/>
              </w:rPr>
              <w:t>MSC漁業認証規格ツールボックスA</w:t>
            </w:r>
            <w:r w:rsidRPr="00C731A0">
              <w:rPr>
                <w:rFonts w:ascii="ＭＳ ゴシック" w:eastAsia="ＭＳ ゴシック" w:hAnsi="ＭＳ ゴシック"/>
                <w:i/>
                <w:iCs/>
                <w:lang w:eastAsia="ja-JP"/>
              </w:rPr>
              <w:t>4.4.3a</w:t>
            </w:r>
            <w:r w:rsidRPr="00C731A0">
              <w:rPr>
                <w:rFonts w:ascii="ＭＳ ゴシック" w:eastAsia="ＭＳ ゴシック" w:hAnsi="ＭＳ ゴシック" w:hint="eastAsia"/>
                <w:i/>
                <w:iCs/>
                <w:lang w:eastAsia="ja-JP"/>
              </w:rPr>
              <w:t>）</w:t>
            </w:r>
          </w:p>
        </w:tc>
      </w:tr>
      <w:tr w:rsidR="007B683F" w:rsidRPr="00C731A0" w14:paraId="2B866897" w14:textId="77777777" w:rsidTr="00E01DF1">
        <w:tc>
          <w:tcPr>
            <w:tcW w:w="2689" w:type="dxa"/>
            <w:shd w:val="clear" w:color="auto" w:fill="F2F2F2" w:themeFill="background1" w:themeFillShade="F2"/>
          </w:tcPr>
          <w:p w14:paraId="0334917A" w14:textId="6057B4F9" w:rsidR="007B683F" w:rsidRPr="00C731A0" w:rsidRDefault="007B683F" w:rsidP="007B683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12BDB623" w14:textId="62AEA7E5"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130114C4" w14:textId="613515FC"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得点</w:t>
            </w:r>
          </w:p>
        </w:tc>
      </w:tr>
      <w:tr w:rsidR="007B683F" w:rsidRPr="00C731A0" w14:paraId="001E72BC" w14:textId="77777777" w:rsidTr="00E01DF1">
        <w:tc>
          <w:tcPr>
            <w:tcW w:w="2689" w:type="dxa"/>
            <w:shd w:val="clear" w:color="auto" w:fill="D9D9D9" w:themeFill="background1" w:themeFillShade="D9"/>
          </w:tcPr>
          <w:p w14:paraId="5E6723F9" w14:textId="1A2904AC" w:rsidR="007B683F" w:rsidRPr="00C731A0" w:rsidRDefault="00F17B86" w:rsidP="007B683F">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地域的な重複</w:t>
            </w:r>
          </w:p>
        </w:tc>
        <w:tc>
          <w:tcPr>
            <w:tcW w:w="6662" w:type="dxa"/>
          </w:tcPr>
          <w:p w14:paraId="512DBD76" w14:textId="22596740" w:rsidR="007B683F" w:rsidRPr="00C731A0" w:rsidRDefault="007B683F" w:rsidP="007B683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属性の根拠を記入。</w:t>
            </w:r>
            <w:r w:rsidR="009A12DE" w:rsidRPr="00C731A0">
              <w:rPr>
                <w:rFonts w:ascii="ＭＳ ゴシック" w:eastAsia="ＭＳ ゴシック" w:hAnsi="ＭＳ ゴシック" w:hint="eastAsia"/>
                <w:i/>
                <w:iCs/>
                <w:lang w:eastAsia="ja-JP"/>
              </w:rPr>
              <w:t>MSC漁業認証規格ツールボックスA</w:t>
            </w:r>
            <w:r w:rsidRPr="00C731A0">
              <w:rPr>
                <w:rFonts w:ascii="ＭＳ ゴシック" w:eastAsia="ＭＳ ゴシック" w:hAnsi="ＭＳ ゴシック"/>
                <w:i/>
                <w:iCs/>
                <w:lang w:eastAsia="ja-JP"/>
              </w:rPr>
              <w:t>4.4.6.b</w:t>
            </w:r>
            <w:r w:rsidRPr="00C731A0">
              <w:rPr>
                <w:rFonts w:ascii="ＭＳ ゴシック" w:eastAsia="ＭＳ ゴシック" w:hAnsi="ＭＳ ゴシック" w:hint="eastAsia"/>
                <w:i/>
                <w:iCs/>
                <w:lang w:eastAsia="ja-JP"/>
              </w:rPr>
              <w:t>の</w:t>
            </w: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以外の漁業の影響も考慮</w:t>
            </w:r>
            <w:r w:rsidR="00333319" w:rsidRPr="00C731A0">
              <w:rPr>
                <w:rFonts w:ascii="ＭＳ ゴシック" w:eastAsia="ＭＳ ゴシック" w:hAnsi="ＭＳ ゴシック" w:hint="eastAsia"/>
                <w:i/>
                <w:iCs/>
                <w:lang w:eastAsia="ja-JP"/>
              </w:rPr>
              <w:t>に入れる</w:t>
            </w:r>
            <w:r w:rsidRPr="00C731A0">
              <w:rPr>
                <w:rFonts w:ascii="ＭＳ ゴシック" w:eastAsia="ＭＳ ゴシック" w:hAnsi="ＭＳ ゴシック" w:hint="eastAsia"/>
                <w:i/>
                <w:iCs/>
                <w:lang w:eastAsia="ja-JP"/>
              </w:rPr>
              <w:t>場合の要求事項に注意する。</w:t>
            </w:r>
          </w:p>
        </w:tc>
        <w:tc>
          <w:tcPr>
            <w:tcW w:w="1134" w:type="dxa"/>
          </w:tcPr>
          <w:p w14:paraId="62CA25F1" w14:textId="09569329"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621385AD" w14:textId="77777777" w:rsidTr="00E01DF1">
        <w:tc>
          <w:tcPr>
            <w:tcW w:w="2689" w:type="dxa"/>
            <w:shd w:val="clear" w:color="auto" w:fill="D9D9D9" w:themeFill="background1" w:themeFillShade="D9"/>
          </w:tcPr>
          <w:p w14:paraId="2B244428" w14:textId="4546418F" w:rsidR="007B683F" w:rsidRPr="00C731A0" w:rsidRDefault="007B683F" w:rsidP="007B683F">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漁具と遭遇する可能性</w:t>
            </w:r>
          </w:p>
        </w:tc>
        <w:tc>
          <w:tcPr>
            <w:tcW w:w="6662" w:type="dxa"/>
          </w:tcPr>
          <w:p w14:paraId="19E2AFED" w14:textId="71DC9E47" w:rsidR="007B683F" w:rsidRPr="00C731A0" w:rsidRDefault="007B683F" w:rsidP="007B683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属性の根拠を記入。</w:t>
            </w:r>
            <w:r w:rsidR="009A12DE" w:rsidRPr="00C731A0">
              <w:rPr>
                <w:rFonts w:ascii="ＭＳ ゴシック" w:eastAsia="ＭＳ ゴシック" w:hAnsi="ＭＳ ゴシック" w:hint="eastAsia"/>
                <w:i/>
                <w:iCs/>
                <w:lang w:eastAsia="ja-JP"/>
              </w:rPr>
              <w:t>MSC漁業認証規格ツールボックスA</w:t>
            </w:r>
            <w:r w:rsidR="009A12DE" w:rsidRPr="00C731A0">
              <w:rPr>
                <w:rFonts w:ascii="ＭＳ ゴシック" w:eastAsia="ＭＳ ゴシック" w:hAnsi="ＭＳ ゴシック"/>
                <w:i/>
                <w:iCs/>
                <w:lang w:eastAsia="ja-JP"/>
              </w:rPr>
              <w:t xml:space="preserve"> </w:t>
            </w:r>
            <w:r w:rsidRPr="00C731A0">
              <w:rPr>
                <w:rFonts w:ascii="ＭＳ ゴシック" w:eastAsia="ＭＳ ゴシック" w:hAnsi="ＭＳ ゴシック"/>
                <w:i/>
                <w:iCs/>
                <w:lang w:eastAsia="ja-JP"/>
              </w:rPr>
              <w:t>4.4.</w:t>
            </w:r>
            <w:r w:rsidRPr="00C731A0">
              <w:rPr>
                <w:rFonts w:ascii="ＭＳ ゴシック" w:eastAsia="ＭＳ ゴシック" w:hAnsi="ＭＳ ゴシック" w:hint="eastAsia"/>
                <w:i/>
                <w:iCs/>
                <w:lang w:eastAsia="ja-JP"/>
              </w:rPr>
              <w:t>7</w:t>
            </w:r>
            <w:r w:rsidRPr="00C731A0">
              <w:rPr>
                <w:rFonts w:ascii="ＭＳ ゴシック" w:eastAsia="ＭＳ ゴシック" w:hAnsi="ＭＳ ゴシック"/>
                <w:i/>
                <w:iCs/>
                <w:lang w:eastAsia="ja-JP"/>
              </w:rPr>
              <w:t>.b</w:t>
            </w:r>
            <w:r w:rsidRPr="00C731A0">
              <w:rPr>
                <w:rFonts w:ascii="ＭＳ ゴシック" w:eastAsia="ＭＳ ゴシック" w:hAnsi="ＭＳ ゴシック" w:hint="eastAsia"/>
                <w:i/>
                <w:iCs/>
                <w:lang w:eastAsia="ja-JP"/>
              </w:rPr>
              <w:t>の</w:t>
            </w:r>
            <w:proofErr w:type="spellStart"/>
            <w:r w:rsidRPr="00C731A0">
              <w:rPr>
                <w:rFonts w:ascii="ＭＳ ゴシック" w:eastAsia="ＭＳ ゴシック" w:hAnsi="ＭＳ ゴシック" w:hint="eastAsia"/>
                <w:i/>
                <w:iCs/>
                <w:lang w:eastAsia="ja-JP"/>
              </w:rPr>
              <w:t>UoA</w:t>
            </w:r>
            <w:proofErr w:type="spellEnd"/>
            <w:r w:rsidRPr="00C731A0">
              <w:rPr>
                <w:rFonts w:ascii="ＭＳ ゴシック" w:eastAsia="ＭＳ ゴシック" w:hAnsi="ＭＳ ゴシック" w:hint="eastAsia"/>
                <w:i/>
                <w:iCs/>
                <w:lang w:eastAsia="ja-JP"/>
              </w:rPr>
              <w:t>以外の漁業の影響も考慮</w:t>
            </w:r>
            <w:r w:rsidR="00333319" w:rsidRPr="00C731A0">
              <w:rPr>
                <w:rFonts w:ascii="ＭＳ ゴシック" w:eastAsia="ＭＳ ゴシック" w:hAnsi="ＭＳ ゴシック" w:hint="eastAsia"/>
                <w:i/>
                <w:iCs/>
                <w:lang w:eastAsia="ja-JP"/>
              </w:rPr>
              <w:t>に入れる</w:t>
            </w:r>
            <w:r w:rsidRPr="00C731A0">
              <w:rPr>
                <w:rFonts w:ascii="ＭＳ ゴシック" w:eastAsia="ＭＳ ゴシック" w:hAnsi="ＭＳ ゴシック" w:hint="eastAsia"/>
                <w:i/>
                <w:iCs/>
                <w:lang w:eastAsia="ja-JP"/>
              </w:rPr>
              <w:t>場合の要求事項に注意する。</w:t>
            </w:r>
          </w:p>
        </w:tc>
        <w:tc>
          <w:tcPr>
            <w:tcW w:w="1134" w:type="dxa"/>
          </w:tcPr>
          <w:p w14:paraId="2883C46E" w14:textId="316BDC30"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7A4B04C3" w14:textId="77777777" w:rsidTr="00E01DF1">
        <w:tc>
          <w:tcPr>
            <w:tcW w:w="2689" w:type="dxa"/>
            <w:shd w:val="clear" w:color="auto" w:fill="D9D9D9" w:themeFill="background1" w:themeFillShade="D9"/>
          </w:tcPr>
          <w:p w14:paraId="21FC3642" w14:textId="6F60C852" w:rsidR="007B683F" w:rsidRPr="00C731A0" w:rsidRDefault="007B683F" w:rsidP="007B683F">
            <w:pPr>
              <w:rPr>
                <w:rFonts w:ascii="ＭＳ ゴシック" w:eastAsia="ＭＳ ゴシック" w:hAnsi="ＭＳ ゴシック"/>
              </w:rPr>
            </w:pPr>
            <w:proofErr w:type="spellStart"/>
            <w:r w:rsidRPr="00C731A0">
              <w:rPr>
                <w:rFonts w:ascii="ＭＳ ゴシック" w:eastAsia="ＭＳ ゴシック" w:hAnsi="ＭＳ ゴシック" w:hint="eastAsia"/>
              </w:rPr>
              <w:t>漁具の選択性</w:t>
            </w:r>
            <w:proofErr w:type="spellEnd"/>
          </w:p>
        </w:tc>
        <w:tc>
          <w:tcPr>
            <w:tcW w:w="6662" w:type="dxa"/>
          </w:tcPr>
          <w:p w14:paraId="63BA57D8" w14:textId="77777777" w:rsidR="007B683F" w:rsidRPr="00C731A0" w:rsidRDefault="007B683F" w:rsidP="007B683F">
            <w:pPr>
              <w:rPr>
                <w:rFonts w:ascii="ＭＳ ゴシック" w:eastAsia="ＭＳ ゴシック" w:hAnsi="ＭＳ ゴシック"/>
              </w:rPr>
            </w:pPr>
          </w:p>
        </w:tc>
        <w:tc>
          <w:tcPr>
            <w:tcW w:w="1134" w:type="dxa"/>
          </w:tcPr>
          <w:p w14:paraId="7EC8D973" w14:textId="533F2A9F"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062F715D" w14:textId="77777777" w:rsidTr="00E01DF1">
        <w:trPr>
          <w:trHeight w:val="23"/>
        </w:trPr>
        <w:tc>
          <w:tcPr>
            <w:tcW w:w="2689" w:type="dxa"/>
            <w:shd w:val="clear" w:color="auto" w:fill="D9D9D9" w:themeFill="background1" w:themeFillShade="D9"/>
          </w:tcPr>
          <w:p w14:paraId="2B02B3F0" w14:textId="1F23A0EB" w:rsidR="007B683F" w:rsidRPr="00C731A0" w:rsidRDefault="007B683F" w:rsidP="007B683F">
            <w:pPr>
              <w:rPr>
                <w:rFonts w:ascii="ＭＳ ゴシック" w:eastAsia="ＭＳ ゴシック" w:hAnsi="ＭＳ ゴシック"/>
              </w:rPr>
            </w:pPr>
            <w:proofErr w:type="spellStart"/>
            <w:r w:rsidRPr="00C731A0">
              <w:rPr>
                <w:rFonts w:ascii="ＭＳ ゴシック" w:eastAsia="ＭＳ ゴシック" w:hAnsi="ＭＳ ゴシック" w:hint="eastAsia"/>
              </w:rPr>
              <w:t>捕獲後の死亡率</w:t>
            </w:r>
            <w:proofErr w:type="spellEnd"/>
          </w:p>
        </w:tc>
        <w:tc>
          <w:tcPr>
            <w:tcW w:w="6662" w:type="dxa"/>
          </w:tcPr>
          <w:p w14:paraId="21BDC4D9" w14:textId="77777777" w:rsidR="007B683F" w:rsidRPr="00C731A0" w:rsidRDefault="007B683F" w:rsidP="007B683F">
            <w:pPr>
              <w:rPr>
                <w:rFonts w:ascii="ＭＳ ゴシック" w:eastAsia="ＭＳ ゴシック" w:hAnsi="ＭＳ ゴシック"/>
              </w:rPr>
            </w:pPr>
          </w:p>
        </w:tc>
        <w:tc>
          <w:tcPr>
            <w:tcW w:w="1134" w:type="dxa"/>
          </w:tcPr>
          <w:p w14:paraId="08357753" w14:textId="3841BA51"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6B3EBC95" w14:textId="77777777" w:rsidTr="00E01DF1">
        <w:tc>
          <w:tcPr>
            <w:tcW w:w="2689" w:type="dxa"/>
            <w:shd w:val="clear" w:color="auto" w:fill="D9D9D9" w:themeFill="background1" w:themeFillShade="D9"/>
          </w:tcPr>
          <w:p w14:paraId="52C8410C" w14:textId="32A50749" w:rsidR="007B683F" w:rsidRPr="00C731A0" w:rsidRDefault="007B683F" w:rsidP="007B683F">
            <w:pPr>
              <w:rPr>
                <w:rFonts w:ascii="ＭＳ ゴシック" w:eastAsia="ＭＳ ゴシック" w:hAnsi="ＭＳ ゴシック"/>
                <w:sz w:val="18"/>
                <w:szCs w:val="20"/>
                <w:lang w:eastAsia="ja-JP"/>
              </w:rPr>
            </w:pPr>
            <w:r w:rsidRPr="00C731A0">
              <w:rPr>
                <w:rFonts w:ascii="ＭＳ ゴシック" w:eastAsia="ＭＳ ゴシック" w:hAnsi="ＭＳ ゴシック" w:hint="eastAsia"/>
                <w:sz w:val="18"/>
                <w:szCs w:val="20"/>
                <w:lang w:eastAsia="ja-JP"/>
              </w:rPr>
              <w:t>漁獲量（</w:t>
            </w:r>
            <w:r w:rsidR="00ED7071" w:rsidRPr="00C731A0">
              <w:rPr>
                <w:rFonts w:ascii="ＭＳ ゴシック" w:eastAsia="ＭＳ ゴシック" w:hAnsi="ＭＳ ゴシック" w:hint="eastAsia"/>
                <w:sz w:val="18"/>
                <w:szCs w:val="20"/>
                <w:lang w:eastAsia="ja-JP"/>
              </w:rPr>
              <w:t>重量</w:t>
            </w:r>
            <w:r w:rsidRPr="00C731A0">
              <w:rPr>
                <w:rFonts w:ascii="ＭＳ ゴシック" w:eastAsia="ＭＳ ゴシック" w:hAnsi="ＭＳ ゴシック" w:hint="eastAsia"/>
                <w:sz w:val="18"/>
                <w:szCs w:val="20"/>
                <w:lang w:eastAsia="ja-JP"/>
              </w:rPr>
              <w:t>）</w:t>
            </w:r>
          </w:p>
          <w:p w14:paraId="19C51EF4" w14:textId="1A68D2BD" w:rsidR="007B683F" w:rsidRPr="00C731A0" w:rsidRDefault="009A12DE" w:rsidP="007B683F">
            <w:pPr>
              <w:rPr>
                <w:rFonts w:ascii="ＭＳ ゴシック" w:eastAsia="ＭＳ ゴシック" w:hAnsi="ＭＳ ゴシック"/>
                <w:lang w:eastAsia="ja-JP"/>
              </w:rPr>
            </w:pPr>
            <w:r w:rsidRPr="00C731A0">
              <w:rPr>
                <w:rFonts w:ascii="ＭＳ ゴシック" w:eastAsia="ＭＳ ゴシック" w:hAnsi="ＭＳ ゴシック" w:hint="eastAsia"/>
                <w:sz w:val="18"/>
                <w:szCs w:val="20"/>
                <w:lang w:eastAsia="ja-JP"/>
              </w:rPr>
              <w:t>採点要素</w:t>
            </w:r>
            <w:r w:rsidR="00333319" w:rsidRPr="00C731A0">
              <w:rPr>
                <w:rFonts w:ascii="ＭＳ ゴシック" w:eastAsia="ＭＳ ゴシック" w:hAnsi="ＭＳ ゴシック" w:hint="eastAsia"/>
                <w:sz w:val="18"/>
                <w:szCs w:val="20"/>
                <w:lang w:eastAsia="ja-JP"/>
              </w:rPr>
              <w:t>を</w:t>
            </w:r>
            <w:r w:rsidR="007B683F" w:rsidRPr="00C731A0">
              <w:rPr>
                <w:rFonts w:ascii="ＭＳ ゴシック" w:eastAsia="ＭＳ ゴシック" w:hAnsi="ＭＳ ゴシック" w:hint="eastAsia"/>
                <w:sz w:val="18"/>
                <w:szCs w:val="20"/>
                <w:lang w:eastAsia="ja-JP"/>
              </w:rPr>
              <w:t>累積的に採点</w:t>
            </w:r>
            <w:r w:rsidR="00333319" w:rsidRPr="00C731A0">
              <w:rPr>
                <w:rFonts w:ascii="ＭＳ ゴシック" w:eastAsia="ＭＳ ゴシック" w:hAnsi="ＭＳ ゴシック" w:hint="eastAsia"/>
                <w:sz w:val="18"/>
                <w:szCs w:val="20"/>
                <w:lang w:eastAsia="ja-JP"/>
              </w:rPr>
              <w:t>す</w:t>
            </w:r>
            <w:r w:rsidR="007B683F" w:rsidRPr="00C731A0">
              <w:rPr>
                <w:rFonts w:ascii="ＭＳ ゴシック" w:eastAsia="ＭＳ ゴシック" w:hAnsi="ＭＳ ゴシック" w:hint="eastAsia"/>
                <w:sz w:val="18"/>
                <w:szCs w:val="20"/>
                <w:lang w:eastAsia="ja-JP"/>
              </w:rPr>
              <w:t>る場合のみ</w:t>
            </w:r>
          </w:p>
        </w:tc>
        <w:tc>
          <w:tcPr>
            <w:tcW w:w="6662" w:type="dxa"/>
          </w:tcPr>
          <w:p w14:paraId="71C5A963" w14:textId="00155C55" w:rsidR="007B683F" w:rsidRPr="00C731A0" w:rsidRDefault="009A12DE" w:rsidP="007B683F">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採点要素</w:t>
            </w:r>
            <w:r w:rsidR="007B683F" w:rsidRPr="00C731A0">
              <w:rPr>
                <w:rFonts w:ascii="ＭＳ ゴシック" w:eastAsia="ＭＳ ゴシック" w:hAnsi="ＭＳ ゴシック" w:hint="eastAsia"/>
                <w:i/>
                <w:iCs/>
                <w:lang w:eastAsia="ja-JP"/>
              </w:rPr>
              <w:t>に影響を及ぼしている漁業の</w:t>
            </w:r>
            <w:r w:rsidR="00ED7071" w:rsidRPr="00C731A0">
              <w:rPr>
                <w:rFonts w:ascii="ＭＳ ゴシック" w:eastAsia="ＭＳ ゴシック" w:hAnsi="ＭＳ ゴシック" w:hint="eastAsia"/>
                <w:i/>
                <w:iCs/>
                <w:lang w:eastAsia="ja-JP"/>
              </w:rPr>
              <w:t>漁獲量</w:t>
            </w:r>
            <w:r w:rsidR="007B683F" w:rsidRPr="00C731A0">
              <w:rPr>
                <w:rFonts w:ascii="ＭＳ ゴシック" w:eastAsia="ＭＳ ゴシック" w:hAnsi="ＭＳ ゴシック" w:hint="eastAsia"/>
                <w:i/>
                <w:iCs/>
                <w:lang w:eastAsia="ja-JP"/>
              </w:rPr>
              <w:t>または割合を記入</w:t>
            </w:r>
            <w:r w:rsidRPr="00C731A0">
              <w:rPr>
                <w:rFonts w:ascii="ＭＳ ゴシック" w:eastAsia="ＭＳ ゴシック" w:hAnsi="ＭＳ ゴシック" w:hint="eastAsia"/>
                <w:i/>
                <w:iCs/>
                <w:lang w:eastAsia="ja-JP"/>
              </w:rPr>
              <w:t>（MSC漁業認証規格ツールボックス</w:t>
            </w:r>
            <w:r w:rsidRPr="00C731A0">
              <w:rPr>
                <w:rFonts w:ascii="ＭＳ ゴシック" w:eastAsia="ＭＳ ゴシック" w:hAnsi="ＭＳ ゴシック"/>
                <w:i/>
                <w:iCs/>
                <w:lang w:eastAsia="ja-JP"/>
              </w:rPr>
              <w:t>A4.4.4</w:t>
            </w:r>
            <w:r w:rsidRPr="00C731A0">
              <w:rPr>
                <w:rFonts w:ascii="ＭＳ ゴシック" w:eastAsia="ＭＳ ゴシック" w:hAnsi="ＭＳ ゴシック" w:hint="eastAsia"/>
                <w:i/>
                <w:iCs/>
                <w:lang w:eastAsia="ja-JP"/>
              </w:rPr>
              <w:t>）</w:t>
            </w:r>
            <w:r w:rsidR="007B683F" w:rsidRPr="00C731A0">
              <w:rPr>
                <w:rFonts w:ascii="ＭＳ ゴシック" w:eastAsia="ＭＳ ゴシック" w:hAnsi="ＭＳ ゴシック" w:hint="eastAsia"/>
                <w:i/>
                <w:iCs/>
                <w:lang w:eastAsia="ja-JP"/>
              </w:rPr>
              <w:t>。</w:t>
            </w:r>
          </w:p>
        </w:tc>
        <w:tc>
          <w:tcPr>
            <w:tcW w:w="1134" w:type="dxa"/>
          </w:tcPr>
          <w:p w14:paraId="470022AA" w14:textId="3A3CB28C"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bl>
    <w:p w14:paraId="3274630C" w14:textId="77777777" w:rsidR="00C55B45" w:rsidRPr="00C731A0" w:rsidRDefault="00C55B45" w:rsidP="00C55B45">
      <w:pPr>
        <w:rPr>
          <w:rFonts w:ascii="ＭＳ ゴシック" w:eastAsia="ＭＳ ゴシック" w:hAnsi="ＭＳ ゴシック"/>
        </w:rPr>
      </w:pPr>
    </w:p>
    <w:p w14:paraId="3608A36B" w14:textId="449A7EFC" w:rsidR="00F11BD8" w:rsidRPr="00C731A0" w:rsidRDefault="007B683F" w:rsidP="00F11BD8">
      <w:pPr>
        <w:pStyle w:val="ac"/>
        <w:keepNext/>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表13：鳥類のPSA</w:t>
      </w:r>
      <w:r w:rsidR="006E742F">
        <w:rPr>
          <w:rFonts w:ascii="ＭＳ ゴシック" w:eastAsia="ＭＳ ゴシック" w:hAnsi="ＭＳ ゴシック" w:hint="eastAsia"/>
          <w:lang w:eastAsia="ja-JP"/>
        </w:rPr>
        <w:t>と</w:t>
      </w:r>
      <w:r w:rsidRPr="00C731A0">
        <w:rPr>
          <w:rFonts w:ascii="ＭＳ ゴシック" w:eastAsia="ＭＳ ゴシック" w:hAnsi="ＭＳ ゴシック" w:hint="eastAsia"/>
          <w:lang w:eastAsia="ja-JP"/>
        </w:rPr>
        <w:t>得点</w:t>
      </w:r>
    </w:p>
    <w:tbl>
      <w:tblPr>
        <w:tblStyle w:val="a7"/>
        <w:tblW w:w="10485" w:type="dxa"/>
        <w:tblCellMar>
          <w:top w:w="57" w:type="dxa"/>
          <w:bottom w:w="57" w:type="dxa"/>
        </w:tblCellMar>
        <w:tblLook w:val="04A0" w:firstRow="1" w:lastRow="0" w:firstColumn="1" w:lastColumn="0" w:noHBand="0" w:noVBand="1"/>
      </w:tblPr>
      <w:tblGrid>
        <w:gridCol w:w="2689"/>
        <w:gridCol w:w="6662"/>
        <w:gridCol w:w="1134"/>
      </w:tblGrid>
      <w:tr w:rsidR="004A46C3" w:rsidRPr="00C731A0" w14:paraId="1B5FAD16" w14:textId="77777777">
        <w:tc>
          <w:tcPr>
            <w:tcW w:w="2689" w:type="dxa"/>
            <w:shd w:val="clear" w:color="auto" w:fill="D9D9D9" w:themeFill="background1" w:themeFillShade="D9"/>
          </w:tcPr>
          <w:p w14:paraId="3AC58FE2" w14:textId="542C2B04" w:rsidR="004A46C3" w:rsidRPr="00C731A0" w:rsidRDefault="004A46C3" w:rsidP="004A46C3">
            <w:pPr>
              <w:rPr>
                <w:rFonts w:ascii="ＭＳ ゴシック" w:eastAsia="ＭＳ ゴシック" w:hAnsi="ＭＳ ゴシック"/>
              </w:rPr>
            </w:pPr>
            <w:r w:rsidRPr="002E6636">
              <w:rPr>
                <w:rFonts w:ascii="ＭＳ ゴシック" w:eastAsia="ＭＳ ゴシック" w:hAnsi="ＭＳ ゴシック" w:hint="eastAsia"/>
                <w:lang w:eastAsia="ja-JP"/>
              </w:rPr>
              <w:t>業績評価指標</w:t>
            </w:r>
          </w:p>
        </w:tc>
        <w:tc>
          <w:tcPr>
            <w:tcW w:w="7796" w:type="dxa"/>
            <w:gridSpan w:val="2"/>
          </w:tcPr>
          <w:p w14:paraId="482DAD57" w14:textId="77777777" w:rsidR="004A46C3" w:rsidRPr="00C731A0" w:rsidRDefault="004A46C3" w:rsidP="004A46C3">
            <w:pPr>
              <w:rPr>
                <w:rFonts w:ascii="ＭＳ ゴシック" w:eastAsia="ＭＳ ゴシック" w:hAnsi="ＭＳ ゴシック"/>
              </w:rPr>
            </w:pPr>
          </w:p>
        </w:tc>
      </w:tr>
      <w:tr w:rsidR="004A46C3" w:rsidRPr="00C731A0" w14:paraId="06CAE0CD" w14:textId="77777777">
        <w:tc>
          <w:tcPr>
            <w:tcW w:w="10485" w:type="dxa"/>
            <w:gridSpan w:val="3"/>
            <w:shd w:val="clear" w:color="auto" w:fill="F2F2F2" w:themeFill="background1" w:themeFillShade="F2"/>
          </w:tcPr>
          <w:p w14:paraId="407FED99" w14:textId="34A7C25C" w:rsidR="004A46C3" w:rsidRPr="00C731A0" w:rsidRDefault="004A46C3" w:rsidP="004A46C3">
            <w:pPr>
              <w:rPr>
                <w:rFonts w:ascii="ＭＳ ゴシック" w:eastAsia="ＭＳ ゴシック" w:hAnsi="ＭＳ ゴシック"/>
                <w:b/>
                <w:bCs/>
                <w:i/>
                <w:iCs/>
              </w:rPr>
            </w:pPr>
            <w:proofErr w:type="spellStart"/>
            <w:r w:rsidRPr="002E6636">
              <w:rPr>
                <w:rFonts w:ascii="ＭＳ ゴシック" w:eastAsia="ＭＳ ゴシック" w:hAnsi="ＭＳ ゴシック" w:hint="eastAsia"/>
                <w:b/>
                <w:bCs/>
              </w:rPr>
              <w:t>生産性</w:t>
            </w:r>
            <w:proofErr w:type="spellEnd"/>
          </w:p>
        </w:tc>
      </w:tr>
      <w:tr w:rsidR="004A46C3" w:rsidRPr="00C731A0" w14:paraId="10F98EBA" w14:textId="77777777">
        <w:trPr>
          <w:trHeight w:val="287"/>
        </w:trPr>
        <w:tc>
          <w:tcPr>
            <w:tcW w:w="2689" w:type="dxa"/>
            <w:shd w:val="clear" w:color="auto" w:fill="D9D9D9" w:themeFill="background1" w:themeFillShade="D9"/>
          </w:tcPr>
          <w:p w14:paraId="301EC043" w14:textId="56ED5043" w:rsidR="004A46C3" w:rsidRPr="00C731A0" w:rsidRDefault="004A46C3" w:rsidP="004A46C3">
            <w:pPr>
              <w:rPr>
                <w:rFonts w:ascii="ＭＳ ゴシック" w:eastAsia="ＭＳ ゴシック" w:hAnsi="ＭＳ ゴシック"/>
              </w:rPr>
            </w:pPr>
            <w:r w:rsidRPr="002E6636">
              <w:rPr>
                <w:rFonts w:ascii="ＭＳ ゴシック" w:eastAsia="ＭＳ ゴシック" w:hAnsi="ＭＳ ゴシック" w:hint="eastAsia"/>
                <w:lang w:eastAsia="ja-JP"/>
              </w:rPr>
              <w:t>得点要素（種）</w:t>
            </w:r>
          </w:p>
        </w:tc>
        <w:tc>
          <w:tcPr>
            <w:tcW w:w="7796" w:type="dxa"/>
            <w:gridSpan w:val="2"/>
          </w:tcPr>
          <w:p w14:paraId="26C28F20" w14:textId="77777777" w:rsidR="004A46C3" w:rsidRPr="00C731A0" w:rsidRDefault="004A46C3" w:rsidP="004A46C3">
            <w:pPr>
              <w:rPr>
                <w:rFonts w:ascii="ＭＳ ゴシック" w:eastAsia="ＭＳ ゴシック" w:hAnsi="ＭＳ ゴシック"/>
              </w:rPr>
            </w:pPr>
          </w:p>
        </w:tc>
      </w:tr>
      <w:tr w:rsidR="00BB4F5B" w:rsidRPr="00C731A0" w14:paraId="7D244AE1" w14:textId="77777777" w:rsidTr="00BB4F5B">
        <w:tc>
          <w:tcPr>
            <w:tcW w:w="2689" w:type="dxa"/>
            <w:shd w:val="clear" w:color="auto" w:fill="F2F2F2" w:themeFill="background1" w:themeFillShade="F2"/>
          </w:tcPr>
          <w:p w14:paraId="50E52FB7" w14:textId="7E8BE444" w:rsidR="00BB4F5B" w:rsidRPr="00C731A0" w:rsidRDefault="00BB4F5B" w:rsidP="00BB4F5B">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03645786" w14:textId="4E6201FB" w:rsidR="00BB4F5B" w:rsidRPr="00C731A0" w:rsidRDefault="00BB4F5B" w:rsidP="00BB4F5B">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3B7E7391" w14:textId="1DA30887" w:rsidR="00BB4F5B" w:rsidRPr="00C731A0" w:rsidRDefault="00BB4F5B" w:rsidP="00BB4F5B">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得点</w:t>
            </w:r>
          </w:p>
        </w:tc>
      </w:tr>
      <w:tr w:rsidR="00D66EFE" w:rsidRPr="00C731A0" w14:paraId="3EDD3D6B" w14:textId="77777777" w:rsidTr="00BB4F5B">
        <w:tc>
          <w:tcPr>
            <w:tcW w:w="2689" w:type="dxa"/>
            <w:shd w:val="clear" w:color="auto" w:fill="D9D9D9" w:themeFill="background1" w:themeFillShade="D9"/>
          </w:tcPr>
          <w:p w14:paraId="74598555" w14:textId="76C4ADE3" w:rsidR="00D66EFE" w:rsidRPr="00C731A0" w:rsidRDefault="00D66EFE" w:rsidP="00D66EFE">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最初の繁殖の平均年齢</w:t>
            </w:r>
          </w:p>
        </w:tc>
        <w:tc>
          <w:tcPr>
            <w:tcW w:w="6662" w:type="dxa"/>
          </w:tcPr>
          <w:p w14:paraId="295D07CA" w14:textId="77777777" w:rsidR="00D66EFE" w:rsidRPr="00C731A0" w:rsidRDefault="00D66EFE" w:rsidP="00D66EFE">
            <w:pPr>
              <w:rPr>
                <w:rFonts w:ascii="ＭＳ ゴシック" w:eastAsia="ＭＳ ゴシック" w:hAnsi="ＭＳ ゴシック"/>
                <w:lang w:eastAsia="ja-JP"/>
              </w:rPr>
            </w:pPr>
          </w:p>
        </w:tc>
        <w:tc>
          <w:tcPr>
            <w:tcW w:w="1134" w:type="dxa"/>
          </w:tcPr>
          <w:p w14:paraId="7100983D" w14:textId="77777777" w:rsidR="00D66EFE" w:rsidRPr="00C731A0" w:rsidRDefault="00D66EFE" w:rsidP="00D66EFE">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D66EFE" w:rsidRPr="00C731A0" w14:paraId="4A734EB5" w14:textId="77777777" w:rsidTr="00BB4F5B">
        <w:tc>
          <w:tcPr>
            <w:tcW w:w="2689" w:type="dxa"/>
            <w:shd w:val="clear" w:color="auto" w:fill="D9D9D9" w:themeFill="background1" w:themeFillShade="D9"/>
          </w:tcPr>
          <w:p w14:paraId="488A0305" w14:textId="7CC6DD23" w:rsidR="00D66EFE" w:rsidRPr="00C731A0" w:rsidRDefault="00D66EFE" w:rsidP="00D66EFE">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平均的な「最適」成体生存確率</w:t>
            </w:r>
          </w:p>
        </w:tc>
        <w:tc>
          <w:tcPr>
            <w:tcW w:w="6662" w:type="dxa"/>
          </w:tcPr>
          <w:p w14:paraId="71A2A5CA" w14:textId="77777777" w:rsidR="00D66EFE" w:rsidRPr="00C731A0" w:rsidRDefault="00D66EFE" w:rsidP="00D66EFE">
            <w:pPr>
              <w:rPr>
                <w:rFonts w:ascii="ＭＳ ゴシック" w:eastAsia="ＭＳ ゴシック" w:hAnsi="ＭＳ ゴシック"/>
                <w:lang w:eastAsia="ja-JP"/>
              </w:rPr>
            </w:pPr>
          </w:p>
        </w:tc>
        <w:tc>
          <w:tcPr>
            <w:tcW w:w="1134" w:type="dxa"/>
          </w:tcPr>
          <w:p w14:paraId="07BF2176" w14:textId="77777777" w:rsidR="00D66EFE" w:rsidRPr="00C731A0" w:rsidRDefault="00D66EFE" w:rsidP="00D66EFE">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D66EFE" w:rsidRPr="00C731A0" w14:paraId="6B66C99F" w14:textId="77777777" w:rsidTr="00BB4F5B">
        <w:tc>
          <w:tcPr>
            <w:tcW w:w="2689" w:type="dxa"/>
            <w:shd w:val="clear" w:color="auto" w:fill="D9D9D9" w:themeFill="background1" w:themeFillShade="D9"/>
          </w:tcPr>
          <w:p w14:paraId="449F615A" w14:textId="53598838" w:rsidR="00D66EFE" w:rsidRPr="00C731A0" w:rsidRDefault="00D66EFE" w:rsidP="00D66EFE">
            <w:pPr>
              <w:rPr>
                <w:rFonts w:ascii="ＭＳ ゴシック" w:eastAsia="ＭＳ ゴシック" w:hAnsi="ＭＳ ゴシック"/>
              </w:rPr>
            </w:pPr>
            <w:r w:rsidRPr="002E6636">
              <w:rPr>
                <w:rFonts w:ascii="ＭＳ ゴシック" w:eastAsia="ＭＳ ゴシック" w:hAnsi="ＭＳ ゴシック" w:hint="eastAsia"/>
                <w:lang w:eastAsia="ja-JP"/>
              </w:rPr>
              <w:t>繁殖</w:t>
            </w:r>
            <w:r w:rsidRPr="002E6636">
              <w:rPr>
                <w:rFonts w:ascii="ＭＳ ゴシック" w:eastAsia="ＭＳ ゴシック" w:hAnsi="ＭＳ ゴシック" w:hint="eastAsia"/>
              </w:rPr>
              <w:t>力</w:t>
            </w:r>
          </w:p>
        </w:tc>
        <w:tc>
          <w:tcPr>
            <w:tcW w:w="6662" w:type="dxa"/>
          </w:tcPr>
          <w:p w14:paraId="31668D3E" w14:textId="77777777" w:rsidR="00D66EFE" w:rsidRPr="00C731A0" w:rsidRDefault="00D66EFE" w:rsidP="00D66EFE">
            <w:pPr>
              <w:rPr>
                <w:rFonts w:ascii="ＭＳ ゴシック" w:eastAsia="ＭＳ ゴシック" w:hAnsi="ＭＳ ゴシック"/>
              </w:rPr>
            </w:pPr>
          </w:p>
        </w:tc>
        <w:tc>
          <w:tcPr>
            <w:tcW w:w="1134" w:type="dxa"/>
          </w:tcPr>
          <w:p w14:paraId="46454B4E" w14:textId="77777777" w:rsidR="00D66EFE" w:rsidRPr="00C731A0" w:rsidRDefault="00D66EFE" w:rsidP="00D66EFE">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1B48358D" w14:textId="77777777">
        <w:tc>
          <w:tcPr>
            <w:tcW w:w="10485" w:type="dxa"/>
            <w:gridSpan w:val="3"/>
            <w:shd w:val="clear" w:color="auto" w:fill="F2F2F2" w:themeFill="background1" w:themeFillShade="F2"/>
          </w:tcPr>
          <w:p w14:paraId="6151D43E" w14:textId="2B559156"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感受性</w:t>
            </w:r>
          </w:p>
        </w:tc>
      </w:tr>
      <w:tr w:rsidR="00D66EFE" w:rsidRPr="00C731A0" w14:paraId="6F2EBE90" w14:textId="77777777" w:rsidTr="00BB4F5B">
        <w:tc>
          <w:tcPr>
            <w:tcW w:w="2689" w:type="dxa"/>
            <w:shd w:val="clear" w:color="auto" w:fill="F2F2F2" w:themeFill="background1" w:themeFillShade="F2"/>
          </w:tcPr>
          <w:p w14:paraId="3C3B32B2" w14:textId="08CCF1FF" w:rsidR="00D66EFE" w:rsidRPr="00C731A0" w:rsidRDefault="00D66EFE" w:rsidP="00D66EF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4614B3A6" w14:textId="13922925" w:rsidR="00D66EFE" w:rsidRPr="00C731A0" w:rsidRDefault="00D66EFE" w:rsidP="00D66EFE">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233CD11B" w14:textId="06F1332C" w:rsidR="00D66EFE" w:rsidRPr="00C731A0" w:rsidRDefault="00D66EFE" w:rsidP="00D66EFE">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得点</w:t>
            </w:r>
          </w:p>
        </w:tc>
      </w:tr>
      <w:tr w:rsidR="006029F5" w:rsidRPr="00C731A0" w14:paraId="2B0BE00E" w14:textId="77777777" w:rsidTr="00BB4F5B">
        <w:tc>
          <w:tcPr>
            <w:tcW w:w="2689" w:type="dxa"/>
            <w:shd w:val="clear" w:color="auto" w:fill="D9D9D9" w:themeFill="background1" w:themeFillShade="D9"/>
          </w:tcPr>
          <w:p w14:paraId="6F519EA2" w14:textId="556E3E5C" w:rsidR="006029F5" w:rsidRPr="00C731A0" w:rsidRDefault="006029F5" w:rsidP="006029F5">
            <w:pPr>
              <w:rPr>
                <w:rFonts w:ascii="ＭＳ ゴシック" w:eastAsia="ＭＳ ゴシック" w:hAnsi="ＭＳ ゴシック"/>
              </w:rPr>
            </w:pPr>
            <w:proofErr w:type="spellStart"/>
            <w:r w:rsidRPr="002E6636">
              <w:rPr>
                <w:rFonts w:ascii="ＭＳ ゴシック" w:eastAsia="ＭＳ ゴシック" w:hAnsi="ＭＳ ゴシック" w:hint="eastAsia"/>
              </w:rPr>
              <w:t>地域的な重複</w:t>
            </w:r>
            <w:proofErr w:type="spellEnd"/>
          </w:p>
        </w:tc>
        <w:tc>
          <w:tcPr>
            <w:tcW w:w="6662" w:type="dxa"/>
          </w:tcPr>
          <w:p w14:paraId="099CD252" w14:textId="1B589762" w:rsidR="006029F5" w:rsidRPr="00C731A0" w:rsidRDefault="006029F5" w:rsidP="006029F5">
            <w:pPr>
              <w:rPr>
                <w:rFonts w:ascii="ＭＳ ゴシック" w:eastAsia="ＭＳ ゴシック" w:hAnsi="ＭＳ ゴシック"/>
                <w:i/>
                <w:iCs/>
              </w:rPr>
            </w:pPr>
            <w:r w:rsidRPr="002E6636">
              <w:rPr>
                <w:rFonts w:ascii="ＭＳ ゴシック" w:eastAsia="ＭＳ ゴシック" w:hAnsi="ＭＳ ゴシック" w:hint="eastAsia"/>
                <w:i/>
                <w:iCs/>
                <w:lang w:eastAsia="ja-JP"/>
              </w:rPr>
              <w:t>属性の根拠を記入</w:t>
            </w:r>
          </w:p>
        </w:tc>
        <w:tc>
          <w:tcPr>
            <w:tcW w:w="1134" w:type="dxa"/>
          </w:tcPr>
          <w:p w14:paraId="603D4EFB" w14:textId="77777777" w:rsidR="006029F5" w:rsidRPr="00C731A0" w:rsidRDefault="006029F5" w:rsidP="006029F5">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6029F5" w:rsidRPr="00C731A0" w14:paraId="191B5A29" w14:textId="77777777" w:rsidTr="00BB4F5B">
        <w:tc>
          <w:tcPr>
            <w:tcW w:w="2689" w:type="dxa"/>
            <w:shd w:val="clear" w:color="auto" w:fill="D9D9D9" w:themeFill="background1" w:themeFillShade="D9"/>
          </w:tcPr>
          <w:p w14:paraId="019F5002" w14:textId="22AC511B" w:rsidR="006029F5" w:rsidRPr="00C731A0" w:rsidRDefault="006029F5" w:rsidP="006029F5">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漁具と遭遇する可能性</w:t>
            </w:r>
          </w:p>
        </w:tc>
        <w:tc>
          <w:tcPr>
            <w:tcW w:w="6662" w:type="dxa"/>
          </w:tcPr>
          <w:p w14:paraId="6F3E8038" w14:textId="10E332BB" w:rsidR="006029F5" w:rsidRPr="00C731A0" w:rsidRDefault="006029F5" w:rsidP="006029F5">
            <w:pPr>
              <w:rPr>
                <w:rFonts w:ascii="ＭＳ ゴシック" w:eastAsia="ＭＳ ゴシック" w:hAnsi="ＭＳ ゴシック"/>
                <w:i/>
                <w:iCs/>
              </w:rPr>
            </w:pPr>
            <w:r w:rsidRPr="002E6636">
              <w:rPr>
                <w:rFonts w:ascii="ＭＳ ゴシック" w:eastAsia="ＭＳ ゴシック" w:hAnsi="ＭＳ ゴシック" w:hint="eastAsia"/>
                <w:i/>
                <w:iCs/>
                <w:lang w:eastAsia="ja-JP"/>
              </w:rPr>
              <w:t>属性の根拠を記入</w:t>
            </w:r>
          </w:p>
        </w:tc>
        <w:tc>
          <w:tcPr>
            <w:tcW w:w="1134" w:type="dxa"/>
          </w:tcPr>
          <w:p w14:paraId="4BC9D5C9" w14:textId="77777777" w:rsidR="006029F5" w:rsidRPr="00C731A0" w:rsidRDefault="006029F5" w:rsidP="006029F5">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3636ED" w:rsidRPr="00C731A0" w14:paraId="04D38CCA" w14:textId="77777777" w:rsidTr="00BB4F5B">
        <w:tc>
          <w:tcPr>
            <w:tcW w:w="2689" w:type="dxa"/>
            <w:shd w:val="clear" w:color="auto" w:fill="D9D9D9" w:themeFill="background1" w:themeFillShade="D9"/>
          </w:tcPr>
          <w:p w14:paraId="495E9E13" w14:textId="5114F65A" w:rsidR="003636ED" w:rsidRPr="00C731A0" w:rsidRDefault="003636ED" w:rsidP="003636ED">
            <w:pPr>
              <w:rPr>
                <w:rFonts w:ascii="ＭＳ ゴシック" w:eastAsia="ＭＳ ゴシック" w:hAnsi="ＭＳ ゴシック"/>
              </w:rPr>
            </w:pPr>
            <w:proofErr w:type="spellStart"/>
            <w:r w:rsidRPr="002E6636">
              <w:rPr>
                <w:rFonts w:ascii="ＭＳ ゴシック" w:eastAsia="ＭＳ ゴシック" w:hAnsi="ＭＳ ゴシック" w:hint="eastAsia"/>
              </w:rPr>
              <w:t>漁具の選択性</w:t>
            </w:r>
            <w:proofErr w:type="spellEnd"/>
          </w:p>
        </w:tc>
        <w:tc>
          <w:tcPr>
            <w:tcW w:w="6662" w:type="dxa"/>
          </w:tcPr>
          <w:p w14:paraId="4DE32E2C" w14:textId="77777777" w:rsidR="003636ED" w:rsidRPr="00C731A0" w:rsidRDefault="003636ED" w:rsidP="003636ED">
            <w:pPr>
              <w:rPr>
                <w:rFonts w:ascii="ＭＳ ゴシック" w:eastAsia="ＭＳ ゴシック" w:hAnsi="ＭＳ ゴシック"/>
              </w:rPr>
            </w:pPr>
          </w:p>
        </w:tc>
        <w:tc>
          <w:tcPr>
            <w:tcW w:w="1134" w:type="dxa"/>
          </w:tcPr>
          <w:p w14:paraId="1F6F1DB6" w14:textId="77777777" w:rsidR="003636ED" w:rsidRPr="00C731A0" w:rsidRDefault="003636ED" w:rsidP="003636ED">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3636ED" w:rsidRPr="00C731A0" w14:paraId="0EFF7EFA" w14:textId="77777777" w:rsidTr="00BB4F5B">
        <w:trPr>
          <w:trHeight w:val="23"/>
        </w:trPr>
        <w:tc>
          <w:tcPr>
            <w:tcW w:w="2689" w:type="dxa"/>
            <w:shd w:val="clear" w:color="auto" w:fill="D9D9D9" w:themeFill="background1" w:themeFillShade="D9"/>
          </w:tcPr>
          <w:p w14:paraId="42CCC14D" w14:textId="07F46FAE" w:rsidR="003636ED" w:rsidRPr="00C731A0" w:rsidRDefault="003636ED" w:rsidP="003636ED">
            <w:pPr>
              <w:rPr>
                <w:rFonts w:ascii="ＭＳ ゴシック" w:eastAsia="ＭＳ ゴシック" w:hAnsi="ＭＳ ゴシック"/>
              </w:rPr>
            </w:pPr>
            <w:proofErr w:type="spellStart"/>
            <w:r w:rsidRPr="002E6636">
              <w:rPr>
                <w:rFonts w:ascii="ＭＳ ゴシック" w:eastAsia="ＭＳ ゴシック" w:hAnsi="ＭＳ ゴシック" w:hint="eastAsia"/>
              </w:rPr>
              <w:t>捕獲後の死亡率</w:t>
            </w:r>
            <w:proofErr w:type="spellEnd"/>
          </w:p>
        </w:tc>
        <w:tc>
          <w:tcPr>
            <w:tcW w:w="6662" w:type="dxa"/>
          </w:tcPr>
          <w:p w14:paraId="44208F59" w14:textId="77777777" w:rsidR="003636ED" w:rsidRPr="00C731A0" w:rsidRDefault="003636ED" w:rsidP="003636ED">
            <w:pPr>
              <w:rPr>
                <w:rFonts w:ascii="ＭＳ ゴシック" w:eastAsia="ＭＳ ゴシック" w:hAnsi="ＭＳ ゴシック"/>
              </w:rPr>
            </w:pPr>
          </w:p>
        </w:tc>
        <w:tc>
          <w:tcPr>
            <w:tcW w:w="1134" w:type="dxa"/>
          </w:tcPr>
          <w:p w14:paraId="30282425" w14:textId="77777777" w:rsidR="003636ED" w:rsidRPr="00C731A0" w:rsidRDefault="003636ED" w:rsidP="003636ED">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bl>
    <w:p w14:paraId="0F8AF1F0" w14:textId="77777777" w:rsidR="00F11BD8" w:rsidRPr="00C731A0" w:rsidRDefault="00F11BD8" w:rsidP="00F11BD8">
      <w:pPr>
        <w:rPr>
          <w:rFonts w:ascii="ＭＳ ゴシック" w:eastAsia="ＭＳ ゴシック" w:hAnsi="ＭＳ ゴシック"/>
        </w:rPr>
      </w:pPr>
    </w:p>
    <w:p w14:paraId="5A945E18" w14:textId="2E9ECD60" w:rsidR="0057594A" w:rsidRPr="00C731A0" w:rsidRDefault="007B683F" w:rsidP="0057594A">
      <w:pPr>
        <w:pStyle w:val="ac"/>
        <w:keepNext/>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表14：海洋哺乳類：ヒゲクジラ類と海牛類；ハクジラ類；鰭脚類及びラッコのPSAと得点</w:t>
      </w:r>
    </w:p>
    <w:tbl>
      <w:tblPr>
        <w:tblStyle w:val="a7"/>
        <w:tblW w:w="10485" w:type="dxa"/>
        <w:tblCellMar>
          <w:top w:w="57" w:type="dxa"/>
          <w:bottom w:w="57" w:type="dxa"/>
        </w:tblCellMar>
        <w:tblLook w:val="04A0" w:firstRow="1" w:lastRow="0" w:firstColumn="1" w:lastColumn="0" w:noHBand="0" w:noVBand="1"/>
      </w:tblPr>
      <w:tblGrid>
        <w:gridCol w:w="2689"/>
        <w:gridCol w:w="6662"/>
        <w:gridCol w:w="1134"/>
      </w:tblGrid>
      <w:tr w:rsidR="00C72559" w:rsidRPr="00C731A0" w14:paraId="00826372" w14:textId="77777777">
        <w:tc>
          <w:tcPr>
            <w:tcW w:w="2689" w:type="dxa"/>
            <w:shd w:val="clear" w:color="auto" w:fill="D9D9D9" w:themeFill="background1" w:themeFillShade="D9"/>
          </w:tcPr>
          <w:p w14:paraId="08EAA97F" w14:textId="5C1A7282" w:rsidR="00C72559" w:rsidRPr="00C731A0" w:rsidRDefault="00C72559" w:rsidP="00C72559">
            <w:pPr>
              <w:rPr>
                <w:rFonts w:ascii="ＭＳ ゴシック" w:eastAsia="ＭＳ ゴシック" w:hAnsi="ＭＳ ゴシック"/>
              </w:rPr>
            </w:pPr>
            <w:r w:rsidRPr="002E6636">
              <w:rPr>
                <w:rFonts w:ascii="ＭＳ ゴシック" w:eastAsia="ＭＳ ゴシック" w:hAnsi="ＭＳ ゴシック" w:hint="eastAsia"/>
                <w:lang w:eastAsia="ja-JP"/>
              </w:rPr>
              <w:t>業績評価指標</w:t>
            </w:r>
          </w:p>
        </w:tc>
        <w:tc>
          <w:tcPr>
            <w:tcW w:w="7796" w:type="dxa"/>
            <w:gridSpan w:val="2"/>
          </w:tcPr>
          <w:p w14:paraId="2D751A65" w14:textId="77777777" w:rsidR="00C72559" w:rsidRPr="00C731A0" w:rsidRDefault="00C72559" w:rsidP="00C72559">
            <w:pPr>
              <w:rPr>
                <w:rFonts w:ascii="ＭＳ ゴシック" w:eastAsia="ＭＳ ゴシック" w:hAnsi="ＭＳ ゴシック"/>
              </w:rPr>
            </w:pPr>
          </w:p>
        </w:tc>
      </w:tr>
      <w:tr w:rsidR="00C72559" w:rsidRPr="00C731A0" w14:paraId="669A85D6" w14:textId="77777777">
        <w:tc>
          <w:tcPr>
            <w:tcW w:w="10485" w:type="dxa"/>
            <w:gridSpan w:val="3"/>
            <w:shd w:val="clear" w:color="auto" w:fill="F2F2F2" w:themeFill="background1" w:themeFillShade="F2"/>
          </w:tcPr>
          <w:p w14:paraId="252DBC38" w14:textId="26A1C920" w:rsidR="00C72559" w:rsidRPr="00C731A0" w:rsidRDefault="00C72559" w:rsidP="00C72559">
            <w:pPr>
              <w:rPr>
                <w:rFonts w:ascii="ＭＳ ゴシック" w:eastAsia="ＭＳ ゴシック" w:hAnsi="ＭＳ ゴシック"/>
                <w:b/>
                <w:bCs/>
                <w:i/>
                <w:iCs/>
              </w:rPr>
            </w:pPr>
            <w:proofErr w:type="spellStart"/>
            <w:r w:rsidRPr="002E6636">
              <w:rPr>
                <w:rFonts w:ascii="ＭＳ ゴシック" w:eastAsia="ＭＳ ゴシック" w:hAnsi="ＭＳ ゴシック" w:hint="eastAsia"/>
                <w:b/>
                <w:bCs/>
              </w:rPr>
              <w:t>生産性</w:t>
            </w:r>
            <w:proofErr w:type="spellEnd"/>
          </w:p>
        </w:tc>
      </w:tr>
      <w:tr w:rsidR="007B683F" w:rsidRPr="00C731A0" w14:paraId="0BD0890B" w14:textId="77777777">
        <w:trPr>
          <w:trHeight w:val="287"/>
        </w:trPr>
        <w:tc>
          <w:tcPr>
            <w:tcW w:w="2689" w:type="dxa"/>
            <w:shd w:val="clear" w:color="auto" w:fill="D9D9D9" w:themeFill="background1" w:themeFillShade="D9"/>
          </w:tcPr>
          <w:p w14:paraId="510D51BF" w14:textId="314E3BB0" w:rsidR="007B683F" w:rsidRPr="00C731A0" w:rsidRDefault="009A12DE" w:rsidP="007B683F">
            <w:pPr>
              <w:rPr>
                <w:rFonts w:ascii="ＭＳ ゴシック" w:eastAsia="ＭＳ ゴシック" w:hAnsi="ＭＳ ゴシック"/>
              </w:rPr>
            </w:pPr>
            <w:r w:rsidRPr="00C731A0">
              <w:rPr>
                <w:rFonts w:ascii="ＭＳ ゴシック" w:eastAsia="ＭＳ ゴシック" w:hAnsi="ＭＳ ゴシック" w:hint="eastAsia"/>
                <w:lang w:eastAsia="ja-JP"/>
              </w:rPr>
              <w:t>採点要素</w:t>
            </w:r>
            <w:r w:rsidR="007B683F" w:rsidRPr="00C731A0">
              <w:rPr>
                <w:rFonts w:ascii="ＭＳ ゴシック" w:eastAsia="ＭＳ ゴシック" w:hAnsi="ＭＳ ゴシック" w:hint="eastAsia"/>
                <w:lang w:eastAsia="ja-JP"/>
              </w:rPr>
              <w:t>（種）</w:t>
            </w:r>
          </w:p>
        </w:tc>
        <w:tc>
          <w:tcPr>
            <w:tcW w:w="7796" w:type="dxa"/>
            <w:gridSpan w:val="2"/>
          </w:tcPr>
          <w:p w14:paraId="0705FD3C" w14:textId="77777777" w:rsidR="007B683F" w:rsidRPr="00C731A0" w:rsidRDefault="007B683F" w:rsidP="007B683F">
            <w:pPr>
              <w:rPr>
                <w:rFonts w:ascii="ＭＳ ゴシック" w:eastAsia="ＭＳ ゴシック" w:hAnsi="ＭＳ ゴシック"/>
              </w:rPr>
            </w:pPr>
          </w:p>
        </w:tc>
      </w:tr>
      <w:tr w:rsidR="00C72559" w:rsidRPr="00C731A0" w14:paraId="3AF2ECFA" w14:textId="77777777" w:rsidTr="00C72559">
        <w:tc>
          <w:tcPr>
            <w:tcW w:w="2689" w:type="dxa"/>
            <w:shd w:val="clear" w:color="auto" w:fill="F2F2F2" w:themeFill="background1" w:themeFillShade="F2"/>
          </w:tcPr>
          <w:p w14:paraId="5A261ED8" w14:textId="377FE7C3" w:rsidR="00C72559" w:rsidRPr="00C731A0" w:rsidRDefault="00C72559" w:rsidP="00C72559">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037A38FC" w14:textId="0FBA08EA" w:rsidR="00C72559" w:rsidRPr="00C731A0" w:rsidRDefault="00C72559" w:rsidP="00C72559">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02E8E056" w14:textId="3E10A59F" w:rsidR="00C72559" w:rsidRPr="00C731A0" w:rsidRDefault="00C72559" w:rsidP="00C72559">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得点</w:t>
            </w:r>
          </w:p>
        </w:tc>
      </w:tr>
      <w:tr w:rsidR="007B683F" w:rsidRPr="00C731A0" w14:paraId="55B76161" w14:textId="77777777" w:rsidTr="00C72559">
        <w:tc>
          <w:tcPr>
            <w:tcW w:w="2689" w:type="dxa"/>
            <w:shd w:val="clear" w:color="auto" w:fill="D9D9D9" w:themeFill="background1" w:themeFillShade="D9"/>
          </w:tcPr>
          <w:p w14:paraId="147A1355" w14:textId="4F892D5A" w:rsidR="007B683F" w:rsidRPr="00C731A0" w:rsidRDefault="007B683F" w:rsidP="007B683F">
            <w:pPr>
              <w:rPr>
                <w:rFonts w:ascii="ＭＳ ゴシック" w:eastAsia="ＭＳ ゴシック" w:hAnsi="ＭＳ ゴシック"/>
              </w:rPr>
            </w:pPr>
            <w:proofErr w:type="spellStart"/>
            <w:r w:rsidRPr="00C731A0">
              <w:rPr>
                <w:rFonts w:ascii="ＭＳ ゴシック" w:eastAsia="ＭＳ ゴシック" w:hAnsi="ＭＳ ゴシック" w:hint="eastAsia"/>
              </w:rPr>
              <w:t>成熟平均年齢</w:t>
            </w:r>
            <w:proofErr w:type="spellEnd"/>
          </w:p>
        </w:tc>
        <w:tc>
          <w:tcPr>
            <w:tcW w:w="6662" w:type="dxa"/>
          </w:tcPr>
          <w:p w14:paraId="2A446C90" w14:textId="77777777" w:rsidR="007B683F" w:rsidRPr="00C731A0" w:rsidRDefault="007B683F" w:rsidP="007B683F">
            <w:pPr>
              <w:rPr>
                <w:rFonts w:ascii="ＭＳ ゴシック" w:eastAsia="ＭＳ ゴシック" w:hAnsi="ＭＳ ゴシック"/>
              </w:rPr>
            </w:pPr>
          </w:p>
        </w:tc>
        <w:tc>
          <w:tcPr>
            <w:tcW w:w="1134" w:type="dxa"/>
          </w:tcPr>
          <w:p w14:paraId="1E058B22" w14:textId="77777777" w:rsidR="007B683F" w:rsidRPr="00C731A0" w:rsidRDefault="007B683F" w:rsidP="007B683F">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7B683F" w:rsidRPr="00C731A0" w14:paraId="49B6AB96" w14:textId="77777777" w:rsidTr="00C72559">
        <w:tc>
          <w:tcPr>
            <w:tcW w:w="2689" w:type="dxa"/>
            <w:shd w:val="clear" w:color="auto" w:fill="D9D9D9" w:themeFill="background1" w:themeFillShade="D9"/>
          </w:tcPr>
          <w:p w14:paraId="771FB1C2" w14:textId="4229EC0B" w:rsidR="007B683F" w:rsidRPr="00C731A0" w:rsidRDefault="007B683F" w:rsidP="007B683F">
            <w:pPr>
              <w:rPr>
                <w:rFonts w:ascii="ＭＳ ゴシック" w:eastAsia="ＭＳ ゴシック" w:hAnsi="ＭＳ ゴシック"/>
              </w:rPr>
            </w:pPr>
            <w:r w:rsidRPr="00C731A0">
              <w:rPr>
                <w:rFonts w:ascii="ＭＳ ゴシック" w:eastAsia="ＭＳ ゴシック" w:hAnsi="ＭＳ ゴシック" w:hint="eastAsia"/>
                <w:lang w:eastAsia="ja-JP"/>
              </w:rPr>
              <w:t>繁殖力</w:t>
            </w:r>
          </w:p>
        </w:tc>
        <w:tc>
          <w:tcPr>
            <w:tcW w:w="6662" w:type="dxa"/>
          </w:tcPr>
          <w:p w14:paraId="15F3526B" w14:textId="77777777" w:rsidR="007B683F" w:rsidRPr="00C731A0" w:rsidRDefault="007B683F" w:rsidP="007B683F">
            <w:pPr>
              <w:rPr>
                <w:rFonts w:ascii="ＭＳ ゴシック" w:eastAsia="ＭＳ ゴシック" w:hAnsi="ＭＳ ゴシック"/>
              </w:rPr>
            </w:pPr>
          </w:p>
        </w:tc>
        <w:tc>
          <w:tcPr>
            <w:tcW w:w="1134" w:type="dxa"/>
          </w:tcPr>
          <w:p w14:paraId="32AD9EED" w14:textId="77777777"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632E6AB6" w14:textId="77777777" w:rsidTr="00C72559">
        <w:tc>
          <w:tcPr>
            <w:tcW w:w="2689" w:type="dxa"/>
            <w:shd w:val="clear" w:color="auto" w:fill="D9D9D9" w:themeFill="background1" w:themeFillShade="D9"/>
          </w:tcPr>
          <w:p w14:paraId="7FE169E3" w14:textId="544D8B0F" w:rsidR="007B683F" w:rsidRPr="00C731A0" w:rsidRDefault="007B683F" w:rsidP="007B683F">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lastRenderedPageBreak/>
              <w:t>平均「最適」生存確率（鰭脚類及びラッコのみ採点）</w:t>
            </w:r>
          </w:p>
        </w:tc>
        <w:tc>
          <w:tcPr>
            <w:tcW w:w="6662" w:type="dxa"/>
          </w:tcPr>
          <w:p w14:paraId="05A825DA" w14:textId="77777777" w:rsidR="007B683F" w:rsidRPr="00C731A0" w:rsidRDefault="007B683F" w:rsidP="007B683F">
            <w:pPr>
              <w:rPr>
                <w:rFonts w:ascii="ＭＳ ゴシック" w:eastAsia="ＭＳ ゴシック" w:hAnsi="ＭＳ ゴシック"/>
                <w:lang w:eastAsia="ja-JP"/>
              </w:rPr>
            </w:pPr>
          </w:p>
        </w:tc>
        <w:tc>
          <w:tcPr>
            <w:tcW w:w="1134" w:type="dxa"/>
          </w:tcPr>
          <w:p w14:paraId="1EC0BD64" w14:textId="77777777" w:rsidR="007B683F" w:rsidRPr="00C731A0" w:rsidRDefault="007B683F" w:rsidP="007B683F">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7B683F" w:rsidRPr="00C731A0" w14:paraId="2837387C" w14:textId="77777777">
        <w:tc>
          <w:tcPr>
            <w:tcW w:w="10485" w:type="dxa"/>
            <w:gridSpan w:val="3"/>
            <w:shd w:val="clear" w:color="auto" w:fill="F2F2F2" w:themeFill="background1" w:themeFillShade="F2"/>
          </w:tcPr>
          <w:p w14:paraId="06C0A99A" w14:textId="4E793C09"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感受性</w:t>
            </w:r>
          </w:p>
        </w:tc>
      </w:tr>
      <w:tr w:rsidR="00AA6E0F" w:rsidRPr="00C731A0" w14:paraId="36E67947" w14:textId="77777777" w:rsidTr="00C72559">
        <w:tc>
          <w:tcPr>
            <w:tcW w:w="2689" w:type="dxa"/>
            <w:shd w:val="clear" w:color="auto" w:fill="F2F2F2" w:themeFill="background1" w:themeFillShade="F2"/>
          </w:tcPr>
          <w:p w14:paraId="697EC815" w14:textId="624A7FE3" w:rsidR="00AA6E0F" w:rsidRPr="00C731A0" w:rsidRDefault="00AA6E0F" w:rsidP="00AA6E0F">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3FCEC211" w14:textId="5E9010C8" w:rsidR="00AA6E0F" w:rsidRPr="00C731A0" w:rsidRDefault="00AA6E0F" w:rsidP="00AA6E0F">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79F7EA5A" w14:textId="60C3A86D" w:rsidR="00AA6E0F" w:rsidRPr="00C731A0" w:rsidRDefault="00AA6E0F" w:rsidP="00AA6E0F">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得点</w:t>
            </w:r>
          </w:p>
        </w:tc>
      </w:tr>
      <w:tr w:rsidR="00A16B07" w:rsidRPr="00C731A0" w14:paraId="66519DD2" w14:textId="77777777" w:rsidTr="00C72559">
        <w:tc>
          <w:tcPr>
            <w:tcW w:w="2689" w:type="dxa"/>
            <w:shd w:val="clear" w:color="auto" w:fill="D9D9D9" w:themeFill="background1" w:themeFillShade="D9"/>
          </w:tcPr>
          <w:p w14:paraId="42C778ED" w14:textId="4E4996AF" w:rsidR="00A16B07" w:rsidRPr="00C731A0" w:rsidRDefault="00A16B07" w:rsidP="00A16B07">
            <w:pPr>
              <w:rPr>
                <w:rFonts w:ascii="ＭＳ ゴシック" w:eastAsia="ＭＳ ゴシック" w:hAnsi="ＭＳ ゴシック"/>
              </w:rPr>
            </w:pPr>
            <w:proofErr w:type="spellStart"/>
            <w:r w:rsidRPr="002E6636">
              <w:rPr>
                <w:rFonts w:ascii="ＭＳ ゴシック" w:eastAsia="ＭＳ ゴシック" w:hAnsi="ＭＳ ゴシック" w:hint="eastAsia"/>
              </w:rPr>
              <w:t>地域的な重複</w:t>
            </w:r>
            <w:proofErr w:type="spellEnd"/>
          </w:p>
        </w:tc>
        <w:tc>
          <w:tcPr>
            <w:tcW w:w="6662" w:type="dxa"/>
          </w:tcPr>
          <w:p w14:paraId="6407E6E2" w14:textId="73295E81" w:rsidR="00A16B07" w:rsidRPr="00C731A0" w:rsidRDefault="00A16B07" w:rsidP="00A16B07">
            <w:pPr>
              <w:rPr>
                <w:rFonts w:ascii="ＭＳ ゴシック" w:eastAsia="ＭＳ ゴシック" w:hAnsi="ＭＳ ゴシック"/>
                <w:i/>
                <w:iCs/>
              </w:rPr>
            </w:pPr>
            <w:proofErr w:type="spellStart"/>
            <w:r w:rsidRPr="002E6636">
              <w:rPr>
                <w:rFonts w:ascii="ＭＳ ゴシック" w:eastAsia="ＭＳ ゴシック" w:hAnsi="ＭＳ ゴシック" w:hint="eastAsia"/>
              </w:rPr>
              <w:t>地域的な重複</w:t>
            </w:r>
            <w:proofErr w:type="spellEnd"/>
          </w:p>
        </w:tc>
        <w:tc>
          <w:tcPr>
            <w:tcW w:w="1134" w:type="dxa"/>
          </w:tcPr>
          <w:p w14:paraId="1E3159E0" w14:textId="77777777" w:rsidR="00A16B07" w:rsidRPr="00C731A0" w:rsidRDefault="00A16B07" w:rsidP="00A16B0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A16B07" w:rsidRPr="00C731A0" w14:paraId="6D3B55DD" w14:textId="77777777" w:rsidTr="00C72559">
        <w:tc>
          <w:tcPr>
            <w:tcW w:w="2689" w:type="dxa"/>
            <w:shd w:val="clear" w:color="auto" w:fill="D9D9D9" w:themeFill="background1" w:themeFillShade="D9"/>
          </w:tcPr>
          <w:p w14:paraId="64206B03" w14:textId="7DF83AE5" w:rsidR="00A16B07" w:rsidRPr="00C731A0" w:rsidRDefault="00A16B07" w:rsidP="00A16B07">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漁具と遭遇する可能性</w:t>
            </w:r>
          </w:p>
        </w:tc>
        <w:tc>
          <w:tcPr>
            <w:tcW w:w="6662" w:type="dxa"/>
          </w:tcPr>
          <w:p w14:paraId="4B72279B" w14:textId="5702D2E4" w:rsidR="00A16B07" w:rsidRPr="00C731A0" w:rsidRDefault="00A16B07" w:rsidP="00A16B07">
            <w:pPr>
              <w:rPr>
                <w:rFonts w:ascii="ＭＳ ゴシック" w:eastAsia="ＭＳ ゴシック" w:hAnsi="ＭＳ ゴシック"/>
                <w:i/>
                <w:iCs/>
                <w:lang w:eastAsia="ja-JP"/>
              </w:rPr>
            </w:pPr>
            <w:r w:rsidRPr="002E6636">
              <w:rPr>
                <w:rFonts w:ascii="ＭＳ ゴシック" w:eastAsia="ＭＳ ゴシック" w:hAnsi="ＭＳ ゴシック" w:hint="eastAsia"/>
                <w:lang w:eastAsia="ja-JP"/>
              </w:rPr>
              <w:t>漁具と遭遇する可能性</w:t>
            </w:r>
          </w:p>
        </w:tc>
        <w:tc>
          <w:tcPr>
            <w:tcW w:w="1134" w:type="dxa"/>
          </w:tcPr>
          <w:p w14:paraId="7566363A" w14:textId="77777777" w:rsidR="00A16B07" w:rsidRPr="00C731A0" w:rsidRDefault="00A16B07" w:rsidP="00A16B0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F76DF5" w:rsidRPr="00C731A0" w14:paraId="7F41F368" w14:textId="77777777" w:rsidTr="00C72559">
        <w:tc>
          <w:tcPr>
            <w:tcW w:w="2689" w:type="dxa"/>
            <w:shd w:val="clear" w:color="auto" w:fill="D9D9D9" w:themeFill="background1" w:themeFillShade="D9"/>
          </w:tcPr>
          <w:p w14:paraId="1859F6CC" w14:textId="2691554E" w:rsidR="00F76DF5" w:rsidRPr="00C731A0" w:rsidRDefault="00F76DF5" w:rsidP="00F76DF5">
            <w:pPr>
              <w:rPr>
                <w:rFonts w:ascii="ＭＳ ゴシック" w:eastAsia="ＭＳ ゴシック" w:hAnsi="ＭＳ ゴシック"/>
              </w:rPr>
            </w:pPr>
            <w:proofErr w:type="spellStart"/>
            <w:r w:rsidRPr="002E6636">
              <w:rPr>
                <w:rFonts w:ascii="ＭＳ ゴシック" w:eastAsia="ＭＳ ゴシック" w:hAnsi="ＭＳ ゴシック" w:hint="eastAsia"/>
              </w:rPr>
              <w:t>漁具の選択性</w:t>
            </w:r>
            <w:proofErr w:type="spellEnd"/>
          </w:p>
        </w:tc>
        <w:tc>
          <w:tcPr>
            <w:tcW w:w="6662" w:type="dxa"/>
          </w:tcPr>
          <w:p w14:paraId="4E5DBF28" w14:textId="77777777" w:rsidR="00F76DF5" w:rsidRPr="00C731A0" w:rsidRDefault="00F76DF5" w:rsidP="00F76DF5">
            <w:pPr>
              <w:rPr>
                <w:rFonts w:ascii="ＭＳ ゴシック" w:eastAsia="ＭＳ ゴシック" w:hAnsi="ＭＳ ゴシック"/>
              </w:rPr>
            </w:pPr>
          </w:p>
        </w:tc>
        <w:tc>
          <w:tcPr>
            <w:tcW w:w="1134" w:type="dxa"/>
          </w:tcPr>
          <w:p w14:paraId="7D7B5392" w14:textId="77777777" w:rsidR="00F76DF5" w:rsidRPr="00C731A0" w:rsidRDefault="00F76DF5" w:rsidP="00F76DF5">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F76DF5" w:rsidRPr="00C731A0" w14:paraId="4C36D4D4" w14:textId="77777777" w:rsidTr="00C72559">
        <w:trPr>
          <w:trHeight w:val="23"/>
        </w:trPr>
        <w:tc>
          <w:tcPr>
            <w:tcW w:w="2689" w:type="dxa"/>
            <w:shd w:val="clear" w:color="auto" w:fill="D9D9D9" w:themeFill="background1" w:themeFillShade="D9"/>
          </w:tcPr>
          <w:p w14:paraId="2023E83A" w14:textId="1248BDB6" w:rsidR="00F76DF5" w:rsidRPr="00C731A0" w:rsidRDefault="00F76DF5" w:rsidP="00F76DF5">
            <w:pPr>
              <w:rPr>
                <w:rFonts w:ascii="ＭＳ ゴシック" w:eastAsia="ＭＳ ゴシック" w:hAnsi="ＭＳ ゴシック"/>
              </w:rPr>
            </w:pPr>
            <w:proofErr w:type="spellStart"/>
            <w:r w:rsidRPr="002E6636">
              <w:rPr>
                <w:rFonts w:ascii="ＭＳ ゴシック" w:eastAsia="ＭＳ ゴシック" w:hAnsi="ＭＳ ゴシック" w:hint="eastAsia"/>
              </w:rPr>
              <w:t>捕獲後の死亡率</w:t>
            </w:r>
            <w:proofErr w:type="spellEnd"/>
          </w:p>
        </w:tc>
        <w:tc>
          <w:tcPr>
            <w:tcW w:w="6662" w:type="dxa"/>
          </w:tcPr>
          <w:p w14:paraId="1C90ADE6" w14:textId="77777777" w:rsidR="00F76DF5" w:rsidRPr="00C731A0" w:rsidRDefault="00F76DF5" w:rsidP="00F76DF5">
            <w:pPr>
              <w:rPr>
                <w:rFonts w:ascii="ＭＳ ゴシック" w:eastAsia="ＭＳ ゴシック" w:hAnsi="ＭＳ ゴシック"/>
              </w:rPr>
            </w:pPr>
          </w:p>
        </w:tc>
        <w:tc>
          <w:tcPr>
            <w:tcW w:w="1134" w:type="dxa"/>
          </w:tcPr>
          <w:p w14:paraId="756C0633" w14:textId="77777777" w:rsidR="00F76DF5" w:rsidRPr="00C731A0" w:rsidRDefault="00F76DF5" w:rsidP="00F76DF5">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bl>
    <w:p w14:paraId="40D0E41F" w14:textId="77777777" w:rsidR="00F11BD8" w:rsidRPr="00C731A0" w:rsidRDefault="00F11BD8" w:rsidP="00F11BD8">
      <w:pPr>
        <w:pStyle w:val="ac"/>
        <w:rPr>
          <w:rFonts w:ascii="ＭＳ ゴシック" w:eastAsia="ＭＳ ゴシック" w:hAnsi="ＭＳ ゴシック"/>
        </w:rPr>
      </w:pPr>
    </w:p>
    <w:p w14:paraId="28CC4012" w14:textId="2D33EA81" w:rsidR="00F11BD8" w:rsidRPr="00C731A0" w:rsidRDefault="007B683F" w:rsidP="00F11BD8">
      <w:pPr>
        <w:pStyle w:val="ac"/>
        <w:keepNext/>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表15：ウミガメのPSAと得点</w:t>
      </w:r>
    </w:p>
    <w:tbl>
      <w:tblPr>
        <w:tblStyle w:val="a7"/>
        <w:tblW w:w="10485" w:type="dxa"/>
        <w:tblCellMar>
          <w:top w:w="57" w:type="dxa"/>
          <w:bottom w:w="57" w:type="dxa"/>
        </w:tblCellMar>
        <w:tblLook w:val="04A0" w:firstRow="1" w:lastRow="0" w:firstColumn="1" w:lastColumn="0" w:noHBand="0" w:noVBand="1"/>
      </w:tblPr>
      <w:tblGrid>
        <w:gridCol w:w="2689"/>
        <w:gridCol w:w="6662"/>
        <w:gridCol w:w="1134"/>
      </w:tblGrid>
      <w:tr w:rsidR="00585A5C" w:rsidRPr="00C731A0" w14:paraId="33555CA8" w14:textId="77777777">
        <w:tc>
          <w:tcPr>
            <w:tcW w:w="2689" w:type="dxa"/>
            <w:shd w:val="clear" w:color="auto" w:fill="D9D9D9" w:themeFill="background1" w:themeFillShade="D9"/>
          </w:tcPr>
          <w:p w14:paraId="66A1A0F8" w14:textId="668F3169" w:rsidR="00585A5C" w:rsidRPr="00C731A0" w:rsidRDefault="00585A5C" w:rsidP="00585A5C">
            <w:pPr>
              <w:rPr>
                <w:rFonts w:ascii="ＭＳ ゴシック" w:eastAsia="ＭＳ ゴシック" w:hAnsi="ＭＳ ゴシック"/>
              </w:rPr>
            </w:pPr>
            <w:r w:rsidRPr="002E6636">
              <w:rPr>
                <w:rFonts w:ascii="ＭＳ ゴシック" w:eastAsia="ＭＳ ゴシック" w:hAnsi="ＭＳ ゴシック" w:hint="eastAsia"/>
                <w:lang w:eastAsia="ja-JP"/>
              </w:rPr>
              <w:t>業績評価指標</w:t>
            </w:r>
          </w:p>
        </w:tc>
        <w:tc>
          <w:tcPr>
            <w:tcW w:w="7796" w:type="dxa"/>
            <w:gridSpan w:val="2"/>
          </w:tcPr>
          <w:p w14:paraId="61A934A4" w14:textId="77777777" w:rsidR="00585A5C" w:rsidRPr="00C731A0" w:rsidRDefault="00585A5C" w:rsidP="00585A5C">
            <w:pPr>
              <w:rPr>
                <w:rFonts w:ascii="ＭＳ ゴシック" w:eastAsia="ＭＳ ゴシック" w:hAnsi="ＭＳ ゴシック"/>
              </w:rPr>
            </w:pPr>
          </w:p>
        </w:tc>
      </w:tr>
      <w:tr w:rsidR="00585A5C" w:rsidRPr="00C731A0" w14:paraId="1404847D" w14:textId="77777777">
        <w:tc>
          <w:tcPr>
            <w:tcW w:w="10485" w:type="dxa"/>
            <w:gridSpan w:val="3"/>
            <w:shd w:val="clear" w:color="auto" w:fill="F2F2F2" w:themeFill="background1" w:themeFillShade="F2"/>
          </w:tcPr>
          <w:p w14:paraId="6CD07424" w14:textId="03358238" w:rsidR="00585A5C" w:rsidRPr="00C731A0" w:rsidRDefault="00585A5C" w:rsidP="00585A5C">
            <w:pPr>
              <w:rPr>
                <w:rFonts w:ascii="ＭＳ ゴシック" w:eastAsia="ＭＳ ゴシック" w:hAnsi="ＭＳ ゴシック"/>
                <w:b/>
                <w:bCs/>
                <w:i/>
                <w:iCs/>
              </w:rPr>
            </w:pPr>
            <w:proofErr w:type="spellStart"/>
            <w:r w:rsidRPr="002E6636">
              <w:rPr>
                <w:rFonts w:ascii="ＭＳ ゴシック" w:eastAsia="ＭＳ ゴシック" w:hAnsi="ＭＳ ゴシック" w:hint="eastAsia"/>
                <w:b/>
                <w:bCs/>
              </w:rPr>
              <w:t>生産性</w:t>
            </w:r>
            <w:proofErr w:type="spellEnd"/>
          </w:p>
        </w:tc>
      </w:tr>
      <w:tr w:rsidR="00585A5C" w:rsidRPr="00C731A0" w14:paraId="670E86EB" w14:textId="77777777">
        <w:trPr>
          <w:trHeight w:val="287"/>
        </w:trPr>
        <w:tc>
          <w:tcPr>
            <w:tcW w:w="2689" w:type="dxa"/>
            <w:shd w:val="clear" w:color="auto" w:fill="D9D9D9" w:themeFill="background1" w:themeFillShade="D9"/>
          </w:tcPr>
          <w:p w14:paraId="0C5B692F" w14:textId="14F81117" w:rsidR="00585A5C" w:rsidRPr="00C731A0" w:rsidRDefault="00585A5C" w:rsidP="00585A5C">
            <w:pPr>
              <w:rPr>
                <w:rFonts w:ascii="ＭＳ ゴシック" w:eastAsia="ＭＳ ゴシック" w:hAnsi="ＭＳ ゴシック"/>
              </w:rPr>
            </w:pPr>
            <w:r w:rsidRPr="002E6636">
              <w:rPr>
                <w:rFonts w:ascii="ＭＳ ゴシック" w:eastAsia="ＭＳ ゴシック" w:hAnsi="ＭＳ ゴシック" w:hint="eastAsia"/>
                <w:lang w:eastAsia="ja-JP"/>
              </w:rPr>
              <w:t>得点要素（種）</w:t>
            </w:r>
          </w:p>
        </w:tc>
        <w:tc>
          <w:tcPr>
            <w:tcW w:w="7796" w:type="dxa"/>
            <w:gridSpan w:val="2"/>
          </w:tcPr>
          <w:p w14:paraId="29DEE546" w14:textId="77777777" w:rsidR="00585A5C" w:rsidRPr="00C731A0" w:rsidRDefault="00585A5C" w:rsidP="00585A5C">
            <w:pPr>
              <w:rPr>
                <w:rFonts w:ascii="ＭＳ ゴシック" w:eastAsia="ＭＳ ゴシック" w:hAnsi="ＭＳ ゴシック"/>
              </w:rPr>
            </w:pPr>
          </w:p>
        </w:tc>
      </w:tr>
      <w:tr w:rsidR="002E5025" w:rsidRPr="00C731A0" w14:paraId="47D62D63" w14:textId="77777777" w:rsidTr="002E5025">
        <w:tc>
          <w:tcPr>
            <w:tcW w:w="2689" w:type="dxa"/>
            <w:shd w:val="clear" w:color="auto" w:fill="F2F2F2" w:themeFill="background1" w:themeFillShade="F2"/>
          </w:tcPr>
          <w:p w14:paraId="335AD311" w14:textId="2181140B" w:rsidR="002E5025" w:rsidRPr="00C731A0" w:rsidRDefault="002E5025" w:rsidP="002E5025">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3E600A05" w14:textId="5B16AA82" w:rsidR="002E5025" w:rsidRPr="00C731A0" w:rsidRDefault="002E5025" w:rsidP="002E5025">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056D294D" w14:textId="5A940382" w:rsidR="002E5025" w:rsidRPr="00C731A0" w:rsidRDefault="002E5025" w:rsidP="002E5025">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得点</w:t>
            </w:r>
          </w:p>
        </w:tc>
      </w:tr>
      <w:tr w:rsidR="00BF110E" w:rsidRPr="00C731A0" w14:paraId="05A06755" w14:textId="77777777" w:rsidTr="002E5025">
        <w:tc>
          <w:tcPr>
            <w:tcW w:w="2689" w:type="dxa"/>
            <w:shd w:val="clear" w:color="auto" w:fill="D9D9D9" w:themeFill="background1" w:themeFillShade="D9"/>
          </w:tcPr>
          <w:p w14:paraId="7E981490" w14:textId="03478311" w:rsidR="00BF110E" w:rsidRPr="00C731A0" w:rsidRDefault="00BF110E" w:rsidP="00BF110E">
            <w:pPr>
              <w:rPr>
                <w:rFonts w:ascii="ＭＳ ゴシック" w:eastAsia="ＭＳ ゴシック" w:hAnsi="ＭＳ ゴシック"/>
              </w:rPr>
            </w:pPr>
            <w:proofErr w:type="spellStart"/>
            <w:r w:rsidRPr="002E6636">
              <w:rPr>
                <w:rFonts w:ascii="ＭＳ ゴシック" w:eastAsia="ＭＳ ゴシック" w:hAnsi="ＭＳ ゴシック" w:hint="eastAsia"/>
              </w:rPr>
              <w:t>成熟平均年齢</w:t>
            </w:r>
            <w:proofErr w:type="spellEnd"/>
          </w:p>
        </w:tc>
        <w:tc>
          <w:tcPr>
            <w:tcW w:w="6662" w:type="dxa"/>
          </w:tcPr>
          <w:p w14:paraId="2B59E435" w14:textId="77777777" w:rsidR="00BF110E" w:rsidRPr="00C731A0" w:rsidRDefault="00BF110E" w:rsidP="00BF110E">
            <w:pPr>
              <w:rPr>
                <w:rFonts w:ascii="ＭＳ ゴシック" w:eastAsia="ＭＳ ゴシック" w:hAnsi="ＭＳ ゴシック"/>
              </w:rPr>
            </w:pPr>
          </w:p>
        </w:tc>
        <w:tc>
          <w:tcPr>
            <w:tcW w:w="1134" w:type="dxa"/>
          </w:tcPr>
          <w:p w14:paraId="32947D87" w14:textId="77777777" w:rsidR="00BF110E" w:rsidRPr="00C731A0" w:rsidRDefault="00BF110E" w:rsidP="00BF110E">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BF110E" w:rsidRPr="00C731A0" w14:paraId="5D23C823" w14:textId="77777777" w:rsidTr="002E5025">
        <w:tc>
          <w:tcPr>
            <w:tcW w:w="2689" w:type="dxa"/>
            <w:shd w:val="clear" w:color="auto" w:fill="D9D9D9" w:themeFill="background1" w:themeFillShade="D9"/>
          </w:tcPr>
          <w:p w14:paraId="75A8DFB3" w14:textId="5095C2F1" w:rsidR="00BF110E" w:rsidRPr="00C731A0" w:rsidRDefault="00BF110E" w:rsidP="00BF110E">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繁殖力：産卵シーズンあたり、産卵回帰年数あたりの卵の数</w:t>
            </w:r>
          </w:p>
        </w:tc>
        <w:tc>
          <w:tcPr>
            <w:tcW w:w="6662" w:type="dxa"/>
          </w:tcPr>
          <w:p w14:paraId="6A9ABC3A" w14:textId="77777777" w:rsidR="00BF110E" w:rsidRPr="00C731A0" w:rsidRDefault="00BF110E" w:rsidP="00BF110E">
            <w:pPr>
              <w:rPr>
                <w:rFonts w:ascii="ＭＳ ゴシック" w:eastAsia="ＭＳ ゴシック" w:hAnsi="ＭＳ ゴシック"/>
                <w:lang w:eastAsia="ja-JP"/>
              </w:rPr>
            </w:pPr>
          </w:p>
        </w:tc>
        <w:tc>
          <w:tcPr>
            <w:tcW w:w="1134" w:type="dxa"/>
          </w:tcPr>
          <w:p w14:paraId="4D33F3FB" w14:textId="77777777" w:rsidR="00BF110E" w:rsidRPr="00C731A0" w:rsidRDefault="00BF110E" w:rsidP="00BF110E">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65CB04D3" w14:textId="77777777">
        <w:tc>
          <w:tcPr>
            <w:tcW w:w="10485" w:type="dxa"/>
            <w:gridSpan w:val="3"/>
            <w:shd w:val="clear" w:color="auto" w:fill="F2F2F2" w:themeFill="background1" w:themeFillShade="F2"/>
          </w:tcPr>
          <w:p w14:paraId="40C1CC65" w14:textId="68C2CFF5"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感受性</w:t>
            </w:r>
          </w:p>
        </w:tc>
      </w:tr>
      <w:tr w:rsidR="00583B7A" w:rsidRPr="00C731A0" w14:paraId="37C4CBAF" w14:textId="77777777" w:rsidTr="002E5025">
        <w:tc>
          <w:tcPr>
            <w:tcW w:w="2689" w:type="dxa"/>
            <w:shd w:val="clear" w:color="auto" w:fill="F2F2F2" w:themeFill="background1" w:themeFillShade="F2"/>
          </w:tcPr>
          <w:p w14:paraId="3884ED17" w14:textId="66FFF505" w:rsidR="00583B7A" w:rsidRPr="00C731A0" w:rsidRDefault="00583B7A" w:rsidP="00583B7A">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5E886E69" w14:textId="19006A0A" w:rsidR="00583B7A" w:rsidRPr="00C731A0" w:rsidRDefault="00583B7A" w:rsidP="00583B7A">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330090EE" w14:textId="0FA02D83" w:rsidR="00583B7A" w:rsidRPr="00C731A0" w:rsidRDefault="00583B7A" w:rsidP="00583B7A">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得点</w:t>
            </w:r>
          </w:p>
        </w:tc>
      </w:tr>
      <w:tr w:rsidR="005310FD" w:rsidRPr="00C731A0" w14:paraId="5DE2FE0C" w14:textId="77777777" w:rsidTr="002E5025">
        <w:tc>
          <w:tcPr>
            <w:tcW w:w="2689" w:type="dxa"/>
            <w:shd w:val="clear" w:color="auto" w:fill="D9D9D9" w:themeFill="background1" w:themeFillShade="D9"/>
          </w:tcPr>
          <w:p w14:paraId="13C6CE85" w14:textId="402C6B5B" w:rsidR="005310FD" w:rsidRPr="00C731A0" w:rsidRDefault="005310FD" w:rsidP="005310FD">
            <w:pPr>
              <w:rPr>
                <w:rFonts w:ascii="ＭＳ ゴシック" w:eastAsia="ＭＳ ゴシック" w:hAnsi="ＭＳ ゴシック"/>
              </w:rPr>
            </w:pPr>
            <w:proofErr w:type="spellStart"/>
            <w:r w:rsidRPr="002E6636">
              <w:rPr>
                <w:rFonts w:ascii="ＭＳ ゴシック" w:eastAsia="ＭＳ ゴシック" w:hAnsi="ＭＳ ゴシック" w:hint="eastAsia"/>
              </w:rPr>
              <w:t>地域的な重複</w:t>
            </w:r>
            <w:proofErr w:type="spellEnd"/>
          </w:p>
        </w:tc>
        <w:tc>
          <w:tcPr>
            <w:tcW w:w="6662" w:type="dxa"/>
          </w:tcPr>
          <w:p w14:paraId="4F1081C9" w14:textId="2C899E34" w:rsidR="005310FD" w:rsidRPr="00C731A0" w:rsidRDefault="005310FD" w:rsidP="005310FD">
            <w:pPr>
              <w:rPr>
                <w:rFonts w:ascii="ＭＳ ゴシック" w:eastAsia="ＭＳ ゴシック" w:hAnsi="ＭＳ ゴシック"/>
                <w:i/>
                <w:iCs/>
              </w:rPr>
            </w:pPr>
            <w:r w:rsidRPr="002E6636">
              <w:rPr>
                <w:rFonts w:ascii="ＭＳ ゴシック" w:eastAsia="ＭＳ ゴシック" w:hAnsi="ＭＳ ゴシック" w:hint="eastAsia"/>
                <w:i/>
                <w:iCs/>
                <w:lang w:eastAsia="ja-JP"/>
              </w:rPr>
              <w:t>属性の根拠を記入</w:t>
            </w:r>
          </w:p>
        </w:tc>
        <w:tc>
          <w:tcPr>
            <w:tcW w:w="1134" w:type="dxa"/>
          </w:tcPr>
          <w:p w14:paraId="474FDD20" w14:textId="77777777" w:rsidR="005310FD" w:rsidRPr="00C731A0" w:rsidRDefault="005310FD" w:rsidP="005310FD">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5310FD" w:rsidRPr="00C731A0" w14:paraId="0E8A79B7" w14:textId="77777777" w:rsidTr="002E5025">
        <w:tc>
          <w:tcPr>
            <w:tcW w:w="2689" w:type="dxa"/>
            <w:shd w:val="clear" w:color="auto" w:fill="D9D9D9" w:themeFill="background1" w:themeFillShade="D9"/>
          </w:tcPr>
          <w:p w14:paraId="68390200" w14:textId="6703C1FB" w:rsidR="005310FD" w:rsidRPr="00C731A0" w:rsidRDefault="005310FD" w:rsidP="005310FD">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漁具と遭遇する可能性</w:t>
            </w:r>
          </w:p>
        </w:tc>
        <w:tc>
          <w:tcPr>
            <w:tcW w:w="6662" w:type="dxa"/>
          </w:tcPr>
          <w:p w14:paraId="43FF061A" w14:textId="7534FF4B" w:rsidR="005310FD" w:rsidRPr="00C731A0" w:rsidRDefault="005310FD" w:rsidP="005310FD">
            <w:pPr>
              <w:rPr>
                <w:rFonts w:ascii="ＭＳ ゴシック" w:eastAsia="ＭＳ ゴシック" w:hAnsi="ＭＳ ゴシック"/>
                <w:i/>
                <w:iCs/>
              </w:rPr>
            </w:pPr>
            <w:r w:rsidRPr="002E6636">
              <w:rPr>
                <w:rFonts w:ascii="ＭＳ ゴシック" w:eastAsia="ＭＳ ゴシック" w:hAnsi="ＭＳ ゴシック" w:hint="eastAsia"/>
                <w:i/>
                <w:iCs/>
                <w:lang w:eastAsia="ja-JP"/>
              </w:rPr>
              <w:t>属性の根拠を記入</w:t>
            </w:r>
          </w:p>
        </w:tc>
        <w:tc>
          <w:tcPr>
            <w:tcW w:w="1134" w:type="dxa"/>
          </w:tcPr>
          <w:p w14:paraId="2999DB9A" w14:textId="77777777" w:rsidR="005310FD" w:rsidRPr="00C731A0" w:rsidRDefault="005310FD" w:rsidP="005310FD">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8505A1" w:rsidRPr="00C731A0" w14:paraId="7D768FAA" w14:textId="77777777" w:rsidTr="002E5025">
        <w:tc>
          <w:tcPr>
            <w:tcW w:w="2689" w:type="dxa"/>
            <w:shd w:val="clear" w:color="auto" w:fill="D9D9D9" w:themeFill="background1" w:themeFillShade="D9"/>
          </w:tcPr>
          <w:p w14:paraId="716C21FE" w14:textId="236DB0F9" w:rsidR="008505A1" w:rsidRPr="00C731A0" w:rsidRDefault="008505A1" w:rsidP="008505A1">
            <w:pPr>
              <w:rPr>
                <w:rFonts w:ascii="ＭＳ ゴシック" w:eastAsia="ＭＳ ゴシック" w:hAnsi="ＭＳ ゴシック"/>
              </w:rPr>
            </w:pPr>
            <w:proofErr w:type="spellStart"/>
            <w:r w:rsidRPr="002E6636">
              <w:rPr>
                <w:rFonts w:ascii="ＭＳ ゴシック" w:eastAsia="ＭＳ ゴシック" w:hAnsi="ＭＳ ゴシック" w:hint="eastAsia"/>
              </w:rPr>
              <w:t>漁具の選択性</w:t>
            </w:r>
            <w:proofErr w:type="spellEnd"/>
          </w:p>
        </w:tc>
        <w:tc>
          <w:tcPr>
            <w:tcW w:w="6662" w:type="dxa"/>
          </w:tcPr>
          <w:p w14:paraId="5C60F62C" w14:textId="77777777" w:rsidR="008505A1" w:rsidRPr="00C731A0" w:rsidRDefault="008505A1" w:rsidP="008505A1">
            <w:pPr>
              <w:rPr>
                <w:rFonts w:ascii="ＭＳ ゴシック" w:eastAsia="ＭＳ ゴシック" w:hAnsi="ＭＳ ゴシック"/>
              </w:rPr>
            </w:pPr>
          </w:p>
        </w:tc>
        <w:tc>
          <w:tcPr>
            <w:tcW w:w="1134" w:type="dxa"/>
          </w:tcPr>
          <w:p w14:paraId="0ED0DB37" w14:textId="77777777" w:rsidR="008505A1" w:rsidRPr="00C731A0" w:rsidRDefault="008505A1" w:rsidP="008505A1">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8505A1" w:rsidRPr="00C731A0" w14:paraId="2CB37304" w14:textId="77777777" w:rsidTr="002E5025">
        <w:trPr>
          <w:trHeight w:val="23"/>
        </w:trPr>
        <w:tc>
          <w:tcPr>
            <w:tcW w:w="2689" w:type="dxa"/>
            <w:shd w:val="clear" w:color="auto" w:fill="D9D9D9" w:themeFill="background1" w:themeFillShade="D9"/>
          </w:tcPr>
          <w:p w14:paraId="48725FEC" w14:textId="085AE148" w:rsidR="008505A1" w:rsidRPr="00C731A0" w:rsidRDefault="008505A1" w:rsidP="008505A1">
            <w:pPr>
              <w:rPr>
                <w:rFonts w:ascii="ＭＳ ゴシック" w:eastAsia="ＭＳ ゴシック" w:hAnsi="ＭＳ ゴシック"/>
              </w:rPr>
            </w:pPr>
            <w:proofErr w:type="spellStart"/>
            <w:r w:rsidRPr="002E6636">
              <w:rPr>
                <w:rFonts w:ascii="ＭＳ ゴシック" w:eastAsia="ＭＳ ゴシック" w:hAnsi="ＭＳ ゴシック" w:hint="eastAsia"/>
              </w:rPr>
              <w:t>捕獲後の死亡率</w:t>
            </w:r>
            <w:proofErr w:type="spellEnd"/>
          </w:p>
        </w:tc>
        <w:tc>
          <w:tcPr>
            <w:tcW w:w="6662" w:type="dxa"/>
          </w:tcPr>
          <w:p w14:paraId="66D6C19D" w14:textId="77777777" w:rsidR="008505A1" w:rsidRPr="00C731A0" w:rsidRDefault="008505A1" w:rsidP="008505A1">
            <w:pPr>
              <w:rPr>
                <w:rFonts w:ascii="ＭＳ ゴシック" w:eastAsia="ＭＳ ゴシック" w:hAnsi="ＭＳ ゴシック"/>
              </w:rPr>
            </w:pPr>
          </w:p>
        </w:tc>
        <w:tc>
          <w:tcPr>
            <w:tcW w:w="1134" w:type="dxa"/>
          </w:tcPr>
          <w:p w14:paraId="57CE9EEB" w14:textId="77777777" w:rsidR="008505A1" w:rsidRPr="00C731A0" w:rsidRDefault="008505A1" w:rsidP="008505A1">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bl>
    <w:p w14:paraId="03A42433" w14:textId="77777777" w:rsidR="00F11BD8" w:rsidRPr="00C731A0" w:rsidRDefault="00F11BD8" w:rsidP="00F11BD8">
      <w:pPr>
        <w:rPr>
          <w:rFonts w:ascii="ＭＳ ゴシック" w:eastAsia="ＭＳ ゴシック" w:hAnsi="ＭＳ ゴシック"/>
        </w:rPr>
      </w:pPr>
    </w:p>
    <w:p w14:paraId="4B0D6C4D" w14:textId="2081A468" w:rsidR="00F11BD8" w:rsidRPr="00C731A0" w:rsidRDefault="007B683F" w:rsidP="00F11BD8">
      <w:pPr>
        <w:pStyle w:val="ac"/>
        <w:keepNext/>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表16：ウミヘビのPSAと得点</w:t>
      </w:r>
    </w:p>
    <w:tbl>
      <w:tblPr>
        <w:tblStyle w:val="a7"/>
        <w:tblW w:w="10485" w:type="dxa"/>
        <w:tblCellMar>
          <w:top w:w="57" w:type="dxa"/>
          <w:bottom w:w="57" w:type="dxa"/>
        </w:tblCellMar>
        <w:tblLook w:val="04A0" w:firstRow="1" w:lastRow="0" w:firstColumn="1" w:lastColumn="0" w:noHBand="0" w:noVBand="1"/>
      </w:tblPr>
      <w:tblGrid>
        <w:gridCol w:w="2689"/>
        <w:gridCol w:w="6662"/>
        <w:gridCol w:w="1134"/>
      </w:tblGrid>
      <w:tr w:rsidR="00685D27" w:rsidRPr="00C731A0" w14:paraId="5FA8C120" w14:textId="77777777">
        <w:tc>
          <w:tcPr>
            <w:tcW w:w="2689" w:type="dxa"/>
            <w:shd w:val="clear" w:color="auto" w:fill="D9D9D9" w:themeFill="background1" w:themeFillShade="D9"/>
          </w:tcPr>
          <w:p w14:paraId="7BA1345F" w14:textId="54DA7ED5" w:rsidR="00685D27" w:rsidRPr="00C731A0" w:rsidRDefault="00685D27" w:rsidP="00685D27">
            <w:pPr>
              <w:rPr>
                <w:rFonts w:ascii="ＭＳ ゴシック" w:eastAsia="ＭＳ ゴシック" w:hAnsi="ＭＳ ゴシック"/>
              </w:rPr>
            </w:pPr>
            <w:r w:rsidRPr="002E6636">
              <w:rPr>
                <w:rFonts w:ascii="ＭＳ ゴシック" w:eastAsia="ＭＳ ゴシック" w:hAnsi="ＭＳ ゴシック" w:hint="eastAsia"/>
                <w:lang w:eastAsia="ja-JP"/>
              </w:rPr>
              <w:t>業績評価指標</w:t>
            </w:r>
          </w:p>
        </w:tc>
        <w:tc>
          <w:tcPr>
            <w:tcW w:w="7796" w:type="dxa"/>
            <w:gridSpan w:val="2"/>
          </w:tcPr>
          <w:p w14:paraId="72631EFD" w14:textId="77777777" w:rsidR="00685D27" w:rsidRPr="00C731A0" w:rsidRDefault="00685D27" w:rsidP="00685D27">
            <w:pPr>
              <w:rPr>
                <w:rFonts w:ascii="ＭＳ ゴシック" w:eastAsia="ＭＳ ゴシック" w:hAnsi="ＭＳ ゴシック"/>
              </w:rPr>
            </w:pPr>
          </w:p>
        </w:tc>
      </w:tr>
      <w:tr w:rsidR="00685D27" w:rsidRPr="00C731A0" w14:paraId="42A88262" w14:textId="77777777">
        <w:tc>
          <w:tcPr>
            <w:tcW w:w="10485" w:type="dxa"/>
            <w:gridSpan w:val="3"/>
            <w:shd w:val="clear" w:color="auto" w:fill="F2F2F2" w:themeFill="background1" w:themeFillShade="F2"/>
          </w:tcPr>
          <w:p w14:paraId="6805D425" w14:textId="12E71577" w:rsidR="00685D27" w:rsidRPr="00C731A0" w:rsidRDefault="00685D27" w:rsidP="00685D27">
            <w:pPr>
              <w:rPr>
                <w:rFonts w:ascii="ＭＳ ゴシック" w:eastAsia="ＭＳ ゴシック" w:hAnsi="ＭＳ ゴシック"/>
                <w:b/>
                <w:bCs/>
                <w:i/>
                <w:iCs/>
              </w:rPr>
            </w:pPr>
            <w:proofErr w:type="spellStart"/>
            <w:r w:rsidRPr="002E6636">
              <w:rPr>
                <w:rFonts w:ascii="ＭＳ ゴシック" w:eastAsia="ＭＳ ゴシック" w:hAnsi="ＭＳ ゴシック" w:hint="eastAsia"/>
                <w:b/>
                <w:bCs/>
              </w:rPr>
              <w:t>生産性</w:t>
            </w:r>
            <w:proofErr w:type="spellEnd"/>
          </w:p>
        </w:tc>
      </w:tr>
      <w:tr w:rsidR="007B683F" w:rsidRPr="00C731A0" w14:paraId="2CEC7DEF" w14:textId="77777777">
        <w:trPr>
          <w:trHeight w:val="287"/>
        </w:trPr>
        <w:tc>
          <w:tcPr>
            <w:tcW w:w="2689" w:type="dxa"/>
            <w:shd w:val="clear" w:color="auto" w:fill="D9D9D9" w:themeFill="background1" w:themeFillShade="D9"/>
          </w:tcPr>
          <w:p w14:paraId="559EB581" w14:textId="1DAD48E2" w:rsidR="007B683F" w:rsidRPr="00C731A0" w:rsidRDefault="009A12DE" w:rsidP="007B683F">
            <w:pPr>
              <w:rPr>
                <w:rFonts w:ascii="ＭＳ ゴシック" w:eastAsia="ＭＳ ゴシック" w:hAnsi="ＭＳ ゴシック"/>
              </w:rPr>
            </w:pPr>
            <w:r w:rsidRPr="00C731A0">
              <w:rPr>
                <w:rFonts w:ascii="ＭＳ ゴシック" w:eastAsia="ＭＳ ゴシック" w:hAnsi="ＭＳ ゴシック" w:hint="eastAsia"/>
                <w:lang w:eastAsia="ja-JP"/>
              </w:rPr>
              <w:t>採点要素</w:t>
            </w:r>
            <w:r w:rsidR="007B683F" w:rsidRPr="00C731A0">
              <w:rPr>
                <w:rFonts w:ascii="ＭＳ ゴシック" w:eastAsia="ＭＳ ゴシック" w:hAnsi="ＭＳ ゴシック" w:hint="eastAsia"/>
                <w:lang w:eastAsia="ja-JP"/>
              </w:rPr>
              <w:t>（種）</w:t>
            </w:r>
          </w:p>
        </w:tc>
        <w:tc>
          <w:tcPr>
            <w:tcW w:w="7796" w:type="dxa"/>
            <w:gridSpan w:val="2"/>
          </w:tcPr>
          <w:p w14:paraId="44A5EFC7" w14:textId="77777777" w:rsidR="007B683F" w:rsidRPr="00C731A0" w:rsidRDefault="007B683F" w:rsidP="007B683F">
            <w:pPr>
              <w:rPr>
                <w:rFonts w:ascii="ＭＳ ゴシック" w:eastAsia="ＭＳ ゴシック" w:hAnsi="ＭＳ ゴシック"/>
              </w:rPr>
            </w:pPr>
          </w:p>
        </w:tc>
      </w:tr>
      <w:tr w:rsidR="007B683F" w:rsidRPr="00C731A0" w14:paraId="2FC1518E" w14:textId="77777777" w:rsidTr="00685D27">
        <w:tc>
          <w:tcPr>
            <w:tcW w:w="2689" w:type="dxa"/>
            <w:shd w:val="clear" w:color="auto" w:fill="F2F2F2" w:themeFill="background1" w:themeFillShade="F2"/>
          </w:tcPr>
          <w:p w14:paraId="07A80F19" w14:textId="0EDCC94B" w:rsidR="007B683F" w:rsidRPr="00C731A0" w:rsidRDefault="007B683F" w:rsidP="007B683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5557DA51" w14:textId="1FD664A9"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265F4406" w14:textId="328DBC4E"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得点</w:t>
            </w:r>
          </w:p>
        </w:tc>
      </w:tr>
      <w:tr w:rsidR="00F64A82" w:rsidRPr="00C731A0" w14:paraId="050F0C0C" w14:textId="77777777" w:rsidTr="00685D27">
        <w:tc>
          <w:tcPr>
            <w:tcW w:w="2689" w:type="dxa"/>
            <w:shd w:val="clear" w:color="auto" w:fill="D9D9D9" w:themeFill="background1" w:themeFillShade="D9"/>
          </w:tcPr>
          <w:p w14:paraId="266270FB" w14:textId="26AA7053" w:rsidR="00F64A82" w:rsidRPr="00C731A0" w:rsidRDefault="00F64A82" w:rsidP="00F64A82">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成熟時の平均体長（cm）</w:t>
            </w:r>
          </w:p>
        </w:tc>
        <w:tc>
          <w:tcPr>
            <w:tcW w:w="6662" w:type="dxa"/>
          </w:tcPr>
          <w:p w14:paraId="29951019" w14:textId="77777777" w:rsidR="00F64A82" w:rsidRPr="00C731A0" w:rsidRDefault="00F64A82" w:rsidP="00F64A82">
            <w:pPr>
              <w:rPr>
                <w:rFonts w:ascii="ＭＳ ゴシック" w:eastAsia="ＭＳ ゴシック" w:hAnsi="ＭＳ ゴシック"/>
                <w:lang w:eastAsia="ja-JP"/>
              </w:rPr>
            </w:pPr>
          </w:p>
        </w:tc>
        <w:tc>
          <w:tcPr>
            <w:tcW w:w="1134" w:type="dxa"/>
          </w:tcPr>
          <w:p w14:paraId="56974A6D" w14:textId="77777777" w:rsidR="00F64A82" w:rsidRPr="00C731A0" w:rsidRDefault="00F64A82" w:rsidP="00F64A82">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F64A82" w:rsidRPr="00C731A0" w14:paraId="5A690891" w14:textId="77777777" w:rsidTr="00685D27">
        <w:tc>
          <w:tcPr>
            <w:tcW w:w="2689" w:type="dxa"/>
            <w:shd w:val="clear" w:color="auto" w:fill="D9D9D9" w:themeFill="background1" w:themeFillShade="D9"/>
          </w:tcPr>
          <w:p w14:paraId="2D4DD0AC" w14:textId="70E902EA" w:rsidR="00F64A82" w:rsidRPr="00C731A0" w:rsidRDefault="00F64A82" w:rsidP="00F64A82">
            <w:pPr>
              <w:rPr>
                <w:rFonts w:ascii="ＭＳ ゴシック" w:eastAsia="ＭＳ ゴシック" w:hAnsi="ＭＳ ゴシック"/>
              </w:rPr>
            </w:pPr>
            <w:proofErr w:type="spellStart"/>
            <w:r w:rsidRPr="002E6636">
              <w:rPr>
                <w:rFonts w:ascii="ＭＳ ゴシック" w:eastAsia="ＭＳ ゴシック" w:hAnsi="ＭＳ ゴシック" w:hint="eastAsia"/>
              </w:rPr>
              <w:t>平均最大体長</w:t>
            </w:r>
            <w:proofErr w:type="spellEnd"/>
            <w:r w:rsidRPr="002E6636">
              <w:rPr>
                <w:rFonts w:ascii="ＭＳ ゴシック" w:eastAsia="ＭＳ ゴシック" w:hAnsi="ＭＳ ゴシック" w:hint="eastAsia"/>
                <w:lang w:eastAsia="ja-JP"/>
              </w:rPr>
              <w:t>（cm）</w:t>
            </w:r>
          </w:p>
        </w:tc>
        <w:tc>
          <w:tcPr>
            <w:tcW w:w="6662" w:type="dxa"/>
          </w:tcPr>
          <w:p w14:paraId="1D4B25B0" w14:textId="77777777" w:rsidR="00F64A82" w:rsidRPr="00C731A0" w:rsidRDefault="00F64A82" w:rsidP="00F64A82">
            <w:pPr>
              <w:rPr>
                <w:rFonts w:ascii="ＭＳ ゴシック" w:eastAsia="ＭＳ ゴシック" w:hAnsi="ＭＳ ゴシック"/>
              </w:rPr>
            </w:pPr>
          </w:p>
        </w:tc>
        <w:tc>
          <w:tcPr>
            <w:tcW w:w="1134" w:type="dxa"/>
          </w:tcPr>
          <w:p w14:paraId="66F18430" w14:textId="77777777" w:rsidR="00F64A82" w:rsidRPr="00C731A0" w:rsidRDefault="00F64A82" w:rsidP="00F64A82">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F64A82" w:rsidRPr="00C731A0" w14:paraId="190A9A6C" w14:textId="77777777" w:rsidTr="00685D27">
        <w:tc>
          <w:tcPr>
            <w:tcW w:w="2689" w:type="dxa"/>
            <w:shd w:val="clear" w:color="auto" w:fill="D9D9D9" w:themeFill="background1" w:themeFillShade="D9"/>
          </w:tcPr>
          <w:p w14:paraId="0A7A886F" w14:textId="46B4C870" w:rsidR="00F64A82" w:rsidRPr="00C731A0" w:rsidRDefault="00F64A82" w:rsidP="00F64A82">
            <w:pPr>
              <w:rPr>
                <w:rFonts w:ascii="ＭＳ ゴシック" w:eastAsia="ＭＳ ゴシック" w:hAnsi="ＭＳ ゴシック"/>
              </w:rPr>
            </w:pPr>
            <w:r w:rsidRPr="002E6636">
              <w:rPr>
                <w:rFonts w:ascii="ＭＳ ゴシック" w:eastAsia="ＭＳ ゴシック" w:hAnsi="ＭＳ ゴシック" w:hint="eastAsia"/>
                <w:lang w:eastAsia="ja-JP"/>
              </w:rPr>
              <w:t>繁殖</w:t>
            </w:r>
            <w:r w:rsidRPr="002E6636">
              <w:rPr>
                <w:rFonts w:ascii="ＭＳ ゴシック" w:eastAsia="ＭＳ ゴシック" w:hAnsi="ＭＳ ゴシック" w:hint="eastAsia"/>
              </w:rPr>
              <w:t>力</w:t>
            </w:r>
          </w:p>
        </w:tc>
        <w:tc>
          <w:tcPr>
            <w:tcW w:w="6662" w:type="dxa"/>
          </w:tcPr>
          <w:p w14:paraId="19D0B111" w14:textId="77777777" w:rsidR="00F64A82" w:rsidRPr="00C731A0" w:rsidRDefault="00F64A82" w:rsidP="00F64A82">
            <w:pPr>
              <w:rPr>
                <w:rFonts w:ascii="ＭＳ ゴシック" w:eastAsia="ＭＳ ゴシック" w:hAnsi="ＭＳ ゴシック"/>
              </w:rPr>
            </w:pPr>
          </w:p>
        </w:tc>
        <w:tc>
          <w:tcPr>
            <w:tcW w:w="1134" w:type="dxa"/>
          </w:tcPr>
          <w:p w14:paraId="76258920" w14:textId="77777777" w:rsidR="00F64A82" w:rsidRPr="00C731A0" w:rsidRDefault="00F64A82" w:rsidP="00F64A82">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7B683F" w:rsidRPr="00C731A0" w14:paraId="21709934" w14:textId="77777777">
        <w:tc>
          <w:tcPr>
            <w:tcW w:w="10485" w:type="dxa"/>
            <w:gridSpan w:val="3"/>
            <w:shd w:val="clear" w:color="auto" w:fill="F2F2F2" w:themeFill="background1" w:themeFillShade="F2"/>
          </w:tcPr>
          <w:p w14:paraId="46D2D635" w14:textId="436E415F"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感受性</w:t>
            </w:r>
          </w:p>
        </w:tc>
      </w:tr>
      <w:tr w:rsidR="00685D27" w:rsidRPr="00C731A0" w14:paraId="3471C3A0" w14:textId="77777777" w:rsidTr="00685D27">
        <w:tc>
          <w:tcPr>
            <w:tcW w:w="2689" w:type="dxa"/>
            <w:shd w:val="clear" w:color="auto" w:fill="F2F2F2" w:themeFill="background1" w:themeFillShade="F2"/>
          </w:tcPr>
          <w:p w14:paraId="77B23395" w14:textId="004449FB" w:rsidR="00685D27" w:rsidRPr="00C731A0" w:rsidRDefault="00685D27" w:rsidP="00685D27">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0A71D737" w14:textId="092BD8F4" w:rsidR="00685D27" w:rsidRPr="00C731A0" w:rsidRDefault="00685D27" w:rsidP="00685D27">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4C5A04AA" w14:textId="258D99EE" w:rsidR="00685D27" w:rsidRPr="00C731A0" w:rsidRDefault="00685D27" w:rsidP="00685D27">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得点</w:t>
            </w:r>
          </w:p>
        </w:tc>
      </w:tr>
      <w:tr w:rsidR="00460C4B" w:rsidRPr="00C731A0" w14:paraId="7F183F9B" w14:textId="77777777" w:rsidTr="00685D27">
        <w:tc>
          <w:tcPr>
            <w:tcW w:w="2689" w:type="dxa"/>
            <w:shd w:val="clear" w:color="auto" w:fill="D9D9D9" w:themeFill="background1" w:themeFillShade="D9"/>
          </w:tcPr>
          <w:p w14:paraId="0B6AB11D" w14:textId="11EE4C6E" w:rsidR="00460C4B" w:rsidRPr="00C731A0" w:rsidRDefault="00460C4B" w:rsidP="00460C4B">
            <w:pPr>
              <w:rPr>
                <w:rFonts w:ascii="ＭＳ ゴシック" w:eastAsia="ＭＳ ゴシック" w:hAnsi="ＭＳ ゴシック"/>
              </w:rPr>
            </w:pPr>
            <w:proofErr w:type="spellStart"/>
            <w:r w:rsidRPr="002E6636">
              <w:rPr>
                <w:rFonts w:ascii="ＭＳ ゴシック" w:eastAsia="ＭＳ ゴシック" w:hAnsi="ＭＳ ゴシック" w:hint="eastAsia"/>
              </w:rPr>
              <w:t>地域的な重複</w:t>
            </w:r>
            <w:proofErr w:type="spellEnd"/>
          </w:p>
        </w:tc>
        <w:tc>
          <w:tcPr>
            <w:tcW w:w="6662" w:type="dxa"/>
          </w:tcPr>
          <w:p w14:paraId="40A40ED8" w14:textId="009C7137" w:rsidR="00460C4B" w:rsidRPr="00C731A0" w:rsidRDefault="00460C4B" w:rsidP="00460C4B">
            <w:pPr>
              <w:rPr>
                <w:rFonts w:ascii="ＭＳ ゴシック" w:eastAsia="ＭＳ ゴシック" w:hAnsi="ＭＳ ゴシック"/>
                <w:i/>
                <w:iCs/>
              </w:rPr>
            </w:pPr>
            <w:r w:rsidRPr="002E6636">
              <w:rPr>
                <w:rFonts w:ascii="ＭＳ ゴシック" w:eastAsia="ＭＳ ゴシック" w:hAnsi="ＭＳ ゴシック" w:hint="eastAsia"/>
                <w:i/>
                <w:iCs/>
                <w:lang w:eastAsia="ja-JP"/>
              </w:rPr>
              <w:t>属性の根拠を記入。</w:t>
            </w:r>
          </w:p>
        </w:tc>
        <w:tc>
          <w:tcPr>
            <w:tcW w:w="1134" w:type="dxa"/>
          </w:tcPr>
          <w:p w14:paraId="70DA3B0C" w14:textId="77777777" w:rsidR="00460C4B" w:rsidRPr="00C731A0" w:rsidRDefault="00460C4B" w:rsidP="00460C4B">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460C4B" w:rsidRPr="00C731A0" w14:paraId="2DE81DD7" w14:textId="77777777" w:rsidTr="00685D27">
        <w:tc>
          <w:tcPr>
            <w:tcW w:w="2689" w:type="dxa"/>
            <w:shd w:val="clear" w:color="auto" w:fill="D9D9D9" w:themeFill="background1" w:themeFillShade="D9"/>
          </w:tcPr>
          <w:p w14:paraId="604D0E13" w14:textId="5809516F" w:rsidR="00460C4B" w:rsidRPr="00C731A0" w:rsidRDefault="00460C4B" w:rsidP="00460C4B">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漁具と遭遇する可能性</w:t>
            </w:r>
          </w:p>
        </w:tc>
        <w:tc>
          <w:tcPr>
            <w:tcW w:w="6662" w:type="dxa"/>
          </w:tcPr>
          <w:p w14:paraId="38411A20" w14:textId="448C8F30" w:rsidR="00460C4B" w:rsidRPr="00C731A0" w:rsidRDefault="00460C4B" w:rsidP="00460C4B">
            <w:pPr>
              <w:rPr>
                <w:rFonts w:ascii="ＭＳ ゴシック" w:eastAsia="ＭＳ ゴシック" w:hAnsi="ＭＳ ゴシック"/>
                <w:i/>
                <w:iCs/>
              </w:rPr>
            </w:pPr>
            <w:r w:rsidRPr="002E6636">
              <w:rPr>
                <w:rFonts w:ascii="ＭＳ ゴシック" w:eastAsia="ＭＳ ゴシック" w:hAnsi="ＭＳ ゴシック" w:hint="eastAsia"/>
                <w:i/>
                <w:iCs/>
                <w:lang w:eastAsia="ja-JP"/>
              </w:rPr>
              <w:t>属性の根拠を記入。</w:t>
            </w:r>
          </w:p>
        </w:tc>
        <w:tc>
          <w:tcPr>
            <w:tcW w:w="1134" w:type="dxa"/>
          </w:tcPr>
          <w:p w14:paraId="34940748" w14:textId="77777777" w:rsidR="00460C4B" w:rsidRPr="00C731A0" w:rsidRDefault="00460C4B" w:rsidP="00460C4B">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460C4B" w:rsidRPr="00C731A0" w14:paraId="5F4A9E61" w14:textId="77777777" w:rsidTr="00685D27">
        <w:tc>
          <w:tcPr>
            <w:tcW w:w="2689" w:type="dxa"/>
            <w:shd w:val="clear" w:color="auto" w:fill="D9D9D9" w:themeFill="background1" w:themeFillShade="D9"/>
          </w:tcPr>
          <w:p w14:paraId="3CCD7BED" w14:textId="32A34A78" w:rsidR="00460C4B" w:rsidRPr="00C731A0" w:rsidRDefault="00460C4B" w:rsidP="00460C4B">
            <w:pPr>
              <w:rPr>
                <w:rFonts w:ascii="ＭＳ ゴシック" w:eastAsia="ＭＳ ゴシック" w:hAnsi="ＭＳ ゴシック"/>
              </w:rPr>
            </w:pPr>
            <w:proofErr w:type="spellStart"/>
            <w:r w:rsidRPr="002E6636">
              <w:rPr>
                <w:rFonts w:ascii="ＭＳ ゴシック" w:eastAsia="ＭＳ ゴシック" w:hAnsi="ＭＳ ゴシック" w:hint="eastAsia"/>
              </w:rPr>
              <w:t>漁具の選択性</w:t>
            </w:r>
            <w:proofErr w:type="spellEnd"/>
          </w:p>
        </w:tc>
        <w:tc>
          <w:tcPr>
            <w:tcW w:w="6662" w:type="dxa"/>
          </w:tcPr>
          <w:p w14:paraId="3217FD21" w14:textId="77777777" w:rsidR="00460C4B" w:rsidRPr="00C731A0" w:rsidRDefault="00460C4B" w:rsidP="00460C4B">
            <w:pPr>
              <w:rPr>
                <w:rFonts w:ascii="ＭＳ ゴシック" w:eastAsia="ＭＳ ゴシック" w:hAnsi="ＭＳ ゴシック"/>
              </w:rPr>
            </w:pPr>
          </w:p>
        </w:tc>
        <w:tc>
          <w:tcPr>
            <w:tcW w:w="1134" w:type="dxa"/>
          </w:tcPr>
          <w:p w14:paraId="5D56A025" w14:textId="77777777" w:rsidR="00460C4B" w:rsidRPr="00C731A0" w:rsidRDefault="00460C4B" w:rsidP="00460C4B">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0E1D09" w:rsidRPr="00C731A0" w14:paraId="2144EB18" w14:textId="77777777" w:rsidTr="00685D27">
        <w:trPr>
          <w:trHeight w:val="23"/>
        </w:trPr>
        <w:tc>
          <w:tcPr>
            <w:tcW w:w="2689" w:type="dxa"/>
            <w:shd w:val="clear" w:color="auto" w:fill="D9D9D9" w:themeFill="background1" w:themeFillShade="D9"/>
          </w:tcPr>
          <w:p w14:paraId="4CAAE181" w14:textId="2AC8FF9D" w:rsidR="000E1D09" w:rsidRPr="00C731A0" w:rsidRDefault="000E1D09" w:rsidP="000E1D09">
            <w:pPr>
              <w:rPr>
                <w:rFonts w:ascii="ＭＳ ゴシック" w:eastAsia="ＭＳ ゴシック" w:hAnsi="ＭＳ ゴシック"/>
              </w:rPr>
            </w:pPr>
            <w:proofErr w:type="spellStart"/>
            <w:r w:rsidRPr="002E6636">
              <w:rPr>
                <w:rFonts w:ascii="ＭＳ ゴシック" w:eastAsia="ＭＳ ゴシック" w:hAnsi="ＭＳ ゴシック" w:hint="eastAsia"/>
              </w:rPr>
              <w:t>捕獲後の死亡率</w:t>
            </w:r>
            <w:proofErr w:type="spellEnd"/>
          </w:p>
        </w:tc>
        <w:tc>
          <w:tcPr>
            <w:tcW w:w="6662" w:type="dxa"/>
          </w:tcPr>
          <w:p w14:paraId="5299EBC7" w14:textId="77777777" w:rsidR="000E1D09" w:rsidRPr="00C731A0" w:rsidRDefault="000E1D09" w:rsidP="000E1D09">
            <w:pPr>
              <w:rPr>
                <w:rFonts w:ascii="ＭＳ ゴシック" w:eastAsia="ＭＳ ゴシック" w:hAnsi="ＭＳ ゴシック"/>
              </w:rPr>
            </w:pPr>
          </w:p>
        </w:tc>
        <w:tc>
          <w:tcPr>
            <w:tcW w:w="1134" w:type="dxa"/>
          </w:tcPr>
          <w:p w14:paraId="75F709EE" w14:textId="77777777" w:rsidR="000E1D09" w:rsidRPr="00C731A0" w:rsidRDefault="000E1D09" w:rsidP="000E1D09">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bl>
    <w:p w14:paraId="6BFBC677" w14:textId="77777777" w:rsidR="0057594A" w:rsidRPr="00C731A0" w:rsidRDefault="0057594A" w:rsidP="0057594A">
      <w:pPr>
        <w:rPr>
          <w:rFonts w:ascii="ＭＳ ゴシック" w:eastAsia="ＭＳ ゴシック" w:hAnsi="ＭＳ ゴシック"/>
        </w:rPr>
      </w:pPr>
    </w:p>
    <w:p w14:paraId="34F9BFC3" w14:textId="21FA8B1E" w:rsidR="0057594A" w:rsidRPr="00C731A0" w:rsidRDefault="007B683F" w:rsidP="0057594A">
      <w:pPr>
        <w:pStyle w:val="ac"/>
        <w:keepNext/>
        <w:rPr>
          <w:rFonts w:ascii="ＭＳ ゴシック" w:eastAsia="ＭＳ ゴシック" w:hAnsi="ＭＳ ゴシック"/>
          <w:lang w:eastAsia="ja-JP"/>
        </w:rPr>
      </w:pPr>
      <w:r w:rsidRPr="00C731A0">
        <w:rPr>
          <w:rFonts w:ascii="ＭＳ ゴシック" w:eastAsia="ＭＳ ゴシック" w:hAnsi="ＭＳ ゴシック" w:hint="eastAsia"/>
          <w:lang w:eastAsia="ja-JP"/>
        </w:rPr>
        <w:lastRenderedPageBreak/>
        <w:t>表17：両生類のPSAと得点</w:t>
      </w:r>
    </w:p>
    <w:tbl>
      <w:tblPr>
        <w:tblStyle w:val="a7"/>
        <w:tblW w:w="10485" w:type="dxa"/>
        <w:tblCellMar>
          <w:top w:w="57" w:type="dxa"/>
          <w:bottom w:w="57" w:type="dxa"/>
        </w:tblCellMar>
        <w:tblLook w:val="04A0" w:firstRow="1" w:lastRow="0" w:firstColumn="1" w:lastColumn="0" w:noHBand="0" w:noVBand="1"/>
      </w:tblPr>
      <w:tblGrid>
        <w:gridCol w:w="2689"/>
        <w:gridCol w:w="6662"/>
        <w:gridCol w:w="1134"/>
      </w:tblGrid>
      <w:tr w:rsidR="007B683F" w:rsidRPr="00C731A0" w14:paraId="032B3EC5" w14:textId="77777777">
        <w:tc>
          <w:tcPr>
            <w:tcW w:w="2689" w:type="dxa"/>
            <w:shd w:val="clear" w:color="auto" w:fill="D9D9D9" w:themeFill="background1" w:themeFillShade="D9"/>
          </w:tcPr>
          <w:p w14:paraId="6C3E717B" w14:textId="0DC8F545" w:rsidR="007B683F" w:rsidRPr="00C731A0" w:rsidRDefault="007B683F" w:rsidP="007B683F">
            <w:pPr>
              <w:rPr>
                <w:rFonts w:ascii="ＭＳ ゴシック" w:eastAsia="ＭＳ ゴシック" w:hAnsi="ＭＳ ゴシック"/>
              </w:rPr>
            </w:pPr>
            <w:r w:rsidRPr="00C731A0">
              <w:rPr>
                <w:rFonts w:ascii="ＭＳ ゴシック" w:eastAsia="ＭＳ ゴシック" w:hAnsi="ＭＳ ゴシック" w:hint="eastAsia"/>
                <w:lang w:eastAsia="ja-JP"/>
              </w:rPr>
              <w:t>業績評価指標</w:t>
            </w:r>
          </w:p>
        </w:tc>
        <w:tc>
          <w:tcPr>
            <w:tcW w:w="7796" w:type="dxa"/>
            <w:gridSpan w:val="2"/>
          </w:tcPr>
          <w:p w14:paraId="32946D20" w14:textId="77777777" w:rsidR="007B683F" w:rsidRPr="00C731A0" w:rsidRDefault="007B683F" w:rsidP="007B683F">
            <w:pPr>
              <w:rPr>
                <w:rFonts w:ascii="ＭＳ ゴシック" w:eastAsia="ＭＳ ゴシック" w:hAnsi="ＭＳ ゴシック"/>
              </w:rPr>
            </w:pPr>
          </w:p>
        </w:tc>
      </w:tr>
      <w:tr w:rsidR="007B683F" w:rsidRPr="00C731A0" w14:paraId="66C91ADF" w14:textId="77777777">
        <w:tc>
          <w:tcPr>
            <w:tcW w:w="10485" w:type="dxa"/>
            <w:gridSpan w:val="3"/>
            <w:shd w:val="clear" w:color="auto" w:fill="F2F2F2" w:themeFill="background1" w:themeFillShade="F2"/>
          </w:tcPr>
          <w:p w14:paraId="2D13AC63" w14:textId="457FE40A" w:rsidR="007B683F" w:rsidRPr="00C731A0" w:rsidRDefault="007B683F" w:rsidP="007B683F">
            <w:pPr>
              <w:rPr>
                <w:rFonts w:ascii="ＭＳ ゴシック" w:eastAsia="ＭＳ ゴシック" w:hAnsi="ＭＳ ゴシック"/>
                <w:b/>
                <w:bCs/>
                <w:i/>
                <w:iCs/>
              </w:rPr>
            </w:pPr>
            <w:proofErr w:type="spellStart"/>
            <w:r w:rsidRPr="00C731A0">
              <w:rPr>
                <w:rFonts w:ascii="ＭＳ ゴシック" w:eastAsia="ＭＳ ゴシック" w:hAnsi="ＭＳ ゴシック" w:hint="eastAsia"/>
                <w:b/>
                <w:bCs/>
              </w:rPr>
              <w:t>生産性</w:t>
            </w:r>
            <w:proofErr w:type="spellEnd"/>
          </w:p>
        </w:tc>
      </w:tr>
      <w:tr w:rsidR="007B683F" w:rsidRPr="00C731A0" w14:paraId="1A30353C" w14:textId="77777777">
        <w:trPr>
          <w:trHeight w:val="287"/>
        </w:trPr>
        <w:tc>
          <w:tcPr>
            <w:tcW w:w="2689" w:type="dxa"/>
            <w:shd w:val="clear" w:color="auto" w:fill="D9D9D9" w:themeFill="background1" w:themeFillShade="D9"/>
          </w:tcPr>
          <w:p w14:paraId="4C18C3BD" w14:textId="57D4B3EB" w:rsidR="007B683F" w:rsidRPr="00C731A0" w:rsidRDefault="009A12DE" w:rsidP="007B683F">
            <w:pPr>
              <w:rPr>
                <w:rFonts w:ascii="ＭＳ ゴシック" w:eastAsia="ＭＳ ゴシック" w:hAnsi="ＭＳ ゴシック"/>
              </w:rPr>
            </w:pPr>
            <w:r w:rsidRPr="00C731A0">
              <w:rPr>
                <w:rFonts w:ascii="ＭＳ ゴシック" w:eastAsia="ＭＳ ゴシック" w:hAnsi="ＭＳ ゴシック" w:hint="eastAsia"/>
                <w:lang w:eastAsia="ja-JP"/>
              </w:rPr>
              <w:t>採点要素</w:t>
            </w:r>
            <w:r w:rsidR="007B683F" w:rsidRPr="00C731A0">
              <w:rPr>
                <w:rFonts w:ascii="ＭＳ ゴシック" w:eastAsia="ＭＳ ゴシック" w:hAnsi="ＭＳ ゴシック" w:hint="eastAsia"/>
                <w:lang w:eastAsia="ja-JP"/>
              </w:rPr>
              <w:t>（種）</w:t>
            </w:r>
          </w:p>
        </w:tc>
        <w:tc>
          <w:tcPr>
            <w:tcW w:w="7796" w:type="dxa"/>
            <w:gridSpan w:val="2"/>
          </w:tcPr>
          <w:p w14:paraId="6D1A049F" w14:textId="77777777" w:rsidR="007B683F" w:rsidRPr="00C731A0" w:rsidRDefault="007B683F" w:rsidP="007B683F">
            <w:pPr>
              <w:rPr>
                <w:rFonts w:ascii="ＭＳ ゴシック" w:eastAsia="ＭＳ ゴシック" w:hAnsi="ＭＳ ゴシック"/>
              </w:rPr>
            </w:pPr>
          </w:p>
        </w:tc>
      </w:tr>
      <w:tr w:rsidR="007B683F" w:rsidRPr="00C731A0" w14:paraId="1B4D6E4E" w14:textId="77777777" w:rsidTr="000E1D09">
        <w:tc>
          <w:tcPr>
            <w:tcW w:w="2689" w:type="dxa"/>
            <w:shd w:val="clear" w:color="auto" w:fill="F2F2F2" w:themeFill="background1" w:themeFillShade="F2"/>
          </w:tcPr>
          <w:p w14:paraId="467700CF" w14:textId="5B3A6360" w:rsidR="007B683F" w:rsidRPr="00C731A0" w:rsidRDefault="007B683F" w:rsidP="007B683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5E66E003" w14:textId="16285E7F"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2BACB2A0" w14:textId="4C92D1E5" w:rsidR="007B683F" w:rsidRPr="000E1D09" w:rsidRDefault="007B683F" w:rsidP="007B683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得点</w:t>
            </w:r>
          </w:p>
        </w:tc>
      </w:tr>
      <w:tr w:rsidR="00B2583D" w:rsidRPr="00C731A0" w14:paraId="1156B23C" w14:textId="77777777" w:rsidTr="000E1D09">
        <w:tc>
          <w:tcPr>
            <w:tcW w:w="2689" w:type="dxa"/>
            <w:shd w:val="clear" w:color="auto" w:fill="D9D9D9" w:themeFill="background1" w:themeFillShade="D9"/>
          </w:tcPr>
          <w:p w14:paraId="048D796F" w14:textId="6BF783B5" w:rsidR="00B2583D" w:rsidRPr="00C731A0" w:rsidRDefault="00B2583D" w:rsidP="00B2583D">
            <w:pPr>
              <w:rPr>
                <w:rFonts w:ascii="ＭＳ ゴシック" w:eastAsia="ＭＳ ゴシック" w:hAnsi="ＭＳ ゴシック"/>
              </w:rPr>
            </w:pPr>
            <w:proofErr w:type="spellStart"/>
            <w:r w:rsidRPr="002E6636">
              <w:rPr>
                <w:rFonts w:ascii="ＭＳ ゴシック" w:eastAsia="ＭＳ ゴシック" w:hAnsi="ＭＳ ゴシック" w:hint="eastAsia"/>
              </w:rPr>
              <w:t>成熟平均年齢</w:t>
            </w:r>
            <w:proofErr w:type="spellEnd"/>
          </w:p>
        </w:tc>
        <w:tc>
          <w:tcPr>
            <w:tcW w:w="6662" w:type="dxa"/>
          </w:tcPr>
          <w:p w14:paraId="42785BA9" w14:textId="77777777" w:rsidR="00B2583D" w:rsidRPr="00C731A0" w:rsidRDefault="00B2583D" w:rsidP="00B2583D">
            <w:pPr>
              <w:rPr>
                <w:rFonts w:ascii="ＭＳ ゴシック" w:eastAsia="ＭＳ ゴシック" w:hAnsi="ＭＳ ゴシック"/>
              </w:rPr>
            </w:pPr>
          </w:p>
        </w:tc>
        <w:tc>
          <w:tcPr>
            <w:tcW w:w="1134" w:type="dxa"/>
          </w:tcPr>
          <w:p w14:paraId="1E612F0C" w14:textId="77777777" w:rsidR="00B2583D" w:rsidRPr="00C731A0" w:rsidRDefault="00B2583D" w:rsidP="00B2583D">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B2583D" w:rsidRPr="00C731A0" w14:paraId="4C16C904" w14:textId="77777777" w:rsidTr="000E1D09">
        <w:tc>
          <w:tcPr>
            <w:tcW w:w="2689" w:type="dxa"/>
            <w:shd w:val="clear" w:color="auto" w:fill="D9D9D9" w:themeFill="background1" w:themeFillShade="D9"/>
          </w:tcPr>
          <w:p w14:paraId="4600573A" w14:textId="2AD06DBC" w:rsidR="00B2583D" w:rsidRPr="00C731A0" w:rsidRDefault="00B2583D" w:rsidP="00B2583D">
            <w:pPr>
              <w:rPr>
                <w:rFonts w:ascii="ＭＳ ゴシック" w:eastAsia="ＭＳ ゴシック" w:hAnsi="ＭＳ ゴシック"/>
              </w:rPr>
            </w:pPr>
            <w:proofErr w:type="spellStart"/>
            <w:r w:rsidRPr="002E6636">
              <w:rPr>
                <w:rFonts w:ascii="ＭＳ ゴシック" w:eastAsia="ＭＳ ゴシック" w:hAnsi="ＭＳ ゴシック" w:hint="eastAsia"/>
              </w:rPr>
              <w:t>平均最高年齢</w:t>
            </w:r>
            <w:proofErr w:type="spellEnd"/>
          </w:p>
        </w:tc>
        <w:tc>
          <w:tcPr>
            <w:tcW w:w="6662" w:type="dxa"/>
          </w:tcPr>
          <w:p w14:paraId="161F2517" w14:textId="77777777" w:rsidR="00B2583D" w:rsidRPr="00C731A0" w:rsidRDefault="00B2583D" w:rsidP="00B2583D">
            <w:pPr>
              <w:rPr>
                <w:rFonts w:ascii="ＭＳ ゴシック" w:eastAsia="ＭＳ ゴシック" w:hAnsi="ＭＳ ゴシック"/>
              </w:rPr>
            </w:pPr>
          </w:p>
        </w:tc>
        <w:tc>
          <w:tcPr>
            <w:tcW w:w="1134" w:type="dxa"/>
          </w:tcPr>
          <w:p w14:paraId="43DE8EBD" w14:textId="77777777" w:rsidR="00B2583D" w:rsidRPr="00C731A0" w:rsidRDefault="00B2583D" w:rsidP="00B2583D">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B2583D" w:rsidRPr="00C731A0" w14:paraId="37D3CA60" w14:textId="77777777" w:rsidTr="000E1D09">
        <w:tc>
          <w:tcPr>
            <w:tcW w:w="2689" w:type="dxa"/>
            <w:shd w:val="clear" w:color="auto" w:fill="D9D9D9" w:themeFill="background1" w:themeFillShade="D9"/>
          </w:tcPr>
          <w:p w14:paraId="212A8EEC" w14:textId="60D0B553" w:rsidR="00B2583D" w:rsidRPr="00C731A0" w:rsidRDefault="00B2583D" w:rsidP="00B2583D">
            <w:pPr>
              <w:rPr>
                <w:rFonts w:ascii="ＭＳ ゴシック" w:eastAsia="ＭＳ ゴシック" w:hAnsi="ＭＳ ゴシック"/>
              </w:rPr>
            </w:pPr>
            <w:r w:rsidRPr="002E6636">
              <w:rPr>
                <w:rFonts w:ascii="ＭＳ ゴシック" w:eastAsia="ＭＳ ゴシック" w:hAnsi="ＭＳ ゴシック" w:hint="eastAsia"/>
                <w:lang w:eastAsia="ja-JP"/>
              </w:rPr>
              <w:t>繁殖</w:t>
            </w:r>
            <w:r w:rsidRPr="002E6636">
              <w:rPr>
                <w:rFonts w:ascii="ＭＳ ゴシック" w:eastAsia="ＭＳ ゴシック" w:hAnsi="ＭＳ ゴシック" w:hint="eastAsia"/>
              </w:rPr>
              <w:t>力</w:t>
            </w:r>
          </w:p>
        </w:tc>
        <w:tc>
          <w:tcPr>
            <w:tcW w:w="6662" w:type="dxa"/>
          </w:tcPr>
          <w:p w14:paraId="78B9BFDC" w14:textId="77777777" w:rsidR="00B2583D" w:rsidRPr="00C731A0" w:rsidRDefault="00B2583D" w:rsidP="00B2583D">
            <w:pPr>
              <w:rPr>
                <w:rFonts w:ascii="ＭＳ ゴシック" w:eastAsia="ＭＳ ゴシック" w:hAnsi="ＭＳ ゴシック"/>
              </w:rPr>
            </w:pPr>
          </w:p>
        </w:tc>
        <w:tc>
          <w:tcPr>
            <w:tcW w:w="1134" w:type="dxa"/>
          </w:tcPr>
          <w:p w14:paraId="090249BF" w14:textId="77777777" w:rsidR="00B2583D" w:rsidRPr="00C731A0" w:rsidRDefault="00B2583D" w:rsidP="00B2583D">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0C500D72" w14:textId="77777777" w:rsidTr="000E1D09">
        <w:tc>
          <w:tcPr>
            <w:tcW w:w="2689" w:type="dxa"/>
            <w:shd w:val="clear" w:color="auto" w:fill="D9D9D9" w:themeFill="background1" w:themeFillShade="D9"/>
          </w:tcPr>
          <w:p w14:paraId="787D393D" w14:textId="77777777" w:rsidR="007B683F" w:rsidRPr="00C731A0" w:rsidRDefault="007B683F" w:rsidP="007B683F">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平均最大体長</w:t>
            </w:r>
          </w:p>
          <w:p w14:paraId="66E7BE12" w14:textId="7709D264" w:rsidR="007B683F" w:rsidRPr="00C731A0" w:rsidRDefault="007B683F" w:rsidP="007B683F">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（無脊椎動物は採点しない）</w:t>
            </w:r>
          </w:p>
        </w:tc>
        <w:tc>
          <w:tcPr>
            <w:tcW w:w="6662" w:type="dxa"/>
          </w:tcPr>
          <w:p w14:paraId="6373B66B" w14:textId="77777777" w:rsidR="007B683F" w:rsidRPr="00C731A0" w:rsidRDefault="007B683F" w:rsidP="007B683F">
            <w:pPr>
              <w:rPr>
                <w:rFonts w:ascii="ＭＳ ゴシック" w:eastAsia="ＭＳ ゴシック" w:hAnsi="ＭＳ ゴシック"/>
                <w:lang w:eastAsia="ja-JP"/>
              </w:rPr>
            </w:pPr>
          </w:p>
        </w:tc>
        <w:tc>
          <w:tcPr>
            <w:tcW w:w="1134" w:type="dxa"/>
          </w:tcPr>
          <w:p w14:paraId="692A06B4" w14:textId="77777777"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6E8B0686" w14:textId="77777777" w:rsidTr="000E1D09">
        <w:tc>
          <w:tcPr>
            <w:tcW w:w="2689" w:type="dxa"/>
            <w:shd w:val="clear" w:color="auto" w:fill="D9D9D9" w:themeFill="background1" w:themeFillShade="D9"/>
          </w:tcPr>
          <w:p w14:paraId="5A687F60" w14:textId="6463FBC0" w:rsidR="007B683F" w:rsidRPr="00C731A0" w:rsidRDefault="007B683F" w:rsidP="007B683F">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成熟時の平均体長（無脊椎動物は採点しない）</w:t>
            </w:r>
          </w:p>
        </w:tc>
        <w:tc>
          <w:tcPr>
            <w:tcW w:w="6662" w:type="dxa"/>
          </w:tcPr>
          <w:p w14:paraId="75EB6ACD" w14:textId="77777777" w:rsidR="007B683F" w:rsidRPr="00C731A0" w:rsidRDefault="007B683F" w:rsidP="007B683F">
            <w:pPr>
              <w:rPr>
                <w:rFonts w:ascii="ＭＳ ゴシック" w:eastAsia="ＭＳ ゴシック" w:hAnsi="ＭＳ ゴシック"/>
                <w:lang w:eastAsia="ja-JP"/>
              </w:rPr>
            </w:pPr>
          </w:p>
        </w:tc>
        <w:tc>
          <w:tcPr>
            <w:tcW w:w="1134" w:type="dxa"/>
          </w:tcPr>
          <w:p w14:paraId="636D2E03" w14:textId="77777777"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0D74AA80" w14:textId="77777777" w:rsidTr="000E1D09">
        <w:tc>
          <w:tcPr>
            <w:tcW w:w="2689" w:type="dxa"/>
            <w:shd w:val="clear" w:color="auto" w:fill="D9D9D9" w:themeFill="background1" w:themeFillShade="D9"/>
          </w:tcPr>
          <w:p w14:paraId="66862FEC" w14:textId="3BC946CF" w:rsidR="007B683F" w:rsidRPr="00C731A0" w:rsidRDefault="007B683F" w:rsidP="007B683F">
            <w:pPr>
              <w:rPr>
                <w:rFonts w:ascii="ＭＳ ゴシック" w:eastAsia="ＭＳ ゴシック" w:hAnsi="ＭＳ ゴシック"/>
              </w:rPr>
            </w:pPr>
            <w:proofErr w:type="spellStart"/>
            <w:r w:rsidRPr="00C731A0">
              <w:rPr>
                <w:rFonts w:ascii="ＭＳ ゴシック" w:eastAsia="ＭＳ ゴシック" w:hAnsi="ＭＳ ゴシック" w:hint="eastAsia"/>
              </w:rPr>
              <w:t>繁殖戦略</w:t>
            </w:r>
            <w:proofErr w:type="spellEnd"/>
          </w:p>
        </w:tc>
        <w:tc>
          <w:tcPr>
            <w:tcW w:w="6662" w:type="dxa"/>
          </w:tcPr>
          <w:p w14:paraId="44E96AA5" w14:textId="77777777" w:rsidR="007B683F" w:rsidRPr="00C731A0" w:rsidRDefault="007B683F" w:rsidP="007B683F">
            <w:pPr>
              <w:rPr>
                <w:rFonts w:ascii="ＭＳ ゴシック" w:eastAsia="ＭＳ ゴシック" w:hAnsi="ＭＳ ゴシック"/>
              </w:rPr>
            </w:pPr>
          </w:p>
        </w:tc>
        <w:tc>
          <w:tcPr>
            <w:tcW w:w="1134" w:type="dxa"/>
          </w:tcPr>
          <w:p w14:paraId="49AD03B9" w14:textId="77777777"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1C4302B6" w14:textId="77777777" w:rsidTr="000E1D09">
        <w:tc>
          <w:tcPr>
            <w:tcW w:w="2689" w:type="dxa"/>
            <w:shd w:val="clear" w:color="auto" w:fill="D9D9D9" w:themeFill="background1" w:themeFillShade="D9"/>
          </w:tcPr>
          <w:p w14:paraId="4FBD9F41" w14:textId="2BCF6278" w:rsidR="007B683F" w:rsidRPr="00C731A0" w:rsidRDefault="007B683F" w:rsidP="007B683F">
            <w:pPr>
              <w:rPr>
                <w:rFonts w:ascii="ＭＳ ゴシック" w:eastAsia="ＭＳ ゴシック" w:hAnsi="ＭＳ ゴシック"/>
              </w:rPr>
            </w:pPr>
            <w:proofErr w:type="spellStart"/>
            <w:r w:rsidRPr="00C731A0">
              <w:rPr>
                <w:rFonts w:ascii="ＭＳ ゴシック" w:eastAsia="ＭＳ ゴシック" w:hAnsi="ＭＳ ゴシック" w:hint="eastAsia"/>
              </w:rPr>
              <w:t>栄養段階</w:t>
            </w:r>
            <w:proofErr w:type="spellEnd"/>
          </w:p>
        </w:tc>
        <w:tc>
          <w:tcPr>
            <w:tcW w:w="6662" w:type="dxa"/>
          </w:tcPr>
          <w:p w14:paraId="389367A4" w14:textId="77777777" w:rsidR="007B683F" w:rsidRPr="00C731A0" w:rsidRDefault="007B683F" w:rsidP="007B683F">
            <w:pPr>
              <w:rPr>
                <w:rFonts w:ascii="ＭＳ ゴシック" w:eastAsia="ＭＳ ゴシック" w:hAnsi="ＭＳ ゴシック"/>
              </w:rPr>
            </w:pPr>
          </w:p>
        </w:tc>
        <w:tc>
          <w:tcPr>
            <w:tcW w:w="1134" w:type="dxa"/>
          </w:tcPr>
          <w:p w14:paraId="09FBCF0E" w14:textId="77777777"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5FB74763" w14:textId="77777777" w:rsidTr="000E1D09">
        <w:tc>
          <w:tcPr>
            <w:tcW w:w="2689" w:type="dxa"/>
            <w:shd w:val="clear" w:color="auto" w:fill="D9D9D9" w:themeFill="background1" w:themeFillShade="D9"/>
          </w:tcPr>
          <w:p w14:paraId="1119E459" w14:textId="53C68E18" w:rsidR="007B683F" w:rsidRPr="00C731A0" w:rsidRDefault="007B683F" w:rsidP="007B683F">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密度依存性（無脊椎動物にのみ使用）</w:t>
            </w:r>
          </w:p>
        </w:tc>
        <w:tc>
          <w:tcPr>
            <w:tcW w:w="6662" w:type="dxa"/>
          </w:tcPr>
          <w:p w14:paraId="2959E1EE" w14:textId="77777777" w:rsidR="007B683F" w:rsidRPr="00C731A0" w:rsidRDefault="007B683F" w:rsidP="007B683F">
            <w:pPr>
              <w:rPr>
                <w:rFonts w:ascii="ＭＳ ゴシック" w:eastAsia="ＭＳ ゴシック" w:hAnsi="ＭＳ ゴシック"/>
                <w:lang w:eastAsia="ja-JP"/>
              </w:rPr>
            </w:pPr>
          </w:p>
        </w:tc>
        <w:tc>
          <w:tcPr>
            <w:tcW w:w="1134" w:type="dxa"/>
          </w:tcPr>
          <w:p w14:paraId="783D38C1" w14:textId="77777777"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00DEF2FE" w14:textId="77777777">
        <w:tc>
          <w:tcPr>
            <w:tcW w:w="10485" w:type="dxa"/>
            <w:gridSpan w:val="3"/>
            <w:shd w:val="clear" w:color="auto" w:fill="F2F2F2" w:themeFill="background1" w:themeFillShade="F2"/>
          </w:tcPr>
          <w:p w14:paraId="153A83CC" w14:textId="793E81F2"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感受性</w:t>
            </w:r>
          </w:p>
        </w:tc>
      </w:tr>
      <w:tr w:rsidR="007B683F" w:rsidRPr="00C731A0" w14:paraId="2E5B58AB" w14:textId="77777777" w:rsidTr="000E1D09">
        <w:tc>
          <w:tcPr>
            <w:tcW w:w="2689" w:type="dxa"/>
            <w:shd w:val="clear" w:color="auto" w:fill="F2F2F2" w:themeFill="background1" w:themeFillShade="F2"/>
          </w:tcPr>
          <w:p w14:paraId="041CB180" w14:textId="3861FE96" w:rsidR="007B683F" w:rsidRPr="00C731A0" w:rsidRDefault="007B683F" w:rsidP="007B683F">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属性</w:t>
            </w:r>
          </w:p>
        </w:tc>
        <w:tc>
          <w:tcPr>
            <w:tcW w:w="6662" w:type="dxa"/>
            <w:shd w:val="clear" w:color="auto" w:fill="D9D9D9" w:themeFill="background1" w:themeFillShade="D9"/>
          </w:tcPr>
          <w:p w14:paraId="5BD229F5" w14:textId="2996C07B"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根拠</w:t>
            </w:r>
          </w:p>
        </w:tc>
        <w:tc>
          <w:tcPr>
            <w:tcW w:w="1134" w:type="dxa"/>
            <w:shd w:val="clear" w:color="auto" w:fill="D9D9D9" w:themeFill="background1" w:themeFillShade="D9"/>
          </w:tcPr>
          <w:p w14:paraId="28A072A8" w14:textId="5BD2FC68"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hint="eastAsia"/>
                <w:b/>
                <w:bCs/>
                <w:lang w:eastAsia="ja-JP"/>
              </w:rPr>
              <w:t>得点</w:t>
            </w:r>
          </w:p>
        </w:tc>
      </w:tr>
      <w:tr w:rsidR="00165E48" w:rsidRPr="00C731A0" w14:paraId="6E2C08D2" w14:textId="77777777" w:rsidTr="000E1D09">
        <w:tc>
          <w:tcPr>
            <w:tcW w:w="2689" w:type="dxa"/>
            <w:shd w:val="clear" w:color="auto" w:fill="D9D9D9" w:themeFill="background1" w:themeFillShade="D9"/>
          </w:tcPr>
          <w:p w14:paraId="01657676" w14:textId="54A9D1F1" w:rsidR="00165E48" w:rsidRPr="00C731A0" w:rsidRDefault="00165E48" w:rsidP="00165E48">
            <w:pPr>
              <w:rPr>
                <w:rFonts w:ascii="ＭＳ ゴシック" w:eastAsia="ＭＳ ゴシック" w:hAnsi="ＭＳ ゴシック"/>
              </w:rPr>
            </w:pPr>
            <w:proofErr w:type="spellStart"/>
            <w:r w:rsidRPr="00C731A0">
              <w:rPr>
                <w:rFonts w:ascii="ＭＳ ゴシック" w:eastAsia="ＭＳ ゴシック" w:hAnsi="ＭＳ ゴシック" w:hint="eastAsia"/>
              </w:rPr>
              <w:t>地域的な重複</w:t>
            </w:r>
            <w:proofErr w:type="spellEnd"/>
          </w:p>
        </w:tc>
        <w:tc>
          <w:tcPr>
            <w:tcW w:w="6662" w:type="dxa"/>
          </w:tcPr>
          <w:p w14:paraId="00A87678" w14:textId="503BC8F4" w:rsidR="00165E48" w:rsidRPr="00C731A0" w:rsidRDefault="00165E48" w:rsidP="00165E48">
            <w:pPr>
              <w:rPr>
                <w:rFonts w:ascii="ＭＳ ゴシック" w:eastAsia="ＭＳ ゴシック" w:hAnsi="ＭＳ ゴシック"/>
                <w:i/>
                <w:iCs/>
              </w:rPr>
            </w:pPr>
            <w:r w:rsidRPr="002E6636">
              <w:rPr>
                <w:rFonts w:ascii="ＭＳ ゴシック" w:eastAsia="ＭＳ ゴシック" w:hAnsi="ＭＳ ゴシック" w:hint="eastAsia"/>
                <w:i/>
                <w:iCs/>
                <w:lang w:eastAsia="ja-JP"/>
              </w:rPr>
              <w:t>属性の根拠を記入</w:t>
            </w:r>
          </w:p>
        </w:tc>
        <w:tc>
          <w:tcPr>
            <w:tcW w:w="1134" w:type="dxa"/>
          </w:tcPr>
          <w:p w14:paraId="59D57D12" w14:textId="77777777" w:rsidR="00165E48" w:rsidRPr="00C731A0" w:rsidRDefault="00165E48" w:rsidP="00165E48">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165E48" w:rsidRPr="00C731A0" w14:paraId="6D95A15E" w14:textId="77777777" w:rsidTr="000E1D09">
        <w:tc>
          <w:tcPr>
            <w:tcW w:w="2689" w:type="dxa"/>
            <w:shd w:val="clear" w:color="auto" w:fill="D9D9D9" w:themeFill="background1" w:themeFillShade="D9"/>
          </w:tcPr>
          <w:p w14:paraId="2A5B55DA" w14:textId="27B1E42F" w:rsidR="00165E48" w:rsidRPr="00C731A0" w:rsidRDefault="00165E48" w:rsidP="00165E48">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漁具と遭遇する可能性</w:t>
            </w:r>
          </w:p>
        </w:tc>
        <w:tc>
          <w:tcPr>
            <w:tcW w:w="6662" w:type="dxa"/>
          </w:tcPr>
          <w:p w14:paraId="56C67933" w14:textId="2B7249D7" w:rsidR="00165E48" w:rsidRPr="00C731A0" w:rsidRDefault="00165E48" w:rsidP="00165E48">
            <w:pPr>
              <w:rPr>
                <w:rFonts w:ascii="ＭＳ ゴシック" w:eastAsia="ＭＳ ゴシック" w:hAnsi="ＭＳ ゴシック"/>
                <w:i/>
                <w:iCs/>
              </w:rPr>
            </w:pPr>
            <w:r w:rsidRPr="002E6636">
              <w:rPr>
                <w:rFonts w:ascii="ＭＳ ゴシック" w:eastAsia="ＭＳ ゴシック" w:hAnsi="ＭＳ ゴシック" w:hint="eastAsia"/>
                <w:i/>
                <w:iCs/>
                <w:lang w:eastAsia="ja-JP"/>
              </w:rPr>
              <w:t>属性の根拠を記入</w:t>
            </w:r>
          </w:p>
        </w:tc>
        <w:tc>
          <w:tcPr>
            <w:tcW w:w="1134" w:type="dxa"/>
          </w:tcPr>
          <w:p w14:paraId="17247B29" w14:textId="77777777" w:rsidR="00165E48" w:rsidRPr="00C731A0" w:rsidRDefault="00165E48" w:rsidP="00165E48">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2E896331" w14:textId="77777777" w:rsidTr="000E1D09">
        <w:tc>
          <w:tcPr>
            <w:tcW w:w="2689" w:type="dxa"/>
            <w:shd w:val="clear" w:color="auto" w:fill="D9D9D9" w:themeFill="background1" w:themeFillShade="D9"/>
          </w:tcPr>
          <w:p w14:paraId="205C8C4F" w14:textId="6D5BFD87" w:rsidR="007B683F" w:rsidRPr="00C731A0" w:rsidRDefault="007B683F" w:rsidP="007B683F">
            <w:pPr>
              <w:rPr>
                <w:rFonts w:ascii="ＭＳ ゴシック" w:eastAsia="ＭＳ ゴシック" w:hAnsi="ＭＳ ゴシック"/>
              </w:rPr>
            </w:pPr>
            <w:proofErr w:type="spellStart"/>
            <w:r w:rsidRPr="00C731A0">
              <w:rPr>
                <w:rFonts w:ascii="ＭＳ ゴシック" w:eastAsia="ＭＳ ゴシック" w:hAnsi="ＭＳ ゴシック" w:hint="eastAsia"/>
              </w:rPr>
              <w:t>漁具の選択性</w:t>
            </w:r>
            <w:proofErr w:type="spellEnd"/>
          </w:p>
        </w:tc>
        <w:tc>
          <w:tcPr>
            <w:tcW w:w="6662" w:type="dxa"/>
          </w:tcPr>
          <w:p w14:paraId="197F819A" w14:textId="77777777" w:rsidR="007B683F" w:rsidRPr="00C731A0" w:rsidRDefault="007B683F" w:rsidP="007B683F">
            <w:pPr>
              <w:rPr>
                <w:rFonts w:ascii="ＭＳ ゴシック" w:eastAsia="ＭＳ ゴシック" w:hAnsi="ＭＳ ゴシック"/>
              </w:rPr>
            </w:pPr>
          </w:p>
        </w:tc>
        <w:tc>
          <w:tcPr>
            <w:tcW w:w="1134" w:type="dxa"/>
          </w:tcPr>
          <w:p w14:paraId="4B9BAEB0" w14:textId="77777777"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7B683F" w:rsidRPr="00C731A0" w14:paraId="15544B2D" w14:textId="77777777" w:rsidTr="000E1D09">
        <w:trPr>
          <w:trHeight w:val="23"/>
        </w:trPr>
        <w:tc>
          <w:tcPr>
            <w:tcW w:w="2689" w:type="dxa"/>
            <w:shd w:val="clear" w:color="auto" w:fill="D9D9D9" w:themeFill="background1" w:themeFillShade="D9"/>
          </w:tcPr>
          <w:p w14:paraId="67AF0CB1" w14:textId="06A709AB" w:rsidR="007B683F" w:rsidRPr="00C731A0" w:rsidRDefault="007B683F" w:rsidP="007B683F">
            <w:pPr>
              <w:rPr>
                <w:rFonts w:ascii="ＭＳ ゴシック" w:eastAsia="ＭＳ ゴシック" w:hAnsi="ＭＳ ゴシック"/>
              </w:rPr>
            </w:pPr>
            <w:proofErr w:type="spellStart"/>
            <w:r w:rsidRPr="00C731A0">
              <w:rPr>
                <w:rFonts w:ascii="ＭＳ ゴシック" w:eastAsia="ＭＳ ゴシック" w:hAnsi="ＭＳ ゴシック" w:hint="eastAsia"/>
              </w:rPr>
              <w:t>捕獲後の死亡率</w:t>
            </w:r>
            <w:proofErr w:type="spellEnd"/>
          </w:p>
        </w:tc>
        <w:tc>
          <w:tcPr>
            <w:tcW w:w="6662" w:type="dxa"/>
          </w:tcPr>
          <w:p w14:paraId="4186BD7D" w14:textId="77777777" w:rsidR="007B683F" w:rsidRPr="00C731A0" w:rsidRDefault="007B683F" w:rsidP="007B683F">
            <w:pPr>
              <w:rPr>
                <w:rFonts w:ascii="ＭＳ ゴシック" w:eastAsia="ＭＳ ゴシック" w:hAnsi="ＭＳ ゴシック"/>
              </w:rPr>
            </w:pPr>
          </w:p>
        </w:tc>
        <w:tc>
          <w:tcPr>
            <w:tcW w:w="1134" w:type="dxa"/>
          </w:tcPr>
          <w:p w14:paraId="6920406B" w14:textId="77777777" w:rsidR="007B683F" w:rsidRPr="00C731A0" w:rsidRDefault="007B683F" w:rsidP="007B683F">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bl>
    <w:p w14:paraId="1914C724" w14:textId="77777777" w:rsidR="00201532" w:rsidRPr="00C731A0" w:rsidRDefault="00201532" w:rsidP="007A608C">
      <w:pPr>
        <w:pStyle w:val="ac"/>
        <w:rPr>
          <w:rFonts w:ascii="ＭＳ ゴシック" w:eastAsia="ＭＳ ゴシック" w:hAnsi="ＭＳ ゴシック"/>
        </w:rPr>
      </w:pPr>
    </w:p>
    <w:p w14:paraId="2E0D57EF" w14:textId="22B94E5E" w:rsidR="00B22C7B" w:rsidRPr="00C731A0" w:rsidRDefault="007B683F" w:rsidP="007A608C">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表18：類似</w:t>
      </w:r>
      <w:r w:rsidR="00333319" w:rsidRPr="00C731A0">
        <w:rPr>
          <w:rFonts w:ascii="ＭＳ ゴシック" w:eastAsia="ＭＳ ゴシック" w:hAnsi="ＭＳ ゴシック" w:hint="eastAsia"/>
          <w:lang w:eastAsia="ja-JP"/>
        </w:rPr>
        <w:t>の</w:t>
      </w:r>
      <w:r w:rsidRPr="00C731A0">
        <w:rPr>
          <w:rFonts w:ascii="ＭＳ ゴシック" w:eastAsia="ＭＳ ゴシック" w:hAnsi="ＭＳ ゴシック" w:hint="eastAsia"/>
          <w:lang w:eastAsia="ja-JP"/>
        </w:rPr>
        <w:t>分類に</w:t>
      </w:r>
      <w:r w:rsidR="00333319" w:rsidRPr="00C731A0">
        <w:rPr>
          <w:rFonts w:ascii="ＭＳ ゴシック" w:eastAsia="ＭＳ ゴシック" w:hAnsi="ＭＳ ゴシック" w:hint="eastAsia"/>
          <w:lang w:eastAsia="ja-JP"/>
        </w:rPr>
        <w:t>従って</w:t>
      </w:r>
      <w:r w:rsidRPr="00C731A0">
        <w:rPr>
          <w:rFonts w:ascii="ＭＳ ゴシック" w:eastAsia="ＭＳ ゴシック" w:hAnsi="ＭＳ ゴシック" w:hint="eastAsia"/>
          <w:lang w:eastAsia="ja-JP"/>
        </w:rPr>
        <w:t>グループ化した種</w:t>
      </w:r>
      <w:r w:rsidR="009A12DE" w:rsidRPr="00C731A0">
        <w:rPr>
          <w:rFonts w:ascii="ＭＳ ゴシック" w:eastAsia="ＭＳ ゴシック" w:hAnsi="ＭＳ ゴシック" w:hint="eastAsia"/>
          <w:lang w:eastAsia="ja-JP"/>
        </w:rPr>
        <w:t>（MSC漁業認証規格ツールボックス</w:t>
      </w:r>
      <w:r w:rsidR="009A12DE" w:rsidRPr="00C731A0">
        <w:rPr>
          <w:rFonts w:ascii="ＭＳ ゴシック" w:eastAsia="ＭＳ ゴシック" w:hAnsi="ＭＳ ゴシック"/>
          <w:lang w:eastAsia="ja-JP"/>
        </w:rPr>
        <w:t>A4.1.6</w:t>
      </w:r>
      <w:r w:rsidR="009A12DE" w:rsidRPr="00C731A0">
        <w:rPr>
          <w:rFonts w:ascii="ＭＳ ゴシック" w:eastAsia="ＭＳ ゴシック" w:hAnsi="ＭＳ ゴシック" w:hint="eastAsia"/>
          <w:lang w:eastAsia="ja-JP"/>
        </w:rPr>
        <w:t>を使用した場合）</w:t>
      </w:r>
    </w:p>
    <w:tbl>
      <w:tblPr>
        <w:tblStyle w:val="a7"/>
        <w:tblW w:w="10456" w:type="dxa"/>
        <w:tblCellMar>
          <w:top w:w="57" w:type="dxa"/>
          <w:bottom w:w="57" w:type="dxa"/>
        </w:tblCellMar>
        <w:tblLook w:val="04A0" w:firstRow="1" w:lastRow="0" w:firstColumn="1" w:lastColumn="0" w:noHBand="0" w:noVBand="1"/>
      </w:tblPr>
      <w:tblGrid>
        <w:gridCol w:w="2614"/>
        <w:gridCol w:w="2614"/>
        <w:gridCol w:w="2614"/>
        <w:gridCol w:w="2614"/>
      </w:tblGrid>
      <w:tr w:rsidR="0066543C" w:rsidRPr="00C731A0" w14:paraId="11E1B87A" w14:textId="77777777" w:rsidTr="00B35C65">
        <w:trPr>
          <w:tblHeader/>
        </w:trPr>
        <w:tc>
          <w:tcPr>
            <w:tcW w:w="2614" w:type="dxa"/>
            <w:shd w:val="clear" w:color="auto" w:fill="D9D9D9" w:themeFill="background1" w:themeFillShade="D9"/>
          </w:tcPr>
          <w:p w14:paraId="1DC7C97E" w14:textId="2C3F64DE" w:rsidR="0066543C" w:rsidRPr="00C731A0" w:rsidRDefault="0066543C" w:rsidP="0066543C">
            <w:pPr>
              <w:rPr>
                <w:rStyle w:val="a8"/>
                <w:rFonts w:ascii="ＭＳ ゴシック" w:eastAsia="ＭＳ ゴシック" w:hAnsi="ＭＳ ゴシック"/>
              </w:rPr>
            </w:pPr>
            <w:r w:rsidRPr="002E6636">
              <w:rPr>
                <w:rStyle w:val="a8"/>
                <w:rFonts w:ascii="ＭＳ ゴシック" w:eastAsia="ＭＳ ゴシック" w:hAnsi="ＭＳ ゴシック" w:hint="eastAsia"/>
                <w:lang w:eastAsia="ja-JP"/>
              </w:rPr>
              <w:t>学名</w:t>
            </w:r>
          </w:p>
        </w:tc>
        <w:tc>
          <w:tcPr>
            <w:tcW w:w="2614" w:type="dxa"/>
            <w:shd w:val="clear" w:color="auto" w:fill="D9D9D9" w:themeFill="background1" w:themeFillShade="D9"/>
          </w:tcPr>
          <w:p w14:paraId="1489BB5F" w14:textId="75F464DC" w:rsidR="0066543C" w:rsidRPr="00C731A0" w:rsidRDefault="0066543C" w:rsidP="0066543C">
            <w:pPr>
              <w:rPr>
                <w:rStyle w:val="a8"/>
                <w:rFonts w:ascii="ＭＳ ゴシック" w:eastAsia="ＭＳ ゴシック" w:hAnsi="ＭＳ ゴシック"/>
                <w:lang w:eastAsia="ja-JP"/>
              </w:rPr>
            </w:pPr>
            <w:r w:rsidRPr="002E6636">
              <w:rPr>
                <w:rStyle w:val="a8"/>
                <w:rFonts w:ascii="ＭＳ ゴシック" w:eastAsia="ＭＳ ゴシック" w:hAnsi="ＭＳ ゴシック" w:hint="eastAsia"/>
                <w:lang w:eastAsia="ja-JP"/>
              </w:rPr>
              <w:t>一般名（既知の場合）</w:t>
            </w:r>
          </w:p>
        </w:tc>
        <w:tc>
          <w:tcPr>
            <w:tcW w:w="2614" w:type="dxa"/>
            <w:shd w:val="clear" w:color="auto" w:fill="D9D9D9" w:themeFill="background1" w:themeFillShade="D9"/>
          </w:tcPr>
          <w:p w14:paraId="02E5E1C4" w14:textId="74623856" w:rsidR="0066543C" w:rsidRPr="00C731A0" w:rsidRDefault="0066543C" w:rsidP="0066543C">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分類群</w:t>
            </w:r>
          </w:p>
        </w:tc>
        <w:tc>
          <w:tcPr>
            <w:tcW w:w="2614" w:type="dxa"/>
            <w:shd w:val="clear" w:color="auto" w:fill="D9D9D9" w:themeFill="background1" w:themeFillShade="D9"/>
          </w:tcPr>
          <w:p w14:paraId="4812BCCC" w14:textId="73B6A3E3" w:rsidR="0066543C" w:rsidRPr="00C731A0" w:rsidRDefault="0066543C" w:rsidP="0066543C">
            <w:pPr>
              <w:rPr>
                <w:rStyle w:val="a8"/>
                <w:rFonts w:ascii="ＭＳ ゴシック" w:eastAsia="ＭＳ ゴシック" w:hAnsi="ＭＳ ゴシック"/>
                <w:lang w:eastAsia="ja-JP"/>
              </w:rPr>
            </w:pPr>
            <w:r w:rsidRPr="002E6636">
              <w:rPr>
                <w:rStyle w:val="a8"/>
                <w:rFonts w:ascii="ＭＳ ゴシック" w:eastAsia="ＭＳ ゴシック" w:hAnsi="ＭＳ ゴシック" w:hint="eastAsia"/>
                <w:lang w:eastAsia="ja-JP"/>
              </w:rPr>
              <w:t>グループ内で最も高いリスクか？</w:t>
            </w:r>
          </w:p>
        </w:tc>
      </w:tr>
      <w:tr w:rsidR="007E6E43" w:rsidRPr="00C731A0" w14:paraId="19A89998" w14:textId="77777777" w:rsidTr="00B35C65">
        <w:trPr>
          <w:tblHeader/>
        </w:trPr>
        <w:tc>
          <w:tcPr>
            <w:tcW w:w="2614" w:type="dxa"/>
            <w:shd w:val="clear" w:color="auto" w:fill="FFFFFF" w:themeFill="background1"/>
          </w:tcPr>
          <w:p w14:paraId="6AA0D9F7" w14:textId="77777777" w:rsidR="007E6E43" w:rsidRPr="002E6636" w:rsidRDefault="007E6E43" w:rsidP="007E6E43">
            <w:pPr>
              <w:rPr>
                <w:rFonts w:ascii="ＭＳ ゴシック" w:eastAsia="ＭＳ ゴシック" w:hAnsi="ＭＳ ゴシック"/>
                <w:lang w:eastAsia="ja-JP"/>
              </w:rPr>
            </w:pPr>
          </w:p>
          <w:p w14:paraId="0988BF34" w14:textId="37D6BF76" w:rsidR="007E6E43" w:rsidRPr="00C731A0" w:rsidRDefault="007E6E43" w:rsidP="007E6E43">
            <w:pPr>
              <w:rPr>
                <w:rFonts w:ascii="ＭＳ ゴシック" w:eastAsia="ＭＳ ゴシック" w:hAnsi="ＭＳ ゴシック"/>
                <w:i/>
                <w:iCs/>
                <w:lang w:val="nl-NL"/>
              </w:rPr>
            </w:pPr>
            <w:r w:rsidRPr="002E6636">
              <w:rPr>
                <w:rFonts w:ascii="ＭＳ ゴシック" w:eastAsia="ＭＳ ゴシック" w:hAnsi="ＭＳ ゴシック" w:hint="eastAsia"/>
                <w:i/>
                <w:iCs/>
                <w:lang w:val="nl-NL" w:eastAsia="ja-JP"/>
              </w:rPr>
              <w:t>例：属、種、亜種</w:t>
            </w:r>
          </w:p>
        </w:tc>
        <w:tc>
          <w:tcPr>
            <w:tcW w:w="2614" w:type="dxa"/>
            <w:shd w:val="clear" w:color="auto" w:fill="FFFFFF" w:themeFill="background1"/>
          </w:tcPr>
          <w:p w14:paraId="6D6852EA" w14:textId="3FFCC129" w:rsidR="007E6E43" w:rsidRPr="00C731A0" w:rsidRDefault="007E6E43" w:rsidP="007E6E43">
            <w:pPr>
              <w:rPr>
                <w:rFonts w:ascii="ＭＳ ゴシック" w:eastAsia="ＭＳ ゴシック" w:hAnsi="ＭＳ ゴシック"/>
                <w:lang w:val="nl-NL"/>
              </w:rPr>
            </w:pPr>
          </w:p>
        </w:tc>
        <w:tc>
          <w:tcPr>
            <w:tcW w:w="2614" w:type="dxa"/>
            <w:shd w:val="clear" w:color="auto" w:fill="FFFFFF" w:themeFill="background1"/>
          </w:tcPr>
          <w:p w14:paraId="5EEC28FF" w14:textId="77777777" w:rsidR="007E6E43" w:rsidRPr="002E6636" w:rsidRDefault="007E6E43" w:rsidP="007E6E43">
            <w:pPr>
              <w:rPr>
                <w:rFonts w:ascii="ＭＳ ゴシック" w:eastAsia="ＭＳ ゴシック" w:hAnsi="ＭＳ ゴシック"/>
                <w:i/>
                <w:iCs/>
                <w:lang w:eastAsia="ja-JP"/>
              </w:rPr>
            </w:pPr>
          </w:p>
          <w:p w14:paraId="24EDA7C3" w14:textId="77777777" w:rsidR="007E6E43" w:rsidRPr="002E6636" w:rsidRDefault="007E6E43" w:rsidP="007E6E43">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この種が属するグループを記入する。</w:t>
            </w:r>
          </w:p>
          <w:p w14:paraId="35C5EC56" w14:textId="4C49B79C" w:rsidR="007E6E43" w:rsidRPr="00C731A0" w:rsidRDefault="007E6E43" w:rsidP="007E6E43">
            <w:pPr>
              <w:rPr>
                <w:rFonts w:ascii="ＭＳ ゴシック" w:eastAsia="ＭＳ ゴシック" w:hAnsi="ＭＳ ゴシック"/>
                <w:i/>
                <w:iCs/>
                <w:lang w:eastAsia="ja-JP"/>
              </w:rPr>
            </w:pPr>
            <w:r w:rsidRPr="002E6636">
              <w:rPr>
                <w:rFonts w:ascii="ＭＳ ゴシック" w:eastAsia="ＭＳ ゴシック" w:hAnsi="ＭＳ ゴシック" w:hint="eastAsia"/>
                <w:i/>
                <w:iCs/>
                <w:lang w:eastAsia="ja-JP"/>
              </w:rPr>
              <w:t>例：サバ科、ササウシノシタ科、ハタ科、メルルーサ種</w:t>
            </w:r>
          </w:p>
        </w:tc>
        <w:tc>
          <w:tcPr>
            <w:tcW w:w="2614" w:type="dxa"/>
            <w:shd w:val="clear" w:color="auto" w:fill="FFFFFF" w:themeFill="background1"/>
          </w:tcPr>
          <w:p w14:paraId="334E6F59" w14:textId="77777777" w:rsidR="007E6E43" w:rsidRPr="002E6636" w:rsidRDefault="007E6E43" w:rsidP="007E6E43">
            <w:pPr>
              <w:rPr>
                <w:rFonts w:ascii="ＭＳ ゴシック" w:eastAsia="ＭＳ ゴシック" w:hAnsi="ＭＳ ゴシック"/>
                <w:lang w:eastAsia="ja-JP"/>
              </w:rPr>
            </w:pPr>
          </w:p>
          <w:p w14:paraId="2F06243A" w14:textId="63127F93" w:rsidR="007E6E43" w:rsidRPr="00C731A0" w:rsidRDefault="007E6E43" w:rsidP="007E6E43">
            <w:pPr>
              <w:rPr>
                <w:rFonts w:ascii="ＭＳ ゴシック" w:eastAsia="ＭＳ ゴシック" w:hAnsi="ＭＳ ゴシック"/>
                <w:i/>
                <w:iCs/>
              </w:rPr>
            </w:pPr>
            <w:r w:rsidRPr="002E6636">
              <w:rPr>
                <w:rFonts w:ascii="ＭＳ ゴシック" w:eastAsia="ＭＳ ゴシック" w:hAnsi="ＭＳ ゴシック" w:hint="eastAsia"/>
                <w:i/>
                <w:iCs/>
                <w:lang w:eastAsia="ja-JP"/>
              </w:rPr>
              <w:t>はい／いいえ</w:t>
            </w:r>
          </w:p>
        </w:tc>
      </w:tr>
      <w:tr w:rsidR="007B683F" w:rsidRPr="00C731A0" w14:paraId="7A47FB54" w14:textId="77777777" w:rsidTr="00B35C65">
        <w:trPr>
          <w:tblHeader/>
        </w:trPr>
        <w:tc>
          <w:tcPr>
            <w:tcW w:w="2614" w:type="dxa"/>
            <w:shd w:val="clear" w:color="auto" w:fill="FFFFFF" w:themeFill="background1"/>
          </w:tcPr>
          <w:p w14:paraId="62EFB38C"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20C7F254"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31A84CA5"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20911E66" w14:textId="77777777" w:rsidR="007B683F" w:rsidRPr="00C731A0" w:rsidRDefault="007B683F" w:rsidP="007B683F">
            <w:pPr>
              <w:rPr>
                <w:rFonts w:ascii="ＭＳ ゴシック" w:eastAsia="ＭＳ ゴシック" w:hAnsi="ＭＳ ゴシック"/>
              </w:rPr>
            </w:pPr>
          </w:p>
        </w:tc>
      </w:tr>
      <w:tr w:rsidR="007B683F" w:rsidRPr="00C731A0" w14:paraId="12182943" w14:textId="77777777" w:rsidTr="00B35C65">
        <w:trPr>
          <w:tblHeader/>
        </w:trPr>
        <w:tc>
          <w:tcPr>
            <w:tcW w:w="2614" w:type="dxa"/>
            <w:shd w:val="clear" w:color="auto" w:fill="FFFFFF" w:themeFill="background1"/>
          </w:tcPr>
          <w:p w14:paraId="7C395F24"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4003F205"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72689317"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30DFBB10" w14:textId="77777777" w:rsidR="007B683F" w:rsidRPr="00C731A0" w:rsidRDefault="007B683F" w:rsidP="007B683F">
            <w:pPr>
              <w:rPr>
                <w:rFonts w:ascii="ＭＳ ゴシック" w:eastAsia="ＭＳ ゴシック" w:hAnsi="ＭＳ ゴシック"/>
              </w:rPr>
            </w:pPr>
          </w:p>
        </w:tc>
      </w:tr>
      <w:tr w:rsidR="007B683F" w:rsidRPr="00C731A0" w14:paraId="7DDC995B" w14:textId="77777777" w:rsidTr="00B35C65">
        <w:trPr>
          <w:tblHeader/>
        </w:trPr>
        <w:tc>
          <w:tcPr>
            <w:tcW w:w="2614" w:type="dxa"/>
            <w:shd w:val="clear" w:color="auto" w:fill="FFFFFF" w:themeFill="background1"/>
          </w:tcPr>
          <w:p w14:paraId="1FC0F86C"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49071B4E"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30AF5189"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50D7B236" w14:textId="77777777" w:rsidR="007B683F" w:rsidRPr="00C731A0" w:rsidRDefault="007B683F" w:rsidP="007B683F">
            <w:pPr>
              <w:rPr>
                <w:rFonts w:ascii="ＭＳ ゴシック" w:eastAsia="ＭＳ ゴシック" w:hAnsi="ＭＳ ゴシック"/>
              </w:rPr>
            </w:pPr>
          </w:p>
        </w:tc>
      </w:tr>
      <w:tr w:rsidR="007B683F" w:rsidRPr="00C731A0" w14:paraId="1BFFB158" w14:textId="77777777" w:rsidTr="00B35C65">
        <w:trPr>
          <w:tblHeader/>
        </w:trPr>
        <w:tc>
          <w:tcPr>
            <w:tcW w:w="2614" w:type="dxa"/>
            <w:shd w:val="clear" w:color="auto" w:fill="FFFFFF" w:themeFill="background1"/>
          </w:tcPr>
          <w:p w14:paraId="5EB11B58"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4B72F116"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1397A4F9" w14:textId="77777777" w:rsidR="007B683F" w:rsidRPr="00C731A0" w:rsidRDefault="007B683F" w:rsidP="007B683F">
            <w:pPr>
              <w:rPr>
                <w:rFonts w:ascii="ＭＳ ゴシック" w:eastAsia="ＭＳ ゴシック" w:hAnsi="ＭＳ ゴシック"/>
              </w:rPr>
            </w:pPr>
          </w:p>
        </w:tc>
        <w:tc>
          <w:tcPr>
            <w:tcW w:w="2614" w:type="dxa"/>
            <w:shd w:val="clear" w:color="auto" w:fill="FFFFFF" w:themeFill="background1"/>
          </w:tcPr>
          <w:p w14:paraId="3BA09EFA" w14:textId="77777777" w:rsidR="007B683F" w:rsidRPr="00C731A0" w:rsidRDefault="007B683F" w:rsidP="007B683F">
            <w:pPr>
              <w:rPr>
                <w:rFonts w:ascii="ＭＳ ゴシック" w:eastAsia="ＭＳ ゴシック" w:hAnsi="ＭＳ ゴシック"/>
              </w:rPr>
            </w:pPr>
          </w:p>
        </w:tc>
      </w:tr>
    </w:tbl>
    <w:p w14:paraId="329C56FB" w14:textId="77777777" w:rsidR="00B920B8" w:rsidRDefault="00B920B8" w:rsidP="00C55B45">
      <w:pPr>
        <w:rPr>
          <w:rFonts w:ascii="ＭＳ ゴシック" w:eastAsia="ＭＳ ゴシック" w:hAnsi="ＭＳ ゴシック"/>
          <w:lang w:eastAsia="ja-JP"/>
        </w:rPr>
      </w:pPr>
    </w:p>
    <w:p w14:paraId="26F5F561" w14:textId="77777777" w:rsidR="00E110B0" w:rsidRDefault="00E110B0" w:rsidP="00C55B45">
      <w:pPr>
        <w:rPr>
          <w:rFonts w:ascii="ＭＳ ゴシック" w:eastAsia="ＭＳ ゴシック" w:hAnsi="ＭＳ ゴシック"/>
          <w:lang w:eastAsia="ja-JP"/>
        </w:rPr>
      </w:pPr>
    </w:p>
    <w:p w14:paraId="7B2676C8" w14:textId="77777777" w:rsidR="00E110B0" w:rsidRPr="00C731A0" w:rsidRDefault="00E110B0" w:rsidP="00C55B45">
      <w:pPr>
        <w:rPr>
          <w:rFonts w:ascii="ＭＳ ゴシック" w:eastAsia="ＭＳ ゴシック" w:hAnsi="ＭＳ ゴシック"/>
          <w:lang w:eastAsia="ja-JP"/>
        </w:rPr>
      </w:pPr>
    </w:p>
    <w:p w14:paraId="49A0130D" w14:textId="77777777" w:rsidR="00DB4119" w:rsidRPr="00C731A0" w:rsidRDefault="0021018D" w:rsidP="004B3633">
      <w:pPr>
        <w:pStyle w:val="4"/>
        <w:numPr>
          <w:ilvl w:val="2"/>
          <w:numId w:val="2"/>
        </w:numPr>
        <w:rPr>
          <w:rFonts w:ascii="ＭＳ ゴシック" w:eastAsia="ＭＳ ゴシック" w:hAnsi="ＭＳ ゴシック"/>
        </w:rPr>
      </w:pPr>
      <w:r w:rsidRPr="00C731A0">
        <w:rPr>
          <w:rFonts w:ascii="ＭＳ ゴシック" w:eastAsia="ＭＳ ゴシック" w:hAnsi="ＭＳ ゴシック"/>
        </w:rPr>
        <w:lastRenderedPageBreak/>
        <w:t>Consequence Spatial Analysis (CSA)</w:t>
      </w:r>
      <w:r w:rsidR="00DB4119" w:rsidRPr="00C731A0">
        <w:rPr>
          <w:rFonts w:ascii="ＭＳ ゴシック" w:eastAsia="ＭＳ ゴシック" w:hAnsi="ＭＳ ゴシック" w:hint="eastAsia"/>
        </w:rPr>
        <w:t xml:space="preserve"> </w:t>
      </w:r>
    </w:p>
    <w:p w14:paraId="0F44F883" w14:textId="5DB703FF" w:rsidR="00B920B8" w:rsidRPr="00C731A0" w:rsidRDefault="00B920B8" w:rsidP="00DB4119">
      <w:pPr>
        <w:pStyle w:val="4"/>
        <w:ind w:left="1224"/>
        <w:rPr>
          <w:rFonts w:ascii="ＭＳ ゴシック" w:eastAsia="ＭＳ ゴシック" w:hAnsi="ＭＳ ゴシック"/>
          <w:lang w:eastAsia="ja-JP"/>
        </w:rPr>
      </w:pPr>
    </w:p>
    <w:p w14:paraId="4C811665" w14:textId="77777777" w:rsidR="00B920B8" w:rsidRPr="00C731A0" w:rsidRDefault="00B920B8" w:rsidP="00C55B45">
      <w:pPr>
        <w:rPr>
          <w:rFonts w:ascii="ＭＳ ゴシック" w:eastAsia="ＭＳ ゴシック" w:hAnsi="ＭＳ ゴシック"/>
          <w:lang w:eastAsia="ja-JP"/>
        </w:rPr>
      </w:pPr>
    </w:p>
    <w:p w14:paraId="1189F3B4" w14:textId="6D405B20" w:rsidR="00DB4119" w:rsidRPr="00C731A0" w:rsidRDefault="00DB4119" w:rsidP="00CB000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審査機関は、PI2.</w:t>
      </w:r>
      <w:r w:rsidR="00D40A4F">
        <w:rPr>
          <w:rFonts w:ascii="ＭＳ ゴシック" w:eastAsia="ＭＳ ゴシック" w:hAnsi="ＭＳ ゴシック" w:hint="eastAsia"/>
          <w:i/>
          <w:iCs/>
          <w:lang w:eastAsia="ja-JP"/>
        </w:rPr>
        <w:t>3</w:t>
      </w:r>
      <w:r w:rsidRPr="00C731A0">
        <w:rPr>
          <w:rFonts w:ascii="ＭＳ ゴシック" w:eastAsia="ＭＳ ゴシック" w:hAnsi="ＭＳ ゴシック" w:hint="eastAsia"/>
          <w:i/>
          <w:iCs/>
          <w:lang w:eastAsia="ja-JP"/>
        </w:rPr>
        <w:t>.1で</w:t>
      </w:r>
      <w:r w:rsidR="009F3FAC" w:rsidRPr="00C731A0">
        <w:rPr>
          <w:rFonts w:ascii="ＭＳ ゴシック" w:eastAsia="ＭＳ ゴシック" w:hAnsi="ＭＳ ゴシック"/>
          <w:i/>
          <w:iCs/>
        </w:rPr>
        <w:t>Consequence Spatial Analysis (CSA)</w:t>
      </w:r>
      <w:r w:rsidRPr="00C731A0">
        <w:rPr>
          <w:rFonts w:ascii="ＭＳ ゴシック" w:eastAsia="ＭＳ ゴシック" w:hAnsi="ＭＳ ゴシック" w:hint="eastAsia"/>
          <w:i/>
          <w:iCs/>
          <w:lang w:eastAsia="ja-JP"/>
        </w:rPr>
        <w:t>を使用する場合、CSAの各属性の得点の根拠を含め、下の表に記入しなければならない。</w:t>
      </w:r>
    </w:p>
    <w:p w14:paraId="61453486" w14:textId="5D175055" w:rsidR="00DB4119" w:rsidRPr="00C731A0" w:rsidRDefault="00DB4119" w:rsidP="00CB000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参照：</w:t>
      </w:r>
      <w:r w:rsidR="009A12DE" w:rsidRPr="00C731A0">
        <w:rPr>
          <w:rFonts w:ascii="ＭＳ ゴシック" w:eastAsia="ＭＳ ゴシック" w:hAnsi="ＭＳ ゴシック" w:hint="eastAsia"/>
          <w:i/>
          <w:iCs/>
          <w:lang w:eastAsia="ja-JP"/>
        </w:rPr>
        <w:t>漁業認証規格ツールボックス</w:t>
      </w:r>
      <w:r w:rsidRPr="00C731A0">
        <w:rPr>
          <w:rFonts w:ascii="ＭＳ ゴシック" w:eastAsia="ＭＳ ゴシック" w:hAnsi="ＭＳ ゴシック" w:hint="eastAsia"/>
          <w:i/>
          <w:iCs/>
          <w:lang w:eastAsia="ja-JP"/>
        </w:rPr>
        <w:t>セクション</w:t>
      </w:r>
      <w:r w:rsidR="009A12DE" w:rsidRPr="00C731A0">
        <w:rPr>
          <w:rFonts w:ascii="ＭＳ ゴシック" w:eastAsia="ＭＳ ゴシック" w:hAnsi="ＭＳ ゴシック" w:hint="eastAsia"/>
          <w:i/>
          <w:iCs/>
          <w:lang w:eastAsia="ja-JP"/>
        </w:rPr>
        <w:t>A</w:t>
      </w:r>
      <w:r w:rsidRPr="00C731A0">
        <w:rPr>
          <w:rFonts w:ascii="ＭＳ ゴシック" w:eastAsia="ＭＳ ゴシック" w:hAnsi="ＭＳ ゴシック" w:hint="eastAsia"/>
          <w:i/>
          <w:iCs/>
          <w:lang w:eastAsia="ja-JP"/>
        </w:rPr>
        <w:t>7</w:t>
      </w:r>
    </w:p>
    <w:p w14:paraId="21891DC0" w14:textId="530A7812" w:rsidR="00CB000A" w:rsidRPr="00C731A0" w:rsidRDefault="00DB4119" w:rsidP="000738AB">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表19：PI</w:t>
      </w:r>
      <w:r w:rsidRPr="00C731A0">
        <w:rPr>
          <w:rFonts w:ascii="ＭＳ ゴシック" w:eastAsia="ＭＳ ゴシック" w:hAnsi="ＭＳ ゴシック"/>
          <w:lang w:eastAsia="ja-JP"/>
        </w:rPr>
        <w:t xml:space="preserve"> 2.</w:t>
      </w:r>
      <w:r w:rsidR="0049476E" w:rsidRPr="00C731A0">
        <w:rPr>
          <w:rFonts w:ascii="ＭＳ ゴシック" w:eastAsia="ＭＳ ゴシック" w:hAnsi="ＭＳ ゴシック" w:hint="eastAsia"/>
          <w:lang w:eastAsia="ja-JP"/>
        </w:rPr>
        <w:t>3</w:t>
      </w:r>
      <w:r w:rsidRPr="00C731A0">
        <w:rPr>
          <w:rFonts w:ascii="ＭＳ ゴシック" w:eastAsia="ＭＳ ゴシック" w:hAnsi="ＭＳ ゴシック"/>
          <w:lang w:eastAsia="ja-JP"/>
        </w:rPr>
        <w:t>.1</w:t>
      </w:r>
      <w:r w:rsidRPr="00C731A0">
        <w:rPr>
          <w:rFonts w:ascii="ＭＳ ゴシック" w:eastAsia="ＭＳ ゴシック" w:hAnsi="ＭＳ ゴシック" w:hint="eastAsia"/>
          <w:lang w:eastAsia="ja-JP"/>
        </w:rPr>
        <w:t>生息地のCSAの根拠の表</w:t>
      </w:r>
    </w:p>
    <w:tbl>
      <w:tblPr>
        <w:tblStyle w:val="a7"/>
        <w:tblW w:w="10485" w:type="dxa"/>
        <w:tblCellMar>
          <w:top w:w="57" w:type="dxa"/>
          <w:bottom w:w="57" w:type="dxa"/>
        </w:tblCellMar>
        <w:tblLook w:val="04A0" w:firstRow="1" w:lastRow="0" w:firstColumn="1" w:lastColumn="0" w:noHBand="0" w:noVBand="1"/>
      </w:tblPr>
      <w:tblGrid>
        <w:gridCol w:w="2689"/>
        <w:gridCol w:w="6520"/>
        <w:gridCol w:w="1276"/>
      </w:tblGrid>
      <w:tr w:rsidR="00547323" w:rsidRPr="00C731A0" w14:paraId="55A1590A" w14:textId="77777777" w:rsidTr="00EA34D2">
        <w:tc>
          <w:tcPr>
            <w:tcW w:w="2689" w:type="dxa"/>
            <w:shd w:val="clear" w:color="auto" w:fill="F2F2F2" w:themeFill="background1" w:themeFillShade="F2"/>
          </w:tcPr>
          <w:p w14:paraId="234FB6EE" w14:textId="57A47398" w:rsidR="00547323" w:rsidRPr="00C731A0" w:rsidRDefault="00547323" w:rsidP="00547323">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結果</w:t>
            </w:r>
          </w:p>
        </w:tc>
        <w:tc>
          <w:tcPr>
            <w:tcW w:w="6520" w:type="dxa"/>
            <w:shd w:val="clear" w:color="auto" w:fill="D9D9D9" w:themeFill="background1" w:themeFillShade="D9"/>
          </w:tcPr>
          <w:p w14:paraId="4429915E" w14:textId="488F863D" w:rsidR="00547323" w:rsidRPr="00C731A0" w:rsidRDefault="00547323" w:rsidP="00547323">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根拠</w:t>
            </w:r>
          </w:p>
        </w:tc>
        <w:tc>
          <w:tcPr>
            <w:tcW w:w="1276" w:type="dxa"/>
            <w:shd w:val="clear" w:color="auto" w:fill="D9D9D9" w:themeFill="background1" w:themeFillShade="D9"/>
          </w:tcPr>
          <w:p w14:paraId="09BA92E0" w14:textId="201CB980" w:rsidR="00547323" w:rsidRPr="00C731A0" w:rsidRDefault="00547323" w:rsidP="00547323">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得点</w:t>
            </w:r>
          </w:p>
        </w:tc>
      </w:tr>
      <w:tr w:rsidR="00B46BC7" w:rsidRPr="00C731A0" w14:paraId="2D71CEDC" w14:textId="77777777" w:rsidTr="00EA34D2">
        <w:tc>
          <w:tcPr>
            <w:tcW w:w="2689" w:type="dxa"/>
            <w:shd w:val="clear" w:color="auto" w:fill="D9D9D9" w:themeFill="background1" w:themeFillShade="D9"/>
          </w:tcPr>
          <w:p w14:paraId="29E1C148" w14:textId="30C5AE2D" w:rsidR="00B46BC7" w:rsidRPr="00C731A0" w:rsidRDefault="00B46BC7" w:rsidP="00B46BC7">
            <w:pPr>
              <w:rPr>
                <w:rFonts w:ascii="ＭＳ ゴシック" w:eastAsia="ＭＳ ゴシック" w:hAnsi="ＭＳ ゴシック"/>
              </w:rPr>
            </w:pPr>
            <w:proofErr w:type="spellStart"/>
            <w:r w:rsidRPr="002E6636">
              <w:rPr>
                <w:rFonts w:ascii="ＭＳ ゴシック" w:eastAsia="ＭＳ ゴシック" w:hAnsi="ＭＳ ゴシック" w:hint="eastAsia"/>
              </w:rPr>
              <w:t>生物相の再生</w:t>
            </w:r>
            <w:proofErr w:type="spellEnd"/>
          </w:p>
        </w:tc>
        <w:tc>
          <w:tcPr>
            <w:tcW w:w="6520" w:type="dxa"/>
          </w:tcPr>
          <w:p w14:paraId="54C0A92B" w14:textId="77777777" w:rsidR="00B46BC7" w:rsidRPr="00C731A0" w:rsidRDefault="00B46BC7" w:rsidP="00B46BC7">
            <w:pPr>
              <w:rPr>
                <w:rFonts w:ascii="ＭＳ ゴシック" w:eastAsia="ＭＳ ゴシック" w:hAnsi="ＭＳ ゴシック"/>
              </w:rPr>
            </w:pPr>
          </w:p>
        </w:tc>
        <w:tc>
          <w:tcPr>
            <w:tcW w:w="1276" w:type="dxa"/>
          </w:tcPr>
          <w:p w14:paraId="7E26B16E" w14:textId="77777777" w:rsidR="00B46BC7" w:rsidRPr="00C731A0" w:rsidRDefault="00B46BC7" w:rsidP="00B46BC7">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B46BC7" w:rsidRPr="00C731A0" w14:paraId="2775C73D" w14:textId="77777777" w:rsidTr="00EA34D2">
        <w:tc>
          <w:tcPr>
            <w:tcW w:w="2689" w:type="dxa"/>
            <w:shd w:val="clear" w:color="auto" w:fill="D9D9D9" w:themeFill="background1" w:themeFillShade="D9"/>
          </w:tcPr>
          <w:p w14:paraId="0219982E" w14:textId="64C1E366" w:rsidR="00B46BC7" w:rsidRPr="00C731A0" w:rsidRDefault="00B46BC7" w:rsidP="00B46BC7">
            <w:pPr>
              <w:rPr>
                <w:rFonts w:ascii="ＭＳ ゴシック" w:eastAsia="ＭＳ ゴシック" w:hAnsi="ＭＳ ゴシック"/>
              </w:rPr>
            </w:pPr>
            <w:proofErr w:type="spellStart"/>
            <w:r w:rsidRPr="002E6636">
              <w:rPr>
                <w:rFonts w:ascii="ＭＳ ゴシック" w:eastAsia="ＭＳ ゴシック" w:hAnsi="ＭＳ ゴシック" w:hint="eastAsia"/>
              </w:rPr>
              <w:t>自然攪乱</w:t>
            </w:r>
            <w:proofErr w:type="spellEnd"/>
          </w:p>
        </w:tc>
        <w:tc>
          <w:tcPr>
            <w:tcW w:w="6520" w:type="dxa"/>
          </w:tcPr>
          <w:p w14:paraId="2AEFD06A" w14:textId="77777777" w:rsidR="00B46BC7" w:rsidRPr="00C731A0" w:rsidRDefault="00B46BC7" w:rsidP="00B46BC7">
            <w:pPr>
              <w:rPr>
                <w:rFonts w:ascii="ＭＳ ゴシック" w:eastAsia="ＭＳ ゴシック" w:hAnsi="ＭＳ ゴシック"/>
              </w:rPr>
            </w:pPr>
          </w:p>
        </w:tc>
        <w:tc>
          <w:tcPr>
            <w:tcW w:w="1276" w:type="dxa"/>
          </w:tcPr>
          <w:p w14:paraId="4D1B32B9" w14:textId="77777777" w:rsidR="00B46BC7" w:rsidRPr="00C731A0" w:rsidRDefault="00B46BC7" w:rsidP="00B46BC7">
            <w:pPr>
              <w:rPr>
                <w:rFonts w:ascii="ＭＳ ゴシック" w:eastAsia="ＭＳ ゴシック" w:hAnsi="ＭＳ ゴシック"/>
                <w:b/>
                <w:bCs/>
              </w:rPr>
            </w:pPr>
            <w:r w:rsidRPr="00C731A0">
              <w:rPr>
                <w:rFonts w:ascii="ＭＳ ゴシック" w:eastAsia="ＭＳ ゴシック" w:hAnsi="ＭＳ ゴシック"/>
                <w:b/>
                <w:bCs/>
              </w:rPr>
              <w:t>1 / 2 / 3</w:t>
            </w:r>
          </w:p>
        </w:tc>
      </w:tr>
      <w:tr w:rsidR="00B46BC7" w:rsidRPr="00C731A0" w14:paraId="0378C38E" w14:textId="77777777" w:rsidTr="00EA34D2">
        <w:tc>
          <w:tcPr>
            <w:tcW w:w="2689" w:type="dxa"/>
            <w:shd w:val="clear" w:color="auto" w:fill="D9D9D9" w:themeFill="background1" w:themeFillShade="D9"/>
          </w:tcPr>
          <w:p w14:paraId="6C693571" w14:textId="3FEF503C" w:rsidR="00B46BC7" w:rsidRPr="00C731A0" w:rsidRDefault="00B46BC7" w:rsidP="00B46BC7">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生物相が死滅する可能性</w:t>
            </w:r>
          </w:p>
        </w:tc>
        <w:tc>
          <w:tcPr>
            <w:tcW w:w="6520" w:type="dxa"/>
          </w:tcPr>
          <w:p w14:paraId="1B34186E" w14:textId="77777777" w:rsidR="00B46BC7" w:rsidRPr="00C731A0" w:rsidRDefault="00B46BC7" w:rsidP="00B46BC7">
            <w:pPr>
              <w:rPr>
                <w:rFonts w:ascii="ＭＳ ゴシック" w:eastAsia="ＭＳ ゴシック" w:hAnsi="ＭＳ ゴシック"/>
                <w:lang w:eastAsia="ja-JP"/>
              </w:rPr>
            </w:pPr>
          </w:p>
        </w:tc>
        <w:tc>
          <w:tcPr>
            <w:tcW w:w="1276" w:type="dxa"/>
          </w:tcPr>
          <w:p w14:paraId="3899E87D" w14:textId="77777777" w:rsidR="00B46BC7" w:rsidRPr="00C731A0" w:rsidRDefault="00B46BC7" w:rsidP="00B46BC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B46BC7" w:rsidRPr="00C731A0" w14:paraId="77382458" w14:textId="77777777" w:rsidTr="00EA34D2">
        <w:tc>
          <w:tcPr>
            <w:tcW w:w="2689" w:type="dxa"/>
            <w:shd w:val="clear" w:color="auto" w:fill="D9D9D9" w:themeFill="background1" w:themeFillShade="D9"/>
          </w:tcPr>
          <w:p w14:paraId="5D7AA3A0" w14:textId="3EF480E8" w:rsidR="00B46BC7" w:rsidRPr="00C731A0" w:rsidRDefault="00B46BC7" w:rsidP="00B46BC7">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基盤が除去される可能性</w:t>
            </w:r>
          </w:p>
        </w:tc>
        <w:tc>
          <w:tcPr>
            <w:tcW w:w="6520" w:type="dxa"/>
          </w:tcPr>
          <w:p w14:paraId="44E4184D" w14:textId="77777777" w:rsidR="00B46BC7" w:rsidRPr="00C731A0" w:rsidRDefault="00B46BC7" w:rsidP="00B46BC7">
            <w:pPr>
              <w:rPr>
                <w:rFonts w:ascii="ＭＳ ゴシック" w:eastAsia="ＭＳ ゴシック" w:hAnsi="ＭＳ ゴシック"/>
                <w:lang w:eastAsia="ja-JP"/>
              </w:rPr>
            </w:pPr>
          </w:p>
        </w:tc>
        <w:tc>
          <w:tcPr>
            <w:tcW w:w="1276" w:type="dxa"/>
          </w:tcPr>
          <w:p w14:paraId="7D852061" w14:textId="77777777" w:rsidR="00B46BC7" w:rsidRPr="00C731A0" w:rsidRDefault="00B46BC7" w:rsidP="00B46BC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B46BC7" w:rsidRPr="00C731A0" w14:paraId="255AB08E" w14:textId="77777777" w:rsidTr="00EA34D2">
        <w:tc>
          <w:tcPr>
            <w:tcW w:w="2689" w:type="dxa"/>
            <w:shd w:val="clear" w:color="auto" w:fill="D9D9D9" w:themeFill="background1" w:themeFillShade="D9"/>
          </w:tcPr>
          <w:p w14:paraId="3D2342FA" w14:textId="7DEB55B0" w:rsidR="00B46BC7" w:rsidRPr="00C731A0" w:rsidRDefault="00B46BC7" w:rsidP="00B46BC7">
            <w:pPr>
              <w:rPr>
                <w:rFonts w:ascii="ＭＳ ゴシック" w:eastAsia="ＭＳ ゴシック" w:hAnsi="ＭＳ ゴシック"/>
              </w:rPr>
            </w:pPr>
            <w:proofErr w:type="spellStart"/>
            <w:r w:rsidRPr="002E6636">
              <w:rPr>
                <w:rFonts w:ascii="ＭＳ ゴシック" w:eastAsia="ＭＳ ゴシック" w:hAnsi="ＭＳ ゴシック" w:hint="eastAsia"/>
              </w:rPr>
              <w:t>基盤の硬さ</w:t>
            </w:r>
            <w:proofErr w:type="spellEnd"/>
          </w:p>
        </w:tc>
        <w:tc>
          <w:tcPr>
            <w:tcW w:w="6520" w:type="dxa"/>
          </w:tcPr>
          <w:p w14:paraId="0CCD4EC9" w14:textId="77777777" w:rsidR="00B46BC7" w:rsidRPr="00C731A0" w:rsidRDefault="00B46BC7" w:rsidP="00B46BC7">
            <w:pPr>
              <w:rPr>
                <w:rFonts w:ascii="ＭＳ ゴシック" w:eastAsia="ＭＳ ゴシック" w:hAnsi="ＭＳ ゴシック"/>
              </w:rPr>
            </w:pPr>
          </w:p>
        </w:tc>
        <w:tc>
          <w:tcPr>
            <w:tcW w:w="1276" w:type="dxa"/>
          </w:tcPr>
          <w:p w14:paraId="3B541FF4" w14:textId="77777777" w:rsidR="00B46BC7" w:rsidRPr="00C731A0" w:rsidRDefault="00B46BC7" w:rsidP="00B46BC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B46BC7" w:rsidRPr="00C731A0" w14:paraId="1FCAEB3F" w14:textId="77777777" w:rsidTr="00EA34D2">
        <w:tc>
          <w:tcPr>
            <w:tcW w:w="2689" w:type="dxa"/>
            <w:shd w:val="clear" w:color="auto" w:fill="D9D9D9" w:themeFill="background1" w:themeFillShade="D9"/>
          </w:tcPr>
          <w:p w14:paraId="2333F40E" w14:textId="56FE95A2" w:rsidR="00B46BC7" w:rsidRPr="00C731A0" w:rsidRDefault="00B46BC7" w:rsidP="00B46BC7">
            <w:pPr>
              <w:rPr>
                <w:rFonts w:ascii="ＭＳ ゴシック" w:eastAsia="ＭＳ ゴシック" w:hAnsi="ＭＳ ゴシック"/>
              </w:rPr>
            </w:pPr>
            <w:proofErr w:type="spellStart"/>
            <w:r w:rsidRPr="002E6636">
              <w:rPr>
                <w:rFonts w:ascii="ＭＳ ゴシック" w:eastAsia="ＭＳ ゴシック" w:hAnsi="ＭＳ ゴシック" w:hint="eastAsia"/>
              </w:rPr>
              <w:t>基盤の起伏</w:t>
            </w:r>
            <w:proofErr w:type="spellEnd"/>
          </w:p>
        </w:tc>
        <w:tc>
          <w:tcPr>
            <w:tcW w:w="6520" w:type="dxa"/>
          </w:tcPr>
          <w:p w14:paraId="1B2686F8" w14:textId="77777777" w:rsidR="00B46BC7" w:rsidRPr="00C731A0" w:rsidRDefault="00B46BC7" w:rsidP="00B46BC7">
            <w:pPr>
              <w:rPr>
                <w:rFonts w:ascii="ＭＳ ゴシック" w:eastAsia="ＭＳ ゴシック" w:hAnsi="ＭＳ ゴシック"/>
              </w:rPr>
            </w:pPr>
          </w:p>
        </w:tc>
        <w:tc>
          <w:tcPr>
            <w:tcW w:w="1276" w:type="dxa"/>
          </w:tcPr>
          <w:p w14:paraId="30148F51" w14:textId="77777777" w:rsidR="00B46BC7" w:rsidRPr="00C731A0" w:rsidRDefault="00B46BC7" w:rsidP="00B46BC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B46BC7" w:rsidRPr="00C731A0" w14:paraId="0A15747F" w14:textId="77777777" w:rsidTr="00EA34D2">
        <w:tc>
          <w:tcPr>
            <w:tcW w:w="2689" w:type="dxa"/>
            <w:shd w:val="clear" w:color="auto" w:fill="D9D9D9" w:themeFill="background1" w:themeFillShade="D9"/>
          </w:tcPr>
          <w:p w14:paraId="46AF9B0A" w14:textId="6B27A85A" w:rsidR="00B46BC7" w:rsidRPr="00C731A0" w:rsidRDefault="00B46BC7" w:rsidP="00B46BC7">
            <w:pPr>
              <w:rPr>
                <w:rFonts w:ascii="ＭＳ ゴシック" w:eastAsia="ＭＳ ゴシック" w:hAnsi="ＭＳ ゴシック"/>
              </w:rPr>
            </w:pPr>
            <w:proofErr w:type="spellStart"/>
            <w:r w:rsidRPr="002E6636">
              <w:rPr>
                <w:rFonts w:ascii="ＭＳ ゴシック" w:eastAsia="ＭＳ ゴシック" w:hAnsi="ＭＳ ゴシック" w:hint="eastAsia"/>
              </w:rPr>
              <w:t>海底の傾斜</w:t>
            </w:r>
            <w:proofErr w:type="spellEnd"/>
          </w:p>
        </w:tc>
        <w:tc>
          <w:tcPr>
            <w:tcW w:w="6520" w:type="dxa"/>
          </w:tcPr>
          <w:p w14:paraId="59DBAF97" w14:textId="77777777" w:rsidR="00B46BC7" w:rsidRPr="00C731A0" w:rsidRDefault="00B46BC7" w:rsidP="00B46BC7">
            <w:pPr>
              <w:rPr>
                <w:rFonts w:ascii="ＭＳ ゴシック" w:eastAsia="ＭＳ ゴシック" w:hAnsi="ＭＳ ゴシック"/>
              </w:rPr>
            </w:pPr>
          </w:p>
        </w:tc>
        <w:tc>
          <w:tcPr>
            <w:tcW w:w="1276" w:type="dxa"/>
          </w:tcPr>
          <w:p w14:paraId="5BEC0F57" w14:textId="77777777" w:rsidR="00B46BC7" w:rsidRPr="00C731A0" w:rsidRDefault="00B46BC7" w:rsidP="00B46BC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8C3A5E" w:rsidRPr="00C731A0" w14:paraId="676A4569" w14:textId="77777777" w:rsidTr="00EA34D2">
        <w:tc>
          <w:tcPr>
            <w:tcW w:w="2689" w:type="dxa"/>
            <w:shd w:val="clear" w:color="auto" w:fill="F2F2F2" w:themeFill="background1" w:themeFillShade="F2"/>
          </w:tcPr>
          <w:p w14:paraId="23EDFEF2" w14:textId="0F3D3D91" w:rsidR="008C3A5E" w:rsidRPr="00C731A0" w:rsidRDefault="008C3A5E" w:rsidP="008C3A5E">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空間</w:t>
            </w:r>
          </w:p>
        </w:tc>
        <w:tc>
          <w:tcPr>
            <w:tcW w:w="6520" w:type="dxa"/>
            <w:shd w:val="clear" w:color="auto" w:fill="D9D9D9" w:themeFill="background1" w:themeFillShade="D9"/>
          </w:tcPr>
          <w:p w14:paraId="7C5A3CC9" w14:textId="4528AC45" w:rsidR="008C3A5E" w:rsidRPr="00C731A0" w:rsidRDefault="008C3A5E" w:rsidP="008C3A5E">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根拠</w:t>
            </w:r>
          </w:p>
        </w:tc>
        <w:tc>
          <w:tcPr>
            <w:tcW w:w="1276" w:type="dxa"/>
            <w:shd w:val="clear" w:color="auto" w:fill="D9D9D9" w:themeFill="background1" w:themeFillShade="D9"/>
          </w:tcPr>
          <w:p w14:paraId="2CDAF809" w14:textId="093A2DE4" w:rsidR="008C3A5E" w:rsidRPr="00C731A0" w:rsidRDefault="008C3A5E" w:rsidP="008C3A5E">
            <w:pPr>
              <w:rPr>
                <w:rFonts w:ascii="ＭＳ ゴシック" w:eastAsia="ＭＳ ゴシック" w:hAnsi="ＭＳ ゴシック"/>
                <w:b/>
                <w:bCs/>
                <w:i/>
                <w:iCs/>
              </w:rPr>
            </w:pPr>
            <w:r w:rsidRPr="002E6636">
              <w:rPr>
                <w:rFonts w:ascii="ＭＳ ゴシック" w:eastAsia="ＭＳ ゴシック" w:hAnsi="ＭＳ ゴシック" w:hint="eastAsia"/>
                <w:b/>
                <w:bCs/>
                <w:lang w:eastAsia="ja-JP"/>
              </w:rPr>
              <w:t>得点</w:t>
            </w:r>
          </w:p>
        </w:tc>
      </w:tr>
      <w:tr w:rsidR="000C77B7" w:rsidRPr="00C731A0" w14:paraId="42DE9AEE" w14:textId="77777777" w:rsidTr="00EA34D2">
        <w:tc>
          <w:tcPr>
            <w:tcW w:w="2689" w:type="dxa"/>
            <w:shd w:val="clear" w:color="auto" w:fill="D9D9D9" w:themeFill="background1" w:themeFillShade="D9"/>
          </w:tcPr>
          <w:p w14:paraId="72F5CCAB" w14:textId="7124C5F5" w:rsidR="000C77B7" w:rsidRPr="00C731A0" w:rsidRDefault="000C77B7" w:rsidP="000C77B7">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漁具のフットプリント</w:t>
            </w:r>
          </w:p>
        </w:tc>
        <w:tc>
          <w:tcPr>
            <w:tcW w:w="6520" w:type="dxa"/>
          </w:tcPr>
          <w:p w14:paraId="235AC3D0" w14:textId="51011D88" w:rsidR="000C77B7" w:rsidRPr="00C731A0" w:rsidRDefault="000C77B7" w:rsidP="000C77B7">
            <w:pPr>
              <w:rPr>
                <w:rFonts w:ascii="ＭＳ ゴシック" w:eastAsia="ＭＳ ゴシック" w:hAnsi="ＭＳ ゴシック"/>
                <w:lang w:eastAsia="ja-JP"/>
              </w:rPr>
            </w:pPr>
          </w:p>
        </w:tc>
        <w:tc>
          <w:tcPr>
            <w:tcW w:w="1276" w:type="dxa"/>
          </w:tcPr>
          <w:p w14:paraId="6C16D462" w14:textId="77777777" w:rsidR="000C77B7" w:rsidRPr="00C731A0" w:rsidRDefault="000C77B7" w:rsidP="000C77B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0C77B7" w:rsidRPr="00C731A0" w14:paraId="542978CC" w14:textId="77777777" w:rsidTr="00EA34D2">
        <w:tc>
          <w:tcPr>
            <w:tcW w:w="2689" w:type="dxa"/>
            <w:shd w:val="clear" w:color="auto" w:fill="D9D9D9" w:themeFill="background1" w:themeFillShade="D9"/>
          </w:tcPr>
          <w:p w14:paraId="70EA6284" w14:textId="52DD5397" w:rsidR="000C77B7" w:rsidRPr="00C731A0" w:rsidRDefault="000C77B7" w:rsidP="000C77B7">
            <w:pPr>
              <w:rPr>
                <w:rFonts w:ascii="ＭＳ ゴシック" w:eastAsia="ＭＳ ゴシック" w:hAnsi="ＭＳ ゴシック"/>
              </w:rPr>
            </w:pPr>
            <w:proofErr w:type="spellStart"/>
            <w:r w:rsidRPr="002E6636">
              <w:rPr>
                <w:rFonts w:ascii="ＭＳ ゴシック" w:eastAsia="ＭＳ ゴシック" w:hAnsi="ＭＳ ゴシック" w:hint="eastAsia"/>
              </w:rPr>
              <w:t>空間的な重複</w:t>
            </w:r>
            <w:proofErr w:type="spellEnd"/>
          </w:p>
        </w:tc>
        <w:tc>
          <w:tcPr>
            <w:tcW w:w="6520" w:type="dxa"/>
          </w:tcPr>
          <w:p w14:paraId="23181559" w14:textId="32579604" w:rsidR="000C77B7" w:rsidRPr="00C731A0" w:rsidRDefault="000C77B7" w:rsidP="000C77B7">
            <w:pPr>
              <w:rPr>
                <w:rFonts w:ascii="ＭＳ ゴシック" w:eastAsia="ＭＳ ゴシック" w:hAnsi="ＭＳ ゴシック"/>
              </w:rPr>
            </w:pPr>
          </w:p>
        </w:tc>
        <w:tc>
          <w:tcPr>
            <w:tcW w:w="1276" w:type="dxa"/>
          </w:tcPr>
          <w:p w14:paraId="6DF7BD63" w14:textId="77777777" w:rsidR="000C77B7" w:rsidRPr="00C731A0" w:rsidRDefault="000C77B7" w:rsidP="000C77B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r w:rsidR="000C77B7" w:rsidRPr="00C731A0" w14:paraId="5E708BD8" w14:textId="77777777" w:rsidTr="00EA34D2">
        <w:tc>
          <w:tcPr>
            <w:tcW w:w="2689" w:type="dxa"/>
            <w:shd w:val="clear" w:color="auto" w:fill="D9D9D9" w:themeFill="background1" w:themeFillShade="D9"/>
          </w:tcPr>
          <w:p w14:paraId="560C116F" w14:textId="1F450F0D" w:rsidR="000C77B7" w:rsidRPr="00C731A0" w:rsidRDefault="000C77B7" w:rsidP="000C77B7">
            <w:pPr>
              <w:rPr>
                <w:rFonts w:ascii="ＭＳ ゴシック" w:eastAsia="ＭＳ ゴシック" w:hAnsi="ＭＳ ゴシック"/>
              </w:rPr>
            </w:pPr>
            <w:proofErr w:type="spellStart"/>
            <w:r w:rsidRPr="002E6636">
              <w:rPr>
                <w:rFonts w:ascii="ＭＳ ゴシック" w:eastAsia="ＭＳ ゴシック" w:hAnsi="ＭＳ ゴシック" w:hint="eastAsia"/>
              </w:rPr>
              <w:t>遭遇する可能性</w:t>
            </w:r>
            <w:proofErr w:type="spellEnd"/>
          </w:p>
        </w:tc>
        <w:tc>
          <w:tcPr>
            <w:tcW w:w="6520" w:type="dxa"/>
          </w:tcPr>
          <w:p w14:paraId="2805BBAC" w14:textId="77777777" w:rsidR="000C77B7" w:rsidRPr="00C731A0" w:rsidRDefault="000C77B7" w:rsidP="000C77B7">
            <w:pPr>
              <w:rPr>
                <w:rFonts w:ascii="ＭＳ ゴシック" w:eastAsia="ＭＳ ゴシック" w:hAnsi="ＭＳ ゴシック"/>
              </w:rPr>
            </w:pPr>
          </w:p>
        </w:tc>
        <w:tc>
          <w:tcPr>
            <w:tcW w:w="1276" w:type="dxa"/>
          </w:tcPr>
          <w:p w14:paraId="7EFD81FC" w14:textId="77777777" w:rsidR="000C77B7" w:rsidRPr="00C731A0" w:rsidRDefault="000C77B7" w:rsidP="000C77B7">
            <w:pPr>
              <w:rPr>
                <w:rFonts w:ascii="ＭＳ ゴシック" w:eastAsia="ＭＳ ゴシック" w:hAnsi="ＭＳ ゴシック"/>
                <w:b/>
                <w:bCs/>
                <w:i/>
                <w:iCs/>
              </w:rPr>
            </w:pPr>
            <w:r w:rsidRPr="00C731A0">
              <w:rPr>
                <w:rFonts w:ascii="ＭＳ ゴシック" w:eastAsia="ＭＳ ゴシック" w:hAnsi="ＭＳ ゴシック"/>
                <w:b/>
                <w:bCs/>
              </w:rPr>
              <w:t>1 / 2 / 3</w:t>
            </w:r>
          </w:p>
        </w:tc>
      </w:tr>
    </w:tbl>
    <w:p w14:paraId="55D9F7F4" w14:textId="77777777" w:rsidR="005404EB" w:rsidRDefault="005404EB" w:rsidP="00C55B45">
      <w:pPr>
        <w:rPr>
          <w:rFonts w:ascii="ＭＳ ゴシック" w:eastAsia="ＭＳ ゴシック" w:hAnsi="ＭＳ ゴシック"/>
          <w:lang w:eastAsia="ja-JP"/>
        </w:rPr>
      </w:pPr>
    </w:p>
    <w:p w14:paraId="79D69415" w14:textId="77777777" w:rsidR="00E110B0" w:rsidRDefault="00E110B0" w:rsidP="00C55B45">
      <w:pPr>
        <w:rPr>
          <w:rFonts w:ascii="ＭＳ ゴシック" w:eastAsia="ＭＳ ゴシック" w:hAnsi="ＭＳ ゴシック"/>
          <w:lang w:eastAsia="ja-JP"/>
        </w:rPr>
      </w:pPr>
    </w:p>
    <w:p w14:paraId="534CA479" w14:textId="77777777" w:rsidR="00E110B0" w:rsidRDefault="00E110B0" w:rsidP="00C55B45">
      <w:pPr>
        <w:rPr>
          <w:rFonts w:ascii="ＭＳ ゴシック" w:eastAsia="ＭＳ ゴシック" w:hAnsi="ＭＳ ゴシック"/>
          <w:lang w:eastAsia="ja-JP"/>
        </w:rPr>
      </w:pPr>
    </w:p>
    <w:p w14:paraId="65E402CE" w14:textId="77777777" w:rsidR="00E110B0" w:rsidRDefault="00E110B0" w:rsidP="00C55B45">
      <w:pPr>
        <w:rPr>
          <w:rFonts w:ascii="ＭＳ ゴシック" w:eastAsia="ＭＳ ゴシック" w:hAnsi="ＭＳ ゴシック"/>
          <w:lang w:eastAsia="ja-JP"/>
        </w:rPr>
      </w:pPr>
    </w:p>
    <w:p w14:paraId="507847BA" w14:textId="77777777" w:rsidR="00E110B0" w:rsidRDefault="00E110B0" w:rsidP="00C55B45">
      <w:pPr>
        <w:rPr>
          <w:rFonts w:ascii="ＭＳ ゴシック" w:eastAsia="ＭＳ ゴシック" w:hAnsi="ＭＳ ゴシック"/>
          <w:lang w:eastAsia="ja-JP"/>
        </w:rPr>
      </w:pPr>
    </w:p>
    <w:p w14:paraId="7935766F" w14:textId="77777777" w:rsidR="00E110B0" w:rsidRDefault="00E110B0" w:rsidP="00C55B45">
      <w:pPr>
        <w:rPr>
          <w:rFonts w:ascii="ＭＳ ゴシック" w:eastAsia="ＭＳ ゴシック" w:hAnsi="ＭＳ ゴシック"/>
          <w:lang w:eastAsia="ja-JP"/>
        </w:rPr>
      </w:pPr>
    </w:p>
    <w:p w14:paraId="055C6B93" w14:textId="77777777" w:rsidR="00E110B0" w:rsidRDefault="00E110B0" w:rsidP="00C55B45">
      <w:pPr>
        <w:rPr>
          <w:rFonts w:ascii="ＭＳ ゴシック" w:eastAsia="ＭＳ ゴシック" w:hAnsi="ＭＳ ゴシック"/>
          <w:lang w:eastAsia="ja-JP"/>
        </w:rPr>
      </w:pPr>
    </w:p>
    <w:p w14:paraId="62730FDE" w14:textId="77777777" w:rsidR="00E110B0" w:rsidRDefault="00E110B0" w:rsidP="00C55B45">
      <w:pPr>
        <w:rPr>
          <w:rFonts w:ascii="ＭＳ ゴシック" w:eastAsia="ＭＳ ゴシック" w:hAnsi="ＭＳ ゴシック"/>
          <w:lang w:eastAsia="ja-JP"/>
        </w:rPr>
      </w:pPr>
    </w:p>
    <w:p w14:paraId="458FB99F" w14:textId="77777777" w:rsidR="00E110B0" w:rsidRDefault="00E110B0" w:rsidP="00C55B45">
      <w:pPr>
        <w:rPr>
          <w:rFonts w:ascii="ＭＳ ゴシック" w:eastAsia="ＭＳ ゴシック" w:hAnsi="ＭＳ ゴシック"/>
          <w:lang w:eastAsia="ja-JP"/>
        </w:rPr>
      </w:pPr>
    </w:p>
    <w:p w14:paraId="29BA3DCF" w14:textId="77777777" w:rsidR="00E110B0" w:rsidRDefault="00E110B0" w:rsidP="00C55B45">
      <w:pPr>
        <w:rPr>
          <w:rFonts w:ascii="ＭＳ ゴシック" w:eastAsia="ＭＳ ゴシック" w:hAnsi="ＭＳ ゴシック"/>
          <w:lang w:eastAsia="ja-JP"/>
        </w:rPr>
      </w:pPr>
    </w:p>
    <w:p w14:paraId="3F645B72" w14:textId="77777777" w:rsidR="00E110B0" w:rsidRDefault="00E110B0" w:rsidP="00C55B45">
      <w:pPr>
        <w:rPr>
          <w:rFonts w:ascii="ＭＳ ゴシック" w:eastAsia="ＭＳ ゴシック" w:hAnsi="ＭＳ ゴシック"/>
          <w:lang w:eastAsia="ja-JP"/>
        </w:rPr>
      </w:pPr>
    </w:p>
    <w:p w14:paraId="2A6A7E44" w14:textId="77777777" w:rsidR="00E110B0" w:rsidRDefault="00E110B0" w:rsidP="00C55B45">
      <w:pPr>
        <w:rPr>
          <w:rFonts w:ascii="ＭＳ ゴシック" w:eastAsia="ＭＳ ゴシック" w:hAnsi="ＭＳ ゴシック"/>
          <w:lang w:eastAsia="ja-JP"/>
        </w:rPr>
      </w:pPr>
    </w:p>
    <w:p w14:paraId="4BDBBEF6" w14:textId="77777777" w:rsidR="00E110B0" w:rsidRDefault="00E110B0" w:rsidP="00C55B45">
      <w:pPr>
        <w:rPr>
          <w:rFonts w:ascii="ＭＳ ゴシック" w:eastAsia="ＭＳ ゴシック" w:hAnsi="ＭＳ ゴシック"/>
          <w:lang w:eastAsia="ja-JP"/>
        </w:rPr>
      </w:pPr>
    </w:p>
    <w:p w14:paraId="6BCB9886" w14:textId="77777777" w:rsidR="00E110B0" w:rsidRDefault="00E110B0" w:rsidP="00C55B45">
      <w:pPr>
        <w:rPr>
          <w:rFonts w:ascii="ＭＳ ゴシック" w:eastAsia="ＭＳ ゴシック" w:hAnsi="ＭＳ ゴシック"/>
          <w:lang w:eastAsia="ja-JP"/>
        </w:rPr>
      </w:pPr>
    </w:p>
    <w:p w14:paraId="38855420" w14:textId="77777777" w:rsidR="00E110B0" w:rsidRDefault="00E110B0" w:rsidP="00C55B45">
      <w:pPr>
        <w:rPr>
          <w:rFonts w:ascii="ＭＳ ゴシック" w:eastAsia="ＭＳ ゴシック" w:hAnsi="ＭＳ ゴシック"/>
          <w:lang w:eastAsia="ja-JP"/>
        </w:rPr>
      </w:pPr>
    </w:p>
    <w:p w14:paraId="0AFD88CD" w14:textId="77777777" w:rsidR="00E110B0" w:rsidRDefault="00E110B0" w:rsidP="00C55B45">
      <w:pPr>
        <w:rPr>
          <w:rFonts w:ascii="ＭＳ ゴシック" w:eastAsia="ＭＳ ゴシック" w:hAnsi="ＭＳ ゴシック"/>
          <w:lang w:eastAsia="ja-JP"/>
        </w:rPr>
      </w:pPr>
    </w:p>
    <w:p w14:paraId="5D8BA255" w14:textId="77777777" w:rsidR="00E110B0" w:rsidRPr="00C731A0" w:rsidRDefault="00E110B0" w:rsidP="00C55B45">
      <w:pPr>
        <w:rPr>
          <w:rFonts w:ascii="ＭＳ ゴシック" w:eastAsia="ＭＳ ゴシック" w:hAnsi="ＭＳ ゴシック"/>
          <w:lang w:eastAsia="ja-JP"/>
        </w:rPr>
      </w:pPr>
    </w:p>
    <w:p w14:paraId="7D0BB8EE" w14:textId="77777777" w:rsidR="00DB4119" w:rsidRPr="00C731A0" w:rsidRDefault="003C7585" w:rsidP="004B3633">
      <w:pPr>
        <w:pStyle w:val="4"/>
        <w:numPr>
          <w:ilvl w:val="2"/>
          <w:numId w:val="2"/>
        </w:numPr>
        <w:rPr>
          <w:rFonts w:ascii="ＭＳ ゴシック" w:eastAsia="ＭＳ ゴシック" w:hAnsi="ＭＳ ゴシック"/>
        </w:rPr>
      </w:pPr>
      <w:r w:rsidRPr="00C731A0">
        <w:rPr>
          <w:rFonts w:ascii="ＭＳ ゴシック" w:eastAsia="ＭＳ ゴシック" w:hAnsi="ＭＳ ゴシック"/>
        </w:rPr>
        <w:lastRenderedPageBreak/>
        <w:t>Scale Intensity Consequence Analysis (SICA)</w:t>
      </w:r>
    </w:p>
    <w:p w14:paraId="52923116" w14:textId="77777777" w:rsidR="00B10BA9" w:rsidRPr="00C731A0" w:rsidRDefault="00B10BA9" w:rsidP="00B10BA9">
      <w:pPr>
        <w:rPr>
          <w:rFonts w:ascii="ＭＳ ゴシック" w:eastAsia="ＭＳ ゴシック" w:hAnsi="ＭＳ ゴシック"/>
          <w:lang w:eastAsia="ja-JP"/>
        </w:rPr>
      </w:pPr>
    </w:p>
    <w:p w14:paraId="7E17477E" w14:textId="350D57AA" w:rsidR="00DB4119" w:rsidRPr="00C731A0" w:rsidRDefault="00DB4119" w:rsidP="00B10BA9">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審査機関は、PI2.</w:t>
      </w:r>
      <w:r w:rsidR="000C77B7">
        <w:rPr>
          <w:rFonts w:ascii="ＭＳ ゴシック" w:eastAsia="ＭＳ ゴシック" w:hAnsi="ＭＳ ゴシック" w:hint="eastAsia"/>
          <w:i/>
          <w:iCs/>
          <w:lang w:eastAsia="ja-JP"/>
        </w:rPr>
        <w:t>4</w:t>
      </w:r>
      <w:r w:rsidRPr="00C731A0">
        <w:rPr>
          <w:rFonts w:ascii="ＭＳ ゴシック" w:eastAsia="ＭＳ ゴシック" w:hAnsi="ＭＳ ゴシック" w:hint="eastAsia"/>
          <w:i/>
          <w:iCs/>
          <w:lang w:eastAsia="ja-JP"/>
        </w:rPr>
        <w:t>.1で</w:t>
      </w:r>
      <w:r w:rsidR="00B4081D" w:rsidRPr="00C731A0">
        <w:rPr>
          <w:rFonts w:ascii="ＭＳ ゴシック" w:eastAsia="ＭＳ ゴシック" w:hAnsi="ＭＳ ゴシック"/>
          <w:i/>
          <w:iCs/>
        </w:rPr>
        <w:t>Scale Intensity Consequence Analysis (SICA)</w:t>
      </w:r>
      <w:r w:rsidRPr="00C731A0">
        <w:rPr>
          <w:rFonts w:ascii="ＭＳ ゴシック" w:eastAsia="ＭＳ ゴシック" w:hAnsi="ＭＳ ゴシック" w:hint="eastAsia"/>
          <w:i/>
          <w:iCs/>
          <w:lang w:eastAsia="ja-JP"/>
        </w:rPr>
        <w:t>を使用する場合、SICAの各属性の採点の根拠を含め、下のSICAの表に記入しなければならない。</w:t>
      </w:r>
    </w:p>
    <w:p w14:paraId="592A97CF" w14:textId="13DFEF54" w:rsidR="00DB4119" w:rsidRPr="00C731A0" w:rsidRDefault="00DB4119" w:rsidP="00F92BE2">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参照：</w:t>
      </w:r>
      <w:r w:rsidR="007D2573" w:rsidRPr="00C731A0">
        <w:rPr>
          <w:rFonts w:ascii="ＭＳ ゴシック" w:eastAsia="ＭＳ ゴシック" w:hAnsi="ＭＳ ゴシック" w:hint="eastAsia"/>
          <w:i/>
          <w:iCs/>
          <w:lang w:eastAsia="ja-JP"/>
        </w:rPr>
        <w:t>MSC漁業認証規格ツールボックス</w:t>
      </w:r>
      <w:r w:rsidRPr="00C731A0">
        <w:rPr>
          <w:rFonts w:ascii="ＭＳ ゴシック" w:eastAsia="ＭＳ ゴシック" w:hAnsi="ＭＳ ゴシック" w:hint="eastAsia"/>
          <w:i/>
          <w:iCs/>
          <w:lang w:eastAsia="ja-JP"/>
        </w:rPr>
        <w:t>セクション</w:t>
      </w:r>
      <w:r w:rsidR="007D2573" w:rsidRPr="00C731A0">
        <w:rPr>
          <w:rFonts w:ascii="ＭＳ ゴシック" w:eastAsia="ＭＳ ゴシック" w:hAnsi="ＭＳ ゴシック" w:hint="eastAsia"/>
          <w:i/>
          <w:iCs/>
          <w:lang w:eastAsia="ja-JP"/>
        </w:rPr>
        <w:t>A</w:t>
      </w:r>
      <w:r w:rsidRPr="00C731A0">
        <w:rPr>
          <w:rFonts w:ascii="ＭＳ ゴシック" w:eastAsia="ＭＳ ゴシック" w:hAnsi="ＭＳ ゴシック"/>
          <w:i/>
          <w:iCs/>
          <w:lang w:eastAsia="ja-JP"/>
        </w:rPr>
        <w:t>8</w:t>
      </w:r>
    </w:p>
    <w:p w14:paraId="0FD1ACA8" w14:textId="12B636F1" w:rsidR="00F92BE2" w:rsidRPr="00C731A0" w:rsidRDefault="00DB4119" w:rsidP="00DC4A01">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表20：</w:t>
      </w:r>
      <w:r w:rsidRPr="00C731A0">
        <w:rPr>
          <w:rFonts w:ascii="ＭＳ ゴシック" w:eastAsia="ＭＳ ゴシック" w:hAnsi="ＭＳ ゴシック"/>
          <w:lang w:eastAsia="ja-JP"/>
        </w:rPr>
        <w:t>PI 2.</w:t>
      </w:r>
      <w:r w:rsidR="0049476E" w:rsidRPr="00C731A0">
        <w:rPr>
          <w:rFonts w:ascii="ＭＳ ゴシック" w:eastAsia="ＭＳ ゴシック" w:hAnsi="ＭＳ ゴシック" w:hint="eastAsia"/>
          <w:lang w:eastAsia="ja-JP"/>
        </w:rPr>
        <w:t>4</w:t>
      </w:r>
      <w:r w:rsidRPr="00C731A0">
        <w:rPr>
          <w:rFonts w:ascii="ＭＳ ゴシック" w:eastAsia="ＭＳ ゴシック" w:hAnsi="ＭＳ ゴシック"/>
          <w:lang w:eastAsia="ja-JP"/>
        </w:rPr>
        <w:t>.1</w:t>
      </w:r>
      <w:r w:rsidRPr="00C731A0">
        <w:rPr>
          <w:rFonts w:ascii="ＭＳ ゴシック" w:eastAsia="ＭＳ ゴシック" w:hAnsi="ＭＳ ゴシック" w:hint="eastAsia"/>
          <w:lang w:eastAsia="ja-JP"/>
        </w:rPr>
        <w:t>生態系のSICA採点テンプレート</w:t>
      </w:r>
    </w:p>
    <w:tbl>
      <w:tblPr>
        <w:tblStyle w:val="a7"/>
        <w:tblW w:w="10456" w:type="dxa"/>
        <w:tblLayout w:type="fixed"/>
        <w:tblCellMar>
          <w:top w:w="57" w:type="dxa"/>
          <w:bottom w:w="57" w:type="dxa"/>
        </w:tblCellMar>
        <w:tblLook w:val="04A0" w:firstRow="1" w:lastRow="0" w:firstColumn="1" w:lastColumn="0" w:noHBand="0" w:noVBand="1"/>
      </w:tblPr>
      <w:tblGrid>
        <w:gridCol w:w="1980"/>
        <w:gridCol w:w="1701"/>
        <w:gridCol w:w="1701"/>
        <w:gridCol w:w="1701"/>
        <w:gridCol w:w="1839"/>
        <w:gridCol w:w="1534"/>
      </w:tblGrid>
      <w:tr w:rsidR="00DB4119" w:rsidRPr="00C731A0" w14:paraId="3F2CFA6B" w14:textId="77777777" w:rsidTr="006D5E03">
        <w:trPr>
          <w:tblHeader/>
        </w:trPr>
        <w:tc>
          <w:tcPr>
            <w:tcW w:w="1980" w:type="dxa"/>
            <w:vMerge w:val="restart"/>
            <w:shd w:val="clear" w:color="auto" w:fill="D9D9D9" w:themeFill="background1" w:themeFillShade="D9"/>
          </w:tcPr>
          <w:p w14:paraId="7C1D8F35" w14:textId="77777777" w:rsidR="00DB4119" w:rsidRPr="00C731A0" w:rsidRDefault="00DB4119" w:rsidP="00DB4119">
            <w:pPr>
              <w:rPr>
                <w:rStyle w:val="a8"/>
                <w:rFonts w:ascii="ＭＳ ゴシック" w:eastAsia="ＭＳ ゴシック" w:hAnsi="ＭＳ ゴシック"/>
                <w:lang w:eastAsia="ja-JP"/>
              </w:rPr>
            </w:pPr>
            <w:r w:rsidRPr="00C731A0">
              <w:rPr>
                <w:rStyle w:val="a8"/>
                <w:rFonts w:ascii="ＭＳ ゴシック" w:eastAsia="ＭＳ ゴシック" w:hAnsi="ＭＳ ゴシック" w:hint="eastAsia"/>
                <w:lang w:eastAsia="ja-JP"/>
              </w:rPr>
              <w:t>業績評価指標</w:t>
            </w:r>
          </w:p>
          <w:p w14:paraId="4EC3705C" w14:textId="219EB949" w:rsidR="00DB4119" w:rsidRPr="00C731A0" w:rsidRDefault="00DB4119" w:rsidP="00DB4119">
            <w:pPr>
              <w:rPr>
                <w:rStyle w:val="a8"/>
                <w:rFonts w:ascii="ＭＳ ゴシック" w:eastAsia="ＭＳ ゴシック" w:hAnsi="ＭＳ ゴシック"/>
              </w:rPr>
            </w:pPr>
            <w:r w:rsidRPr="00C731A0">
              <w:rPr>
                <w:rStyle w:val="a8"/>
                <w:rFonts w:ascii="ＭＳ ゴシック" w:eastAsia="ＭＳ ゴシック" w:hAnsi="ＭＳ ゴシック"/>
              </w:rPr>
              <w:t>PI 2.</w:t>
            </w:r>
            <w:r w:rsidR="000C77B7">
              <w:rPr>
                <w:rStyle w:val="a8"/>
                <w:rFonts w:ascii="ＭＳ ゴシック" w:eastAsia="ＭＳ ゴシック" w:hAnsi="ＭＳ ゴシック" w:hint="eastAsia"/>
                <w:lang w:eastAsia="ja-JP"/>
              </w:rPr>
              <w:t>4</w:t>
            </w:r>
            <w:r w:rsidRPr="00C731A0">
              <w:rPr>
                <w:rStyle w:val="a8"/>
                <w:rFonts w:ascii="ＭＳ ゴシック" w:eastAsia="ＭＳ ゴシック" w:hAnsi="ＭＳ ゴシック"/>
              </w:rPr>
              <w:t>.1</w:t>
            </w:r>
            <w:r w:rsidRPr="00C731A0">
              <w:rPr>
                <w:rStyle w:val="a8"/>
                <w:rFonts w:ascii="ＭＳ ゴシック" w:eastAsia="ＭＳ ゴシック" w:hAnsi="ＭＳ ゴシック" w:hint="eastAsia"/>
                <w:lang w:eastAsia="ja-JP"/>
              </w:rPr>
              <w:t xml:space="preserve">　生態系の結果</w:t>
            </w:r>
          </w:p>
        </w:tc>
        <w:tc>
          <w:tcPr>
            <w:tcW w:w="1701" w:type="dxa"/>
            <w:shd w:val="clear" w:color="auto" w:fill="D9D9D9" w:themeFill="background1" w:themeFillShade="D9"/>
          </w:tcPr>
          <w:p w14:paraId="3E613FFF" w14:textId="77736882" w:rsidR="00DB4119" w:rsidRPr="00C731A0" w:rsidRDefault="00B4081D" w:rsidP="00DB4119">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漁業</w:t>
            </w:r>
            <w:r w:rsidR="00DB4119" w:rsidRPr="00C731A0">
              <w:rPr>
                <w:rFonts w:ascii="ＭＳ ゴシック" w:eastAsia="ＭＳ ゴシック" w:hAnsi="ＭＳ ゴシック" w:hint="eastAsia"/>
                <w:b/>
                <w:bCs/>
                <w:lang w:eastAsia="ja-JP"/>
              </w:rPr>
              <w:t>活動の空間的範囲</w:t>
            </w:r>
          </w:p>
        </w:tc>
        <w:tc>
          <w:tcPr>
            <w:tcW w:w="1701" w:type="dxa"/>
            <w:shd w:val="clear" w:color="auto" w:fill="D9D9D9" w:themeFill="background1" w:themeFillShade="D9"/>
          </w:tcPr>
          <w:p w14:paraId="642182CD" w14:textId="0B677F93" w:rsidR="00DB4119" w:rsidRPr="00C731A0" w:rsidRDefault="00B4081D" w:rsidP="00DB4119">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漁業</w:t>
            </w:r>
            <w:r w:rsidR="00DB4119" w:rsidRPr="00C731A0">
              <w:rPr>
                <w:rFonts w:ascii="ＭＳ ゴシック" w:eastAsia="ＭＳ ゴシック" w:hAnsi="ＭＳ ゴシック" w:hint="eastAsia"/>
                <w:b/>
                <w:bCs/>
                <w:lang w:eastAsia="ja-JP"/>
              </w:rPr>
              <w:t>活動の時間的範囲</w:t>
            </w:r>
          </w:p>
        </w:tc>
        <w:tc>
          <w:tcPr>
            <w:tcW w:w="1701" w:type="dxa"/>
            <w:shd w:val="clear" w:color="auto" w:fill="D9D9D9" w:themeFill="background1" w:themeFillShade="D9"/>
          </w:tcPr>
          <w:p w14:paraId="3ABA5B94" w14:textId="73C85B6F" w:rsidR="00DB4119" w:rsidRPr="00C731A0" w:rsidRDefault="00B4081D" w:rsidP="00DB4119">
            <w:pPr>
              <w:rPr>
                <w:rStyle w:val="a8"/>
                <w:rFonts w:ascii="ＭＳ ゴシック" w:eastAsia="ＭＳ ゴシック" w:hAnsi="ＭＳ ゴシック"/>
                <w:b w:val="0"/>
                <w:bCs w:val="0"/>
              </w:rPr>
            </w:pPr>
            <w:r w:rsidRPr="00C731A0">
              <w:rPr>
                <w:rStyle w:val="a8"/>
                <w:rFonts w:ascii="ＭＳ ゴシック" w:eastAsia="ＭＳ ゴシック" w:hAnsi="ＭＳ ゴシック" w:hint="eastAsia"/>
                <w:lang w:eastAsia="ja-JP"/>
              </w:rPr>
              <w:t>漁業</w:t>
            </w:r>
            <w:proofErr w:type="spellStart"/>
            <w:r w:rsidR="00DB4119" w:rsidRPr="00C731A0">
              <w:rPr>
                <w:rStyle w:val="a8"/>
                <w:rFonts w:ascii="ＭＳ ゴシック" w:eastAsia="ＭＳ ゴシック" w:hAnsi="ＭＳ ゴシック" w:hint="eastAsia"/>
              </w:rPr>
              <w:t>活動の強度</w:t>
            </w:r>
            <w:proofErr w:type="spellEnd"/>
          </w:p>
        </w:tc>
        <w:tc>
          <w:tcPr>
            <w:tcW w:w="1839" w:type="dxa"/>
            <w:shd w:val="clear" w:color="auto" w:fill="D9D9D9" w:themeFill="background1" w:themeFillShade="D9"/>
          </w:tcPr>
          <w:p w14:paraId="1A5814A9" w14:textId="13384BA8" w:rsidR="00DB4119" w:rsidRPr="00C731A0" w:rsidRDefault="00DB4119" w:rsidP="00DB4119">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関連する生態系の下位項目</w:t>
            </w:r>
          </w:p>
        </w:tc>
        <w:tc>
          <w:tcPr>
            <w:tcW w:w="1534" w:type="dxa"/>
            <w:shd w:val="clear" w:color="auto" w:fill="D9D9D9" w:themeFill="background1" w:themeFillShade="D9"/>
          </w:tcPr>
          <w:p w14:paraId="401D4D58" w14:textId="5EA36BAC" w:rsidR="00DB4119" w:rsidRPr="00C731A0" w:rsidRDefault="00DB4119" w:rsidP="00793278">
            <w:pPr>
              <w:rPr>
                <w:rStyle w:val="a8"/>
                <w:rFonts w:ascii="ＭＳ ゴシック" w:eastAsia="ＭＳ ゴシック" w:hAnsi="ＭＳ ゴシック"/>
                <w:b w:val="0"/>
                <w:bCs w:val="0"/>
              </w:rPr>
            </w:pPr>
            <w:proofErr w:type="spellStart"/>
            <w:r w:rsidRPr="00C731A0">
              <w:rPr>
                <w:rStyle w:val="a8"/>
                <w:rFonts w:ascii="ＭＳ ゴシック" w:eastAsia="ＭＳ ゴシック" w:hAnsi="ＭＳ ゴシック" w:hint="eastAsia"/>
              </w:rPr>
              <w:t>結果得点</w:t>
            </w:r>
            <w:proofErr w:type="spellEnd"/>
          </w:p>
        </w:tc>
      </w:tr>
      <w:tr w:rsidR="00C92322" w:rsidRPr="00C731A0" w14:paraId="330C4D1F" w14:textId="77777777" w:rsidTr="006D5E03">
        <w:trPr>
          <w:tblHeader/>
        </w:trPr>
        <w:tc>
          <w:tcPr>
            <w:tcW w:w="1980" w:type="dxa"/>
            <w:vMerge/>
            <w:shd w:val="clear" w:color="auto" w:fill="FFFFFF" w:themeFill="background1"/>
          </w:tcPr>
          <w:p w14:paraId="3B8F9F5B" w14:textId="77777777" w:rsidR="00C92322" w:rsidRPr="00C731A0" w:rsidRDefault="00C92322" w:rsidP="00C92322">
            <w:pPr>
              <w:rPr>
                <w:rFonts w:ascii="ＭＳ ゴシック" w:eastAsia="ＭＳ ゴシック" w:hAnsi="ＭＳ ゴシック"/>
                <w:b/>
                <w:bCs/>
                <w:i/>
                <w:iCs/>
              </w:rPr>
            </w:pPr>
          </w:p>
        </w:tc>
        <w:tc>
          <w:tcPr>
            <w:tcW w:w="1701" w:type="dxa"/>
            <w:vMerge w:val="restart"/>
            <w:shd w:val="clear" w:color="auto" w:fill="FFFFFF" w:themeFill="background1"/>
          </w:tcPr>
          <w:p w14:paraId="037AEE26" w14:textId="77777777" w:rsidR="00C92322" w:rsidRPr="00C731A0" w:rsidRDefault="00C92322" w:rsidP="00C92322">
            <w:pPr>
              <w:rPr>
                <w:rFonts w:ascii="ＭＳ ゴシック" w:eastAsia="ＭＳ ゴシック" w:hAnsi="ＭＳ ゴシック"/>
              </w:rPr>
            </w:pPr>
          </w:p>
        </w:tc>
        <w:tc>
          <w:tcPr>
            <w:tcW w:w="1701" w:type="dxa"/>
            <w:vMerge w:val="restart"/>
            <w:shd w:val="clear" w:color="auto" w:fill="FFFFFF" w:themeFill="background1"/>
          </w:tcPr>
          <w:p w14:paraId="2D923FB1" w14:textId="2DB13CEC" w:rsidR="00C92322" w:rsidRPr="00C731A0" w:rsidRDefault="00C92322" w:rsidP="00C92322">
            <w:pPr>
              <w:rPr>
                <w:rFonts w:ascii="ＭＳ ゴシック" w:eastAsia="ＭＳ ゴシック" w:hAnsi="ＭＳ ゴシック"/>
              </w:rPr>
            </w:pPr>
          </w:p>
        </w:tc>
        <w:tc>
          <w:tcPr>
            <w:tcW w:w="1701" w:type="dxa"/>
            <w:vMerge w:val="restart"/>
            <w:shd w:val="clear" w:color="auto" w:fill="FFFFFF" w:themeFill="background1"/>
          </w:tcPr>
          <w:p w14:paraId="0FE140A6" w14:textId="30399EEA" w:rsidR="00C92322" w:rsidRPr="00C731A0" w:rsidRDefault="00C92322" w:rsidP="00C92322">
            <w:pPr>
              <w:rPr>
                <w:rFonts w:ascii="ＭＳ ゴシック" w:eastAsia="ＭＳ ゴシック" w:hAnsi="ＭＳ ゴシック"/>
              </w:rPr>
            </w:pPr>
          </w:p>
        </w:tc>
        <w:tc>
          <w:tcPr>
            <w:tcW w:w="1839" w:type="dxa"/>
            <w:shd w:val="clear" w:color="auto" w:fill="F2F2F2" w:themeFill="background1" w:themeFillShade="F2"/>
          </w:tcPr>
          <w:p w14:paraId="4F79EAEF" w14:textId="10D55C0E" w:rsidR="00C92322" w:rsidRPr="00C731A0" w:rsidRDefault="00C92322" w:rsidP="00C92322">
            <w:pPr>
              <w:rPr>
                <w:rFonts w:ascii="ＭＳ ゴシック" w:eastAsia="ＭＳ ゴシック" w:hAnsi="ＭＳ ゴシック"/>
                <w:i/>
                <w:iCs/>
              </w:rPr>
            </w:pPr>
            <w:proofErr w:type="spellStart"/>
            <w:r w:rsidRPr="002E6636">
              <w:rPr>
                <w:rFonts w:ascii="ＭＳ ゴシック" w:eastAsia="ＭＳ ゴシック" w:hAnsi="ＭＳ ゴシック" w:hint="eastAsia"/>
              </w:rPr>
              <w:t>種組成</w:t>
            </w:r>
            <w:proofErr w:type="spellEnd"/>
          </w:p>
        </w:tc>
        <w:tc>
          <w:tcPr>
            <w:tcW w:w="1534" w:type="dxa"/>
            <w:shd w:val="clear" w:color="auto" w:fill="FFFFFF" w:themeFill="background1"/>
          </w:tcPr>
          <w:p w14:paraId="1336A95F" w14:textId="77777777" w:rsidR="00C92322" w:rsidRPr="00C731A0" w:rsidRDefault="00C92322" w:rsidP="00C92322">
            <w:pPr>
              <w:rPr>
                <w:rFonts w:ascii="ＭＳ ゴシック" w:eastAsia="ＭＳ ゴシック" w:hAnsi="ＭＳ ゴシック"/>
              </w:rPr>
            </w:pPr>
          </w:p>
        </w:tc>
      </w:tr>
      <w:tr w:rsidR="00C92322" w:rsidRPr="00C731A0" w14:paraId="7D34FE0C" w14:textId="77777777" w:rsidTr="006D5E03">
        <w:trPr>
          <w:tblHeader/>
        </w:trPr>
        <w:tc>
          <w:tcPr>
            <w:tcW w:w="1980" w:type="dxa"/>
            <w:vMerge/>
            <w:shd w:val="clear" w:color="auto" w:fill="FFFFFF" w:themeFill="background1"/>
          </w:tcPr>
          <w:p w14:paraId="79F76D28" w14:textId="77777777" w:rsidR="00C92322" w:rsidRPr="00C731A0" w:rsidRDefault="00C92322" w:rsidP="00C92322">
            <w:pPr>
              <w:rPr>
                <w:rFonts w:ascii="ＭＳ ゴシック" w:eastAsia="ＭＳ ゴシック" w:hAnsi="ＭＳ ゴシック"/>
                <w:b/>
                <w:bCs/>
                <w:i/>
                <w:iCs/>
              </w:rPr>
            </w:pPr>
          </w:p>
        </w:tc>
        <w:tc>
          <w:tcPr>
            <w:tcW w:w="1701" w:type="dxa"/>
            <w:vMerge/>
            <w:shd w:val="clear" w:color="auto" w:fill="FFFFFF" w:themeFill="background1"/>
          </w:tcPr>
          <w:p w14:paraId="1261C32E" w14:textId="77777777" w:rsidR="00C92322" w:rsidRPr="00C731A0" w:rsidRDefault="00C92322" w:rsidP="00C92322">
            <w:pPr>
              <w:rPr>
                <w:rFonts w:ascii="ＭＳ ゴシック" w:eastAsia="ＭＳ ゴシック" w:hAnsi="ＭＳ ゴシック"/>
                <w:i/>
                <w:iCs/>
              </w:rPr>
            </w:pPr>
          </w:p>
        </w:tc>
        <w:tc>
          <w:tcPr>
            <w:tcW w:w="1701" w:type="dxa"/>
            <w:vMerge/>
            <w:shd w:val="clear" w:color="auto" w:fill="FFFFFF" w:themeFill="background1"/>
          </w:tcPr>
          <w:p w14:paraId="250EF75C" w14:textId="29468B7B" w:rsidR="00C92322" w:rsidRPr="00C731A0" w:rsidRDefault="00C92322" w:rsidP="00C92322">
            <w:pPr>
              <w:rPr>
                <w:rFonts w:ascii="ＭＳ ゴシック" w:eastAsia="ＭＳ ゴシック" w:hAnsi="ＭＳ ゴシック"/>
                <w:i/>
                <w:iCs/>
              </w:rPr>
            </w:pPr>
          </w:p>
        </w:tc>
        <w:tc>
          <w:tcPr>
            <w:tcW w:w="1701" w:type="dxa"/>
            <w:vMerge/>
            <w:shd w:val="clear" w:color="auto" w:fill="FFFFFF" w:themeFill="background1"/>
          </w:tcPr>
          <w:p w14:paraId="2423A200" w14:textId="64C99967" w:rsidR="00C92322" w:rsidRPr="00C731A0" w:rsidRDefault="00C92322" w:rsidP="00C92322">
            <w:pPr>
              <w:rPr>
                <w:rFonts w:ascii="ＭＳ ゴシック" w:eastAsia="ＭＳ ゴシック" w:hAnsi="ＭＳ ゴシック"/>
                <w:i/>
                <w:iCs/>
              </w:rPr>
            </w:pPr>
          </w:p>
        </w:tc>
        <w:tc>
          <w:tcPr>
            <w:tcW w:w="1839" w:type="dxa"/>
            <w:shd w:val="clear" w:color="auto" w:fill="F2F2F2" w:themeFill="background1" w:themeFillShade="F2"/>
          </w:tcPr>
          <w:p w14:paraId="060AA741" w14:textId="05FEB2AA" w:rsidR="00C92322" w:rsidRPr="00C731A0" w:rsidRDefault="00C92322" w:rsidP="00C92322">
            <w:pPr>
              <w:rPr>
                <w:rFonts w:ascii="ＭＳ ゴシック" w:eastAsia="ＭＳ ゴシック" w:hAnsi="ＭＳ ゴシック"/>
                <w:i/>
                <w:iCs/>
              </w:rPr>
            </w:pPr>
            <w:proofErr w:type="spellStart"/>
            <w:r w:rsidRPr="002E6636">
              <w:rPr>
                <w:rFonts w:ascii="ＭＳ ゴシック" w:eastAsia="ＭＳ ゴシック" w:hAnsi="ＭＳ ゴシック" w:hint="eastAsia"/>
              </w:rPr>
              <w:t>機能グループ組成</w:t>
            </w:r>
            <w:proofErr w:type="spellEnd"/>
          </w:p>
        </w:tc>
        <w:tc>
          <w:tcPr>
            <w:tcW w:w="1534" w:type="dxa"/>
            <w:shd w:val="clear" w:color="auto" w:fill="FFFFFF" w:themeFill="background1"/>
          </w:tcPr>
          <w:p w14:paraId="61BF2681" w14:textId="77777777" w:rsidR="00C92322" w:rsidRPr="00C731A0" w:rsidRDefault="00C92322" w:rsidP="00C92322">
            <w:pPr>
              <w:rPr>
                <w:rFonts w:ascii="ＭＳ ゴシック" w:eastAsia="ＭＳ ゴシック" w:hAnsi="ＭＳ ゴシック"/>
              </w:rPr>
            </w:pPr>
          </w:p>
        </w:tc>
      </w:tr>
      <w:tr w:rsidR="00C92322" w:rsidRPr="00C731A0" w14:paraId="2CCD35DA" w14:textId="77777777" w:rsidTr="006D5E03">
        <w:trPr>
          <w:tblHeader/>
        </w:trPr>
        <w:tc>
          <w:tcPr>
            <w:tcW w:w="1980" w:type="dxa"/>
            <w:vMerge/>
            <w:shd w:val="clear" w:color="auto" w:fill="FFFFFF" w:themeFill="background1"/>
          </w:tcPr>
          <w:p w14:paraId="750314BB" w14:textId="77777777" w:rsidR="00C92322" w:rsidRPr="00C731A0" w:rsidRDefault="00C92322" w:rsidP="00C92322">
            <w:pPr>
              <w:rPr>
                <w:rFonts w:ascii="ＭＳ ゴシック" w:eastAsia="ＭＳ ゴシック" w:hAnsi="ＭＳ ゴシック"/>
                <w:b/>
                <w:bCs/>
                <w:i/>
                <w:iCs/>
              </w:rPr>
            </w:pPr>
          </w:p>
        </w:tc>
        <w:tc>
          <w:tcPr>
            <w:tcW w:w="1701" w:type="dxa"/>
            <w:vMerge/>
            <w:shd w:val="clear" w:color="auto" w:fill="FFFFFF" w:themeFill="background1"/>
          </w:tcPr>
          <w:p w14:paraId="3CBE51D8" w14:textId="77777777" w:rsidR="00C92322" w:rsidRPr="00C731A0" w:rsidRDefault="00C92322" w:rsidP="00C92322">
            <w:pPr>
              <w:rPr>
                <w:rFonts w:ascii="ＭＳ ゴシック" w:eastAsia="ＭＳ ゴシック" w:hAnsi="ＭＳ ゴシック"/>
                <w:i/>
                <w:iCs/>
              </w:rPr>
            </w:pPr>
          </w:p>
        </w:tc>
        <w:tc>
          <w:tcPr>
            <w:tcW w:w="1701" w:type="dxa"/>
            <w:vMerge/>
            <w:shd w:val="clear" w:color="auto" w:fill="FFFFFF" w:themeFill="background1"/>
          </w:tcPr>
          <w:p w14:paraId="229E2532" w14:textId="121EA576" w:rsidR="00C92322" w:rsidRPr="00C731A0" w:rsidRDefault="00C92322" w:rsidP="00C92322">
            <w:pPr>
              <w:rPr>
                <w:rFonts w:ascii="ＭＳ ゴシック" w:eastAsia="ＭＳ ゴシック" w:hAnsi="ＭＳ ゴシック"/>
                <w:i/>
                <w:iCs/>
              </w:rPr>
            </w:pPr>
          </w:p>
        </w:tc>
        <w:tc>
          <w:tcPr>
            <w:tcW w:w="1701" w:type="dxa"/>
            <w:vMerge/>
            <w:shd w:val="clear" w:color="auto" w:fill="FFFFFF" w:themeFill="background1"/>
          </w:tcPr>
          <w:p w14:paraId="123F4C3D" w14:textId="465E16D1" w:rsidR="00C92322" w:rsidRPr="00C731A0" w:rsidRDefault="00C92322" w:rsidP="00C92322">
            <w:pPr>
              <w:rPr>
                <w:rFonts w:ascii="ＭＳ ゴシック" w:eastAsia="ＭＳ ゴシック" w:hAnsi="ＭＳ ゴシック"/>
                <w:i/>
                <w:iCs/>
              </w:rPr>
            </w:pPr>
          </w:p>
        </w:tc>
        <w:tc>
          <w:tcPr>
            <w:tcW w:w="1839" w:type="dxa"/>
            <w:shd w:val="clear" w:color="auto" w:fill="F2F2F2" w:themeFill="background1" w:themeFillShade="F2"/>
          </w:tcPr>
          <w:p w14:paraId="215C6ED8" w14:textId="2F08CA57" w:rsidR="00C92322" w:rsidRPr="00C731A0" w:rsidRDefault="00C92322" w:rsidP="00C92322">
            <w:pPr>
              <w:rPr>
                <w:rFonts w:ascii="ＭＳ ゴシック" w:eastAsia="ＭＳ ゴシック" w:hAnsi="ＭＳ ゴシック"/>
                <w:i/>
                <w:iCs/>
                <w:lang w:eastAsia="ja-JP"/>
              </w:rPr>
            </w:pPr>
            <w:r w:rsidRPr="002E6636">
              <w:rPr>
                <w:rFonts w:ascii="ＭＳ ゴシック" w:eastAsia="ＭＳ ゴシック" w:hAnsi="ＭＳ ゴシック" w:hint="eastAsia"/>
                <w:lang w:eastAsia="ja-JP"/>
              </w:rPr>
              <w:t>コミュニティーの分布</w:t>
            </w:r>
          </w:p>
        </w:tc>
        <w:tc>
          <w:tcPr>
            <w:tcW w:w="1534" w:type="dxa"/>
            <w:shd w:val="clear" w:color="auto" w:fill="FFFFFF" w:themeFill="background1"/>
          </w:tcPr>
          <w:p w14:paraId="72150E29" w14:textId="77777777" w:rsidR="00C92322" w:rsidRPr="00C731A0" w:rsidRDefault="00C92322" w:rsidP="00C92322">
            <w:pPr>
              <w:rPr>
                <w:rFonts w:ascii="ＭＳ ゴシック" w:eastAsia="ＭＳ ゴシック" w:hAnsi="ＭＳ ゴシック"/>
                <w:lang w:eastAsia="ja-JP"/>
              </w:rPr>
            </w:pPr>
          </w:p>
        </w:tc>
      </w:tr>
      <w:tr w:rsidR="00C92322" w:rsidRPr="00C731A0" w14:paraId="4D6D7303" w14:textId="77777777" w:rsidTr="006D5E03">
        <w:trPr>
          <w:tblHeader/>
        </w:trPr>
        <w:tc>
          <w:tcPr>
            <w:tcW w:w="1980" w:type="dxa"/>
            <w:vMerge/>
            <w:shd w:val="clear" w:color="auto" w:fill="FFFFFF" w:themeFill="background1"/>
          </w:tcPr>
          <w:p w14:paraId="5797C8E1" w14:textId="77777777" w:rsidR="00C92322" w:rsidRPr="00C731A0" w:rsidRDefault="00C92322" w:rsidP="00C92322">
            <w:pPr>
              <w:rPr>
                <w:rFonts w:ascii="ＭＳ ゴシック" w:eastAsia="ＭＳ ゴシック" w:hAnsi="ＭＳ ゴシック"/>
                <w:b/>
                <w:bCs/>
                <w:i/>
                <w:iCs/>
                <w:lang w:eastAsia="ja-JP"/>
              </w:rPr>
            </w:pPr>
          </w:p>
        </w:tc>
        <w:tc>
          <w:tcPr>
            <w:tcW w:w="1701" w:type="dxa"/>
            <w:vMerge/>
            <w:shd w:val="clear" w:color="auto" w:fill="FFFFFF" w:themeFill="background1"/>
          </w:tcPr>
          <w:p w14:paraId="1DB0CE09" w14:textId="77777777" w:rsidR="00C92322" w:rsidRPr="00C731A0" w:rsidRDefault="00C92322" w:rsidP="00C92322">
            <w:pPr>
              <w:rPr>
                <w:rFonts w:ascii="ＭＳ ゴシック" w:eastAsia="ＭＳ ゴシック" w:hAnsi="ＭＳ ゴシック"/>
                <w:i/>
                <w:iCs/>
                <w:lang w:eastAsia="ja-JP"/>
              </w:rPr>
            </w:pPr>
          </w:p>
        </w:tc>
        <w:tc>
          <w:tcPr>
            <w:tcW w:w="1701" w:type="dxa"/>
            <w:vMerge/>
            <w:shd w:val="clear" w:color="auto" w:fill="FFFFFF" w:themeFill="background1"/>
          </w:tcPr>
          <w:p w14:paraId="6C6EF247" w14:textId="46935857" w:rsidR="00C92322" w:rsidRPr="00C731A0" w:rsidRDefault="00C92322" w:rsidP="00C92322">
            <w:pPr>
              <w:rPr>
                <w:rFonts w:ascii="ＭＳ ゴシック" w:eastAsia="ＭＳ ゴシック" w:hAnsi="ＭＳ ゴシック"/>
                <w:i/>
                <w:iCs/>
                <w:lang w:eastAsia="ja-JP"/>
              </w:rPr>
            </w:pPr>
          </w:p>
        </w:tc>
        <w:tc>
          <w:tcPr>
            <w:tcW w:w="1701" w:type="dxa"/>
            <w:vMerge/>
            <w:shd w:val="clear" w:color="auto" w:fill="FFFFFF" w:themeFill="background1"/>
          </w:tcPr>
          <w:p w14:paraId="75025406" w14:textId="6742100F" w:rsidR="00C92322" w:rsidRPr="00C731A0" w:rsidRDefault="00C92322" w:rsidP="00C92322">
            <w:pPr>
              <w:rPr>
                <w:rFonts w:ascii="ＭＳ ゴシック" w:eastAsia="ＭＳ ゴシック" w:hAnsi="ＭＳ ゴシック"/>
                <w:i/>
                <w:iCs/>
                <w:lang w:eastAsia="ja-JP"/>
              </w:rPr>
            </w:pPr>
          </w:p>
        </w:tc>
        <w:tc>
          <w:tcPr>
            <w:tcW w:w="1839" w:type="dxa"/>
            <w:shd w:val="clear" w:color="auto" w:fill="F2F2F2" w:themeFill="background1" w:themeFillShade="F2"/>
          </w:tcPr>
          <w:p w14:paraId="755E66C8" w14:textId="6B909FF9" w:rsidR="00C92322" w:rsidRPr="00C731A0" w:rsidRDefault="00C92322" w:rsidP="00C92322">
            <w:pPr>
              <w:rPr>
                <w:rFonts w:ascii="ＭＳ ゴシック" w:eastAsia="ＭＳ ゴシック" w:hAnsi="ＭＳ ゴシック"/>
                <w:i/>
                <w:iCs/>
                <w:lang w:eastAsia="ja-JP"/>
              </w:rPr>
            </w:pPr>
            <w:r w:rsidRPr="002E6636">
              <w:rPr>
                <w:rFonts w:ascii="ＭＳ ゴシック" w:eastAsia="ＭＳ ゴシック" w:hAnsi="ＭＳ ゴシック" w:hint="eastAsia"/>
                <w:lang w:eastAsia="ja-JP"/>
              </w:rPr>
              <w:t>栄養段階サイズ／構造</w:t>
            </w:r>
          </w:p>
        </w:tc>
        <w:tc>
          <w:tcPr>
            <w:tcW w:w="1534" w:type="dxa"/>
            <w:shd w:val="clear" w:color="auto" w:fill="FFFFFF" w:themeFill="background1"/>
          </w:tcPr>
          <w:p w14:paraId="419A098E" w14:textId="77777777" w:rsidR="00C92322" w:rsidRPr="00C731A0" w:rsidRDefault="00C92322" w:rsidP="00C92322">
            <w:pPr>
              <w:rPr>
                <w:rFonts w:ascii="ＭＳ ゴシック" w:eastAsia="ＭＳ ゴシック" w:hAnsi="ＭＳ ゴシック"/>
                <w:lang w:eastAsia="ja-JP"/>
              </w:rPr>
            </w:pPr>
          </w:p>
        </w:tc>
      </w:tr>
      <w:tr w:rsidR="00B86469" w:rsidRPr="00C731A0" w14:paraId="1F542618" w14:textId="77777777" w:rsidTr="006D5E03">
        <w:trPr>
          <w:tblHeader/>
        </w:trPr>
        <w:tc>
          <w:tcPr>
            <w:tcW w:w="1980" w:type="dxa"/>
            <w:shd w:val="clear" w:color="auto" w:fill="D9D9D9" w:themeFill="background1" w:themeFillShade="D9"/>
          </w:tcPr>
          <w:p w14:paraId="7AE21F8A" w14:textId="3E5A6194" w:rsidR="00B86469" w:rsidRPr="00C731A0" w:rsidRDefault="00B86469" w:rsidP="00B86469">
            <w:pPr>
              <w:rPr>
                <w:rFonts w:ascii="ＭＳ ゴシック" w:eastAsia="ＭＳ ゴシック" w:hAnsi="ＭＳ ゴシック"/>
                <w:b/>
                <w:bCs/>
                <w:i/>
                <w:iCs/>
                <w:lang w:eastAsia="ja-JP"/>
              </w:rPr>
            </w:pPr>
            <w:r w:rsidRPr="002E6636">
              <w:rPr>
                <w:rFonts w:ascii="ＭＳ ゴシック" w:eastAsia="ＭＳ ゴシック" w:hAnsi="ＭＳ ゴシック" w:hint="eastAsia"/>
                <w:lang w:eastAsia="ja-JP"/>
              </w:rPr>
              <w:t>漁業活動の空間的範囲の根拠</w:t>
            </w:r>
          </w:p>
        </w:tc>
        <w:tc>
          <w:tcPr>
            <w:tcW w:w="8476" w:type="dxa"/>
            <w:gridSpan w:val="5"/>
            <w:shd w:val="clear" w:color="auto" w:fill="FFFFFF" w:themeFill="background1"/>
          </w:tcPr>
          <w:p w14:paraId="708AFE8C" w14:textId="77777777" w:rsidR="00B86469" w:rsidRPr="00C731A0" w:rsidRDefault="00B86469" w:rsidP="00B86469">
            <w:pPr>
              <w:rPr>
                <w:rFonts w:ascii="ＭＳ ゴシック" w:eastAsia="ＭＳ ゴシック" w:hAnsi="ＭＳ ゴシック"/>
                <w:lang w:eastAsia="ja-JP"/>
              </w:rPr>
            </w:pPr>
          </w:p>
        </w:tc>
      </w:tr>
      <w:tr w:rsidR="00B86469" w:rsidRPr="00C731A0" w14:paraId="2A1B00A7" w14:textId="77777777" w:rsidTr="006D5E03">
        <w:trPr>
          <w:tblHeader/>
        </w:trPr>
        <w:tc>
          <w:tcPr>
            <w:tcW w:w="1980" w:type="dxa"/>
            <w:shd w:val="clear" w:color="auto" w:fill="D9D9D9" w:themeFill="background1" w:themeFillShade="D9"/>
          </w:tcPr>
          <w:p w14:paraId="7A461A0B" w14:textId="342DA601" w:rsidR="00B86469" w:rsidRPr="00C731A0" w:rsidRDefault="00B86469" w:rsidP="00B86469">
            <w:pPr>
              <w:rPr>
                <w:rFonts w:ascii="ＭＳ ゴシック" w:eastAsia="ＭＳ ゴシック" w:hAnsi="ＭＳ ゴシック"/>
                <w:b/>
                <w:bCs/>
                <w:i/>
                <w:iCs/>
                <w:lang w:eastAsia="ja-JP"/>
              </w:rPr>
            </w:pPr>
            <w:r w:rsidRPr="002E6636">
              <w:rPr>
                <w:rFonts w:ascii="ＭＳ ゴシック" w:eastAsia="ＭＳ ゴシック" w:hAnsi="ＭＳ ゴシック" w:hint="eastAsia"/>
                <w:lang w:eastAsia="ja-JP"/>
              </w:rPr>
              <w:t>漁業活動の時間的範囲の根拠</w:t>
            </w:r>
          </w:p>
        </w:tc>
        <w:tc>
          <w:tcPr>
            <w:tcW w:w="8476" w:type="dxa"/>
            <w:gridSpan w:val="5"/>
            <w:shd w:val="clear" w:color="auto" w:fill="FFFFFF" w:themeFill="background1"/>
          </w:tcPr>
          <w:p w14:paraId="66A02E3E" w14:textId="77777777" w:rsidR="00B86469" w:rsidRPr="00C731A0" w:rsidRDefault="00B86469" w:rsidP="00B86469">
            <w:pPr>
              <w:rPr>
                <w:rFonts w:ascii="ＭＳ ゴシック" w:eastAsia="ＭＳ ゴシック" w:hAnsi="ＭＳ ゴシック"/>
                <w:lang w:eastAsia="ja-JP"/>
              </w:rPr>
            </w:pPr>
          </w:p>
        </w:tc>
      </w:tr>
      <w:tr w:rsidR="00B86469" w:rsidRPr="00C731A0" w14:paraId="7B368D95" w14:textId="77777777" w:rsidTr="006D5E03">
        <w:trPr>
          <w:tblHeader/>
        </w:trPr>
        <w:tc>
          <w:tcPr>
            <w:tcW w:w="1980" w:type="dxa"/>
            <w:shd w:val="clear" w:color="auto" w:fill="D9D9D9" w:themeFill="background1" w:themeFillShade="D9"/>
          </w:tcPr>
          <w:p w14:paraId="7C658124" w14:textId="5FBA8F03" w:rsidR="00B86469" w:rsidRPr="00C731A0" w:rsidRDefault="00B86469" w:rsidP="00B86469">
            <w:pPr>
              <w:rPr>
                <w:rFonts w:ascii="ＭＳ ゴシック" w:eastAsia="ＭＳ ゴシック" w:hAnsi="ＭＳ ゴシック"/>
                <w:b/>
                <w:bCs/>
                <w:lang w:eastAsia="ja-JP"/>
              </w:rPr>
            </w:pPr>
            <w:r w:rsidRPr="002E6636">
              <w:rPr>
                <w:rFonts w:ascii="ＭＳ ゴシック" w:eastAsia="ＭＳ ゴシック" w:hAnsi="ＭＳ ゴシック" w:hint="eastAsia"/>
                <w:lang w:eastAsia="ja-JP"/>
              </w:rPr>
              <w:t>漁業活動の強度の根拠</w:t>
            </w:r>
          </w:p>
        </w:tc>
        <w:tc>
          <w:tcPr>
            <w:tcW w:w="8476" w:type="dxa"/>
            <w:gridSpan w:val="5"/>
            <w:shd w:val="clear" w:color="auto" w:fill="FFFFFF" w:themeFill="background1"/>
          </w:tcPr>
          <w:p w14:paraId="75BD536E" w14:textId="77777777" w:rsidR="00B86469" w:rsidRPr="00C731A0" w:rsidRDefault="00B86469" w:rsidP="00B86469">
            <w:pPr>
              <w:rPr>
                <w:rFonts w:ascii="ＭＳ ゴシック" w:eastAsia="ＭＳ ゴシック" w:hAnsi="ＭＳ ゴシック"/>
                <w:lang w:eastAsia="ja-JP"/>
              </w:rPr>
            </w:pPr>
          </w:p>
        </w:tc>
      </w:tr>
      <w:tr w:rsidR="00B86469" w:rsidRPr="00C731A0" w14:paraId="5DCCFB63" w14:textId="77777777" w:rsidTr="006D5E03">
        <w:trPr>
          <w:tblHeader/>
        </w:trPr>
        <w:tc>
          <w:tcPr>
            <w:tcW w:w="1980" w:type="dxa"/>
            <w:shd w:val="clear" w:color="auto" w:fill="D9D9D9" w:themeFill="background1" w:themeFillShade="D9"/>
          </w:tcPr>
          <w:p w14:paraId="793ED66D" w14:textId="01EC7603" w:rsidR="00B86469" w:rsidRPr="00C731A0" w:rsidRDefault="00B86469" w:rsidP="00B86469">
            <w:pPr>
              <w:rPr>
                <w:rFonts w:ascii="ＭＳ ゴシック" w:eastAsia="ＭＳ ゴシック" w:hAnsi="ＭＳ ゴシック"/>
                <w:b/>
                <w:bCs/>
              </w:rPr>
            </w:pPr>
            <w:proofErr w:type="spellStart"/>
            <w:r w:rsidRPr="002E6636">
              <w:rPr>
                <w:rFonts w:ascii="ＭＳ ゴシック" w:eastAsia="ＭＳ ゴシック" w:hAnsi="ＭＳ ゴシック" w:hint="eastAsia"/>
              </w:rPr>
              <w:t>結果得点</w:t>
            </w:r>
            <w:proofErr w:type="spellEnd"/>
            <w:r w:rsidRPr="002E6636">
              <w:rPr>
                <w:rFonts w:ascii="ＭＳ ゴシック" w:eastAsia="ＭＳ ゴシック" w:hAnsi="ＭＳ ゴシック" w:hint="eastAsia"/>
                <w:lang w:eastAsia="ja-JP"/>
              </w:rPr>
              <w:t>の根拠</w:t>
            </w:r>
          </w:p>
        </w:tc>
        <w:tc>
          <w:tcPr>
            <w:tcW w:w="8476" w:type="dxa"/>
            <w:gridSpan w:val="5"/>
            <w:shd w:val="clear" w:color="auto" w:fill="FFFFFF" w:themeFill="background1"/>
          </w:tcPr>
          <w:p w14:paraId="00F54E64" w14:textId="77777777" w:rsidR="00B86469" w:rsidRPr="00C731A0" w:rsidRDefault="00B86469" w:rsidP="00B86469">
            <w:pPr>
              <w:rPr>
                <w:rFonts w:ascii="ＭＳ ゴシック" w:eastAsia="ＭＳ ゴシック" w:hAnsi="ＭＳ ゴシック"/>
              </w:rPr>
            </w:pPr>
          </w:p>
        </w:tc>
      </w:tr>
    </w:tbl>
    <w:p w14:paraId="23F52AEF" w14:textId="77777777" w:rsidR="00F92BE2" w:rsidRPr="00C731A0" w:rsidRDefault="00F92BE2" w:rsidP="00F92BE2">
      <w:pPr>
        <w:rPr>
          <w:rFonts w:ascii="ＭＳ ゴシック" w:eastAsia="ＭＳ ゴシック" w:hAnsi="ＭＳ ゴシック"/>
        </w:rPr>
      </w:pPr>
    </w:p>
    <w:p w14:paraId="430F2FC8" w14:textId="2F81D906" w:rsidR="00313A1D" w:rsidRPr="00C731A0" w:rsidRDefault="00313A1D">
      <w:pPr>
        <w:rPr>
          <w:rFonts w:ascii="ＭＳ ゴシック" w:eastAsia="ＭＳ ゴシック" w:hAnsi="ＭＳ ゴシック"/>
        </w:rPr>
      </w:pPr>
      <w:r w:rsidRPr="00C731A0">
        <w:rPr>
          <w:rFonts w:ascii="ＭＳ ゴシック" w:eastAsia="ＭＳ ゴシック" w:hAnsi="ＭＳ ゴシック"/>
        </w:rPr>
        <w:br w:type="page"/>
      </w:r>
    </w:p>
    <w:p w14:paraId="2DD02887" w14:textId="777A9B3B" w:rsidR="00C82A40" w:rsidRPr="00AF79E5" w:rsidRDefault="00AF79E5" w:rsidP="009D5F11">
      <w:pPr>
        <w:pStyle w:val="3"/>
        <w:numPr>
          <w:ilvl w:val="1"/>
          <w:numId w:val="2"/>
        </w:numPr>
        <w:rPr>
          <w:rFonts w:ascii="ＭＳ ゴシック" w:eastAsia="ＭＳ ゴシック" w:hAnsi="ＭＳ ゴシック"/>
          <w:lang w:eastAsia="ja-JP"/>
        </w:rPr>
      </w:pPr>
      <w:r w:rsidRPr="00AF79E5">
        <w:rPr>
          <w:rFonts w:ascii="ＭＳ ゴシック" w:eastAsia="ＭＳ ゴシック" w:hAnsi="ＭＳ ゴシック" w:hint="eastAsia"/>
          <w:lang w:eastAsia="ja-JP"/>
        </w:rPr>
        <w:lastRenderedPageBreak/>
        <w:t>海底環境</w:t>
      </w:r>
      <w:r w:rsidR="006B67DB" w:rsidRPr="00AF79E5">
        <w:rPr>
          <w:rFonts w:ascii="ＭＳ ゴシック" w:eastAsia="ＭＳ ゴシック" w:hAnsi="ＭＳ ゴシック" w:hint="eastAsia"/>
          <w:lang w:eastAsia="ja-JP"/>
        </w:rPr>
        <w:t xml:space="preserve">影響評価ツール設定 </w:t>
      </w:r>
      <w:r w:rsidR="006B67DB" w:rsidRPr="00AF79E5">
        <w:rPr>
          <w:rFonts w:ascii="ＭＳ ゴシック" w:eastAsia="ＭＳ ゴシック" w:hAnsi="ＭＳ ゴシック"/>
          <w:lang w:eastAsia="ja-JP"/>
        </w:rPr>
        <w:t>–</w:t>
      </w:r>
      <w:r w:rsidR="006B67DB" w:rsidRPr="00AF79E5">
        <w:rPr>
          <w:rFonts w:ascii="ＭＳ ゴシック" w:eastAsia="ＭＳ ゴシック" w:hAnsi="ＭＳ ゴシック" w:hint="eastAsia"/>
          <w:lang w:eastAsia="ja-JP"/>
        </w:rPr>
        <w:t xml:space="preserve"> 該当しない場合は削除</w:t>
      </w:r>
    </w:p>
    <w:p w14:paraId="1D3C4FDA" w14:textId="77777777" w:rsidR="00C82A40" w:rsidRPr="00C731A0" w:rsidRDefault="00C82A40" w:rsidP="00F92BE2">
      <w:pPr>
        <w:rPr>
          <w:rFonts w:ascii="ＭＳ ゴシック" w:eastAsia="ＭＳ ゴシック" w:hAnsi="ＭＳ ゴシック"/>
          <w:lang w:eastAsia="ja-JP"/>
        </w:rPr>
      </w:pPr>
    </w:p>
    <w:p w14:paraId="50F2B1F9" w14:textId="3607E1F1" w:rsidR="00CE1577" w:rsidRPr="00C731A0" w:rsidRDefault="00F477C6" w:rsidP="00CE1577">
      <w:pPr>
        <w:rPr>
          <w:rFonts w:ascii="ＭＳ ゴシック" w:eastAsia="ＭＳ ゴシック" w:hAnsi="ＭＳ ゴシック"/>
          <w:i/>
          <w:iCs/>
          <w:highlight w:val="yellow"/>
          <w:lang w:eastAsia="ja-JP"/>
        </w:rPr>
      </w:pPr>
      <w:r w:rsidRPr="00C731A0">
        <w:rPr>
          <w:rFonts w:ascii="ＭＳ ゴシック" w:eastAsia="ＭＳ ゴシック" w:hAnsi="ＭＳ ゴシック" w:hint="eastAsia"/>
          <w:i/>
          <w:iCs/>
          <w:lang w:eastAsia="ja-JP"/>
        </w:rPr>
        <w:t>本</w:t>
      </w:r>
      <w:r w:rsidR="003C1C01" w:rsidRPr="00C731A0">
        <w:rPr>
          <w:rFonts w:ascii="ＭＳ ゴシック" w:eastAsia="ＭＳ ゴシック" w:hAnsi="ＭＳ ゴシック" w:hint="eastAsia"/>
          <w:i/>
          <w:iCs/>
          <w:lang w:eastAsia="ja-JP"/>
        </w:rPr>
        <w:t>テンプレートは、MSC</w:t>
      </w:r>
      <w:r w:rsidR="00AF79E5" w:rsidRPr="00AF79E5">
        <w:rPr>
          <w:rFonts w:ascii="ＭＳ ゴシック" w:eastAsia="ＭＳ ゴシック" w:hAnsi="ＭＳ ゴシック" w:hint="eastAsia"/>
          <w:i/>
          <w:iCs/>
          <w:lang w:eastAsia="ja-JP"/>
        </w:rPr>
        <w:t>海底環境</w:t>
      </w:r>
      <w:r w:rsidR="003C1C01" w:rsidRPr="00C731A0">
        <w:rPr>
          <w:rFonts w:ascii="ＭＳ ゴシック" w:eastAsia="ＭＳ ゴシック" w:hAnsi="ＭＳ ゴシック" w:hint="eastAsia"/>
          <w:i/>
          <w:iCs/>
          <w:lang w:eastAsia="ja-JP"/>
        </w:rPr>
        <w:t>影響評価ツールの</w:t>
      </w:r>
      <w:r w:rsidRPr="00C731A0">
        <w:rPr>
          <w:rFonts w:ascii="ＭＳ ゴシック" w:eastAsia="ＭＳ ゴシック" w:hAnsi="ＭＳ ゴシック" w:hint="eastAsia"/>
          <w:i/>
          <w:iCs/>
          <w:lang w:eastAsia="ja-JP"/>
        </w:rPr>
        <w:t>ユーザー</w:t>
      </w:r>
      <w:r w:rsidR="003C1C01" w:rsidRPr="00C731A0">
        <w:rPr>
          <w:rFonts w:ascii="ＭＳ ゴシック" w:eastAsia="ＭＳ ゴシック" w:hAnsi="ＭＳ ゴシック" w:hint="eastAsia"/>
          <w:i/>
          <w:iCs/>
          <w:lang w:eastAsia="ja-JP"/>
        </w:rPr>
        <w:t>が、採点</w:t>
      </w:r>
      <w:r w:rsidR="00706FCE" w:rsidRPr="00C731A0">
        <w:rPr>
          <w:rFonts w:ascii="ＭＳ ゴシック" w:eastAsia="ＭＳ ゴシック" w:hAnsi="ＭＳ ゴシック" w:hint="eastAsia"/>
          <w:i/>
          <w:iCs/>
          <w:lang w:eastAsia="ja-JP"/>
        </w:rPr>
        <w:t>で使用する</w:t>
      </w:r>
      <w:r w:rsidR="00A4503C" w:rsidRPr="00C731A0">
        <w:rPr>
          <w:rFonts w:ascii="ＭＳ ゴシック" w:eastAsia="ＭＳ ゴシック" w:hAnsi="ＭＳ ゴシック" w:hint="eastAsia"/>
          <w:i/>
          <w:iCs/>
          <w:lang w:eastAsia="ja-JP"/>
        </w:rPr>
        <w:t>ために</w:t>
      </w:r>
      <w:r w:rsidR="003C1C01" w:rsidRPr="00C731A0">
        <w:rPr>
          <w:rFonts w:ascii="ＭＳ ゴシック" w:eastAsia="ＭＳ ゴシック" w:hAnsi="ＭＳ ゴシック" w:hint="eastAsia"/>
          <w:i/>
          <w:iCs/>
          <w:lang w:eastAsia="ja-JP"/>
        </w:rPr>
        <w:t>報告しなければならない情報</w:t>
      </w:r>
      <w:r w:rsidR="008C515E" w:rsidRPr="00C731A0">
        <w:rPr>
          <w:rFonts w:ascii="ＭＳ ゴシック" w:eastAsia="ＭＳ ゴシック" w:hAnsi="ＭＳ ゴシック" w:hint="eastAsia"/>
          <w:i/>
          <w:iCs/>
          <w:lang w:eastAsia="ja-JP"/>
        </w:rPr>
        <w:t>について詳述</w:t>
      </w:r>
      <w:r w:rsidR="00706FCE" w:rsidRPr="00C731A0">
        <w:rPr>
          <w:rFonts w:ascii="ＭＳ ゴシック" w:eastAsia="ＭＳ ゴシック" w:hAnsi="ＭＳ ゴシック" w:hint="eastAsia"/>
          <w:i/>
          <w:iCs/>
          <w:lang w:eastAsia="ja-JP"/>
        </w:rPr>
        <w:t>する</w:t>
      </w:r>
      <w:r w:rsidR="008C515E" w:rsidRPr="00C731A0">
        <w:rPr>
          <w:rFonts w:ascii="ＭＳ ゴシック" w:eastAsia="ＭＳ ゴシック" w:hAnsi="ＭＳ ゴシック" w:hint="eastAsia"/>
          <w:i/>
          <w:iCs/>
          <w:lang w:eastAsia="ja-JP"/>
        </w:rPr>
        <w:t>ものである</w:t>
      </w:r>
      <w:r w:rsidR="003C1C01" w:rsidRPr="00C731A0">
        <w:rPr>
          <w:rFonts w:ascii="ＭＳ ゴシック" w:eastAsia="ＭＳ ゴシック" w:hAnsi="ＭＳ ゴシック" w:hint="eastAsia"/>
          <w:i/>
          <w:iCs/>
          <w:lang w:eastAsia="ja-JP"/>
        </w:rPr>
        <w:t>。こ</w:t>
      </w:r>
      <w:r w:rsidR="000F3D26" w:rsidRPr="00C731A0">
        <w:rPr>
          <w:rFonts w:ascii="ＭＳ ゴシック" w:eastAsia="ＭＳ ゴシック" w:hAnsi="ＭＳ ゴシック" w:hint="eastAsia"/>
          <w:i/>
          <w:iCs/>
          <w:lang w:eastAsia="ja-JP"/>
        </w:rPr>
        <w:t>の意図</w:t>
      </w:r>
      <w:r w:rsidR="003C1C01" w:rsidRPr="00C731A0">
        <w:rPr>
          <w:rFonts w:ascii="ＭＳ ゴシック" w:eastAsia="ＭＳ ゴシック" w:hAnsi="ＭＳ ゴシック" w:hint="eastAsia"/>
          <w:i/>
          <w:iCs/>
          <w:lang w:eastAsia="ja-JP"/>
        </w:rPr>
        <w:t>は、</w:t>
      </w:r>
      <w:r w:rsidR="00AF79E5" w:rsidRPr="00AF79E5">
        <w:rPr>
          <w:rFonts w:ascii="ＭＳ ゴシック" w:eastAsia="ＭＳ ゴシック" w:hAnsi="ＭＳ ゴシック" w:hint="eastAsia"/>
          <w:i/>
          <w:iCs/>
          <w:lang w:eastAsia="ja-JP"/>
        </w:rPr>
        <w:t>海底環境影響</w:t>
      </w:r>
      <w:r w:rsidR="000F3D26" w:rsidRPr="00C731A0">
        <w:rPr>
          <w:rFonts w:ascii="ＭＳ ゴシック" w:eastAsia="ＭＳ ゴシック" w:hAnsi="ＭＳ ゴシック" w:hint="eastAsia"/>
          <w:i/>
          <w:iCs/>
          <w:lang w:eastAsia="ja-JP"/>
        </w:rPr>
        <w:t>評価</w:t>
      </w:r>
      <w:r w:rsidR="003C1C01" w:rsidRPr="00C731A0">
        <w:rPr>
          <w:rFonts w:ascii="ＭＳ ゴシック" w:eastAsia="ＭＳ ゴシック" w:hAnsi="ＭＳ ゴシック" w:hint="eastAsia"/>
          <w:i/>
          <w:iCs/>
          <w:lang w:eastAsia="ja-JP"/>
        </w:rPr>
        <w:t>ツールの</w:t>
      </w:r>
      <w:r w:rsidR="000F3D26" w:rsidRPr="00C731A0">
        <w:rPr>
          <w:rFonts w:ascii="ＭＳ ゴシック" w:eastAsia="ＭＳ ゴシック" w:hAnsi="ＭＳ ゴシック" w:hint="eastAsia"/>
          <w:i/>
          <w:iCs/>
          <w:lang w:eastAsia="ja-JP"/>
        </w:rPr>
        <w:t>結果</w:t>
      </w:r>
      <w:r w:rsidR="001A5B1E" w:rsidRPr="00C731A0">
        <w:rPr>
          <w:rFonts w:ascii="ＭＳ ゴシック" w:eastAsia="ＭＳ ゴシック" w:hAnsi="ＭＳ ゴシック" w:hint="eastAsia"/>
          <w:i/>
          <w:iCs/>
          <w:lang w:eastAsia="ja-JP"/>
        </w:rPr>
        <w:t>が監査可能で</w:t>
      </w:r>
      <w:r w:rsidR="000F3D26" w:rsidRPr="00C731A0">
        <w:rPr>
          <w:rFonts w:ascii="ＭＳ ゴシック" w:eastAsia="ＭＳ ゴシック" w:hAnsi="ＭＳ ゴシック" w:hint="eastAsia"/>
          <w:i/>
          <w:iCs/>
          <w:lang w:eastAsia="ja-JP"/>
        </w:rPr>
        <w:t>、</w:t>
      </w:r>
      <w:r w:rsidR="003C1C01" w:rsidRPr="00C731A0">
        <w:rPr>
          <w:rFonts w:ascii="ＭＳ ゴシック" w:eastAsia="ＭＳ ゴシック" w:hAnsi="ＭＳ ゴシック" w:hint="eastAsia"/>
          <w:i/>
          <w:iCs/>
          <w:lang w:eastAsia="ja-JP"/>
        </w:rPr>
        <w:t>再現可能であることを保証することである。</w:t>
      </w:r>
    </w:p>
    <w:p w14:paraId="3C53C76A" w14:textId="531A4228" w:rsidR="00CE1577" w:rsidRPr="00C731A0" w:rsidRDefault="00802E4B" w:rsidP="00CE1577">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色付け</w:t>
      </w:r>
      <w:r w:rsidR="003C1C01" w:rsidRPr="00C731A0">
        <w:rPr>
          <w:rFonts w:ascii="ＭＳ ゴシック" w:eastAsia="ＭＳ ゴシック" w:hAnsi="ＭＳ ゴシック" w:hint="eastAsia"/>
          <w:i/>
          <w:iCs/>
          <w:lang w:eastAsia="ja-JP"/>
        </w:rPr>
        <w:t>されていない欄はすべて記入</w:t>
      </w:r>
      <w:r w:rsidRPr="00C731A0">
        <w:rPr>
          <w:rFonts w:ascii="ＭＳ ゴシック" w:eastAsia="ＭＳ ゴシック" w:hAnsi="ＭＳ ゴシック" w:hint="eastAsia"/>
          <w:i/>
          <w:iCs/>
          <w:lang w:eastAsia="ja-JP"/>
        </w:rPr>
        <w:t>すること。斜</w:t>
      </w:r>
      <w:r w:rsidR="003C1C01" w:rsidRPr="00C731A0">
        <w:rPr>
          <w:rFonts w:ascii="ＭＳ ゴシック" w:eastAsia="ＭＳ ゴシック" w:hAnsi="ＭＳ ゴシック" w:hint="eastAsia"/>
          <w:i/>
          <w:iCs/>
          <w:lang w:eastAsia="ja-JP"/>
        </w:rPr>
        <w:t>体で示された</w:t>
      </w:r>
      <w:r w:rsidRPr="00C731A0">
        <w:rPr>
          <w:rFonts w:ascii="ＭＳ ゴシック" w:eastAsia="ＭＳ ゴシック" w:hAnsi="ＭＳ ゴシック" w:hint="eastAsia"/>
          <w:i/>
          <w:iCs/>
          <w:lang w:eastAsia="ja-JP"/>
        </w:rPr>
        <w:t>注釈、</w:t>
      </w:r>
      <w:r w:rsidR="003C1C01" w:rsidRPr="00C731A0">
        <w:rPr>
          <w:rFonts w:ascii="ＭＳ ゴシック" w:eastAsia="ＭＳ ゴシック" w:hAnsi="ＭＳ ゴシック" w:hint="eastAsia"/>
          <w:i/>
          <w:iCs/>
          <w:lang w:eastAsia="ja-JP"/>
        </w:rPr>
        <w:t>ガイダンスはすべて削除し、</w:t>
      </w:r>
      <w:r w:rsidRPr="00C731A0">
        <w:rPr>
          <w:rFonts w:ascii="ＭＳ ゴシック" w:eastAsia="ＭＳ ゴシック" w:hAnsi="ＭＳ ゴシック" w:hint="eastAsia"/>
          <w:i/>
          <w:iCs/>
          <w:lang w:eastAsia="ja-JP"/>
        </w:rPr>
        <w:t>該当する場合は具体的な情報に置き換えること</w:t>
      </w:r>
      <w:r w:rsidR="003C1C01" w:rsidRPr="00C731A0">
        <w:rPr>
          <w:rFonts w:ascii="ＭＳ ゴシック" w:eastAsia="ＭＳ ゴシック" w:hAnsi="ＭＳ ゴシック" w:hint="eastAsia"/>
          <w:i/>
          <w:iCs/>
          <w:lang w:eastAsia="ja-JP"/>
        </w:rPr>
        <w:t>。</w:t>
      </w:r>
    </w:p>
    <w:p w14:paraId="5E05AC25" w14:textId="63C45F7F" w:rsidR="00AC7133" w:rsidRPr="00C731A0" w:rsidRDefault="00AC7133" w:rsidP="00CE1577">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参照：MSC漁業認証規格ツールボックス セクションC</w:t>
      </w:r>
    </w:p>
    <w:p w14:paraId="0A970177" w14:textId="6E7E9900" w:rsidR="00482300" w:rsidRPr="00C731A0" w:rsidRDefault="00AC7133" w:rsidP="000F736D">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表21：</w:t>
      </w:r>
      <w:r w:rsidR="00290137" w:rsidRPr="00C731A0">
        <w:rPr>
          <w:rFonts w:ascii="ＭＳ ゴシック" w:eastAsia="ＭＳ ゴシック" w:hAnsi="ＭＳ ゴシック" w:hint="eastAsia"/>
          <w:lang w:eastAsia="ja-JP"/>
        </w:rPr>
        <w:t>海底環境</w:t>
      </w:r>
      <w:r w:rsidRPr="00C731A0">
        <w:rPr>
          <w:rFonts w:ascii="ＭＳ ゴシック" w:eastAsia="ＭＳ ゴシック" w:hAnsi="ＭＳ ゴシック" w:hint="eastAsia"/>
          <w:lang w:eastAsia="ja-JP"/>
        </w:rPr>
        <w:t>影響評価ツール：ユーザーおよび審査情報</w:t>
      </w:r>
    </w:p>
    <w:tbl>
      <w:tblPr>
        <w:tblStyle w:val="a7"/>
        <w:tblW w:w="10485" w:type="dxa"/>
        <w:tblCellMar>
          <w:top w:w="57" w:type="dxa"/>
          <w:bottom w:w="57" w:type="dxa"/>
        </w:tblCellMar>
        <w:tblLook w:val="04A0" w:firstRow="1" w:lastRow="0" w:firstColumn="1" w:lastColumn="0" w:noHBand="0" w:noVBand="1"/>
      </w:tblPr>
      <w:tblGrid>
        <w:gridCol w:w="2547"/>
        <w:gridCol w:w="7938"/>
      </w:tblGrid>
      <w:tr w:rsidR="002C374A" w:rsidRPr="00C731A0" w14:paraId="42268DA2" w14:textId="77777777" w:rsidTr="00581657">
        <w:tc>
          <w:tcPr>
            <w:tcW w:w="2547" w:type="dxa"/>
            <w:shd w:val="clear" w:color="auto" w:fill="D9D9D9" w:themeFill="background1" w:themeFillShade="D9"/>
          </w:tcPr>
          <w:p w14:paraId="71C64FFF" w14:textId="0B7B4BB5" w:rsidR="00AC7133" w:rsidRPr="00C731A0" w:rsidRDefault="000F3D26" w:rsidP="00B84169">
            <w:pPr>
              <w:rPr>
                <w:rFonts w:ascii="ＭＳ ゴシック" w:eastAsia="ＭＳ ゴシック" w:hAnsi="ＭＳ ゴシック"/>
              </w:rPr>
            </w:pPr>
            <w:r w:rsidRPr="00C731A0">
              <w:rPr>
                <w:rFonts w:ascii="ＭＳ ゴシック" w:eastAsia="ＭＳ ゴシック" w:hAnsi="ＭＳ ゴシック" w:hint="eastAsia"/>
                <w:lang w:eastAsia="ja-JP"/>
              </w:rPr>
              <w:t>氏名</w:t>
            </w:r>
          </w:p>
        </w:tc>
        <w:tc>
          <w:tcPr>
            <w:tcW w:w="7938" w:type="dxa"/>
          </w:tcPr>
          <w:p w14:paraId="5FF7D801" w14:textId="77777777" w:rsidR="002C374A" w:rsidRPr="00C731A0" w:rsidRDefault="002C374A" w:rsidP="002C374A">
            <w:pPr>
              <w:rPr>
                <w:rFonts w:ascii="ＭＳ ゴシック" w:eastAsia="ＭＳ ゴシック" w:hAnsi="ＭＳ ゴシック"/>
              </w:rPr>
            </w:pPr>
          </w:p>
        </w:tc>
      </w:tr>
      <w:tr w:rsidR="002C374A" w:rsidRPr="00C731A0" w14:paraId="0449F8B0" w14:textId="77777777" w:rsidTr="00581657">
        <w:tc>
          <w:tcPr>
            <w:tcW w:w="2547" w:type="dxa"/>
            <w:shd w:val="clear" w:color="auto" w:fill="D9D9D9" w:themeFill="background1" w:themeFillShade="D9"/>
          </w:tcPr>
          <w:p w14:paraId="5C144F93" w14:textId="04B09BC6" w:rsidR="00AC7133" w:rsidRPr="00C731A0" w:rsidRDefault="00AC7133" w:rsidP="002C374A">
            <w:pPr>
              <w:rPr>
                <w:rFonts w:ascii="ＭＳ ゴシック" w:eastAsia="ＭＳ ゴシック" w:hAnsi="ＭＳ ゴシック"/>
              </w:rPr>
            </w:pPr>
            <w:r w:rsidRPr="00C731A0">
              <w:rPr>
                <w:rFonts w:ascii="ＭＳ ゴシック" w:eastAsia="ＭＳ ゴシック" w:hAnsi="ＭＳ ゴシック" w:hint="eastAsia"/>
                <w:lang w:eastAsia="ja-JP"/>
              </w:rPr>
              <w:t>組織名</w:t>
            </w:r>
          </w:p>
        </w:tc>
        <w:tc>
          <w:tcPr>
            <w:tcW w:w="7938" w:type="dxa"/>
          </w:tcPr>
          <w:p w14:paraId="60F3CE9B" w14:textId="34D6B12B" w:rsidR="002C374A" w:rsidRPr="00C731A0" w:rsidRDefault="002C374A" w:rsidP="002C374A">
            <w:pPr>
              <w:rPr>
                <w:rFonts w:ascii="ＭＳ ゴシック" w:eastAsia="ＭＳ ゴシック" w:hAnsi="ＭＳ ゴシック"/>
              </w:rPr>
            </w:pPr>
          </w:p>
        </w:tc>
      </w:tr>
      <w:tr w:rsidR="002C374A" w:rsidRPr="00C731A0" w14:paraId="4B84F74E" w14:textId="77777777" w:rsidTr="00581657">
        <w:tc>
          <w:tcPr>
            <w:tcW w:w="2547" w:type="dxa"/>
            <w:shd w:val="clear" w:color="auto" w:fill="D9D9D9" w:themeFill="background1" w:themeFillShade="D9"/>
          </w:tcPr>
          <w:p w14:paraId="24D62C64" w14:textId="4B43E1EA" w:rsidR="00AC7133" w:rsidRPr="00C731A0" w:rsidRDefault="000F3D26" w:rsidP="002C374A">
            <w:pPr>
              <w:rPr>
                <w:rFonts w:ascii="ＭＳ ゴシック" w:eastAsia="ＭＳ ゴシック" w:hAnsi="ＭＳ ゴシック"/>
              </w:rPr>
            </w:pPr>
            <w:r w:rsidRPr="00C731A0">
              <w:rPr>
                <w:rFonts w:ascii="ＭＳ ゴシック" w:eastAsia="ＭＳ ゴシック" w:hAnsi="ＭＳ ゴシック" w:hint="eastAsia"/>
                <w:lang w:eastAsia="ja-JP"/>
              </w:rPr>
              <w:t>使用</w:t>
            </w:r>
            <w:r w:rsidR="00AC7133" w:rsidRPr="00C731A0">
              <w:rPr>
                <w:rFonts w:ascii="ＭＳ ゴシック" w:eastAsia="ＭＳ ゴシック" w:hAnsi="ＭＳ ゴシック" w:hint="eastAsia"/>
                <w:lang w:eastAsia="ja-JP"/>
              </w:rPr>
              <w:t>日</w:t>
            </w:r>
          </w:p>
        </w:tc>
        <w:tc>
          <w:tcPr>
            <w:tcW w:w="7938" w:type="dxa"/>
          </w:tcPr>
          <w:p w14:paraId="6FB345AD" w14:textId="378AFC94" w:rsidR="002C374A" w:rsidRPr="00C731A0" w:rsidRDefault="002C374A" w:rsidP="002C374A">
            <w:pPr>
              <w:rPr>
                <w:rFonts w:ascii="ＭＳ ゴシック" w:eastAsia="ＭＳ ゴシック" w:hAnsi="ＭＳ ゴシック"/>
              </w:rPr>
            </w:pPr>
          </w:p>
        </w:tc>
      </w:tr>
      <w:tr w:rsidR="002C374A" w:rsidRPr="00C731A0" w14:paraId="147D186D" w14:textId="77777777" w:rsidTr="00581657">
        <w:tc>
          <w:tcPr>
            <w:tcW w:w="2547" w:type="dxa"/>
            <w:shd w:val="clear" w:color="auto" w:fill="D9D9D9" w:themeFill="background1" w:themeFillShade="D9"/>
          </w:tcPr>
          <w:p w14:paraId="145B06A0" w14:textId="47DD05A7" w:rsidR="002C374A" w:rsidRPr="00C731A0" w:rsidRDefault="00AC7133" w:rsidP="002C374A">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ツールを使用した対象</w:t>
            </w:r>
            <w:proofErr w:type="spellStart"/>
            <w:r w:rsidRPr="00C731A0">
              <w:rPr>
                <w:rFonts w:ascii="ＭＳ ゴシック" w:eastAsia="ＭＳ ゴシック" w:hAnsi="ＭＳ ゴシック" w:hint="eastAsia"/>
                <w:lang w:eastAsia="ja-JP"/>
              </w:rPr>
              <w:t>UoA</w:t>
            </w:r>
            <w:proofErr w:type="spellEnd"/>
          </w:p>
        </w:tc>
        <w:tc>
          <w:tcPr>
            <w:tcW w:w="7938" w:type="dxa"/>
          </w:tcPr>
          <w:p w14:paraId="0319EBF0" w14:textId="77777777" w:rsidR="002C374A" w:rsidRPr="00C731A0" w:rsidRDefault="002C374A" w:rsidP="002C374A">
            <w:pPr>
              <w:rPr>
                <w:rFonts w:ascii="ＭＳ ゴシック" w:eastAsia="ＭＳ ゴシック" w:hAnsi="ＭＳ ゴシック"/>
                <w:lang w:eastAsia="ja-JP"/>
              </w:rPr>
            </w:pPr>
          </w:p>
        </w:tc>
      </w:tr>
      <w:tr w:rsidR="002C374A" w:rsidRPr="00C731A0" w14:paraId="0EF86A35" w14:textId="77777777" w:rsidTr="00581657">
        <w:tc>
          <w:tcPr>
            <w:tcW w:w="2547" w:type="dxa"/>
            <w:shd w:val="clear" w:color="auto" w:fill="D9D9D9" w:themeFill="background1" w:themeFillShade="D9"/>
          </w:tcPr>
          <w:p w14:paraId="68756C29" w14:textId="02D03665" w:rsidR="00AC7133" w:rsidRPr="00C731A0" w:rsidRDefault="00AC7133" w:rsidP="002C374A">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使用に</w:t>
            </w:r>
            <w:r w:rsidR="00E02630" w:rsidRPr="00C731A0">
              <w:rPr>
                <w:rFonts w:ascii="ＭＳ ゴシック" w:eastAsia="ＭＳ ゴシック" w:hAnsi="ＭＳ ゴシック" w:hint="eastAsia"/>
                <w:lang w:eastAsia="ja-JP"/>
              </w:rPr>
              <w:t>あたっては</w:t>
            </w:r>
            <w:r w:rsidRPr="00C731A0">
              <w:rPr>
                <w:rFonts w:ascii="ＭＳ ゴシック" w:eastAsia="ＭＳ ゴシック" w:hAnsi="ＭＳ ゴシック" w:hint="eastAsia"/>
                <w:lang w:eastAsia="ja-JP"/>
              </w:rPr>
              <w:t>、MSC</w:t>
            </w:r>
            <w:r w:rsidR="00C23E09" w:rsidRPr="00C731A0">
              <w:rPr>
                <w:rFonts w:ascii="ＭＳ ゴシック" w:eastAsia="ＭＳ ゴシック" w:hAnsi="ＭＳ ゴシック" w:hint="eastAsia"/>
                <w:lang w:eastAsia="ja-JP"/>
              </w:rPr>
              <w:t>海底環境</w:t>
            </w:r>
            <w:r w:rsidRPr="00C731A0">
              <w:rPr>
                <w:rFonts w:ascii="ＭＳ ゴシック" w:eastAsia="ＭＳ ゴシック" w:hAnsi="ＭＳ ゴシック" w:hint="eastAsia"/>
                <w:lang w:eastAsia="ja-JP"/>
              </w:rPr>
              <w:t>影響評価ツールのユーザーマニュアル</w:t>
            </w:r>
            <w:r w:rsidR="00E02630" w:rsidRPr="00C731A0">
              <w:rPr>
                <w:rFonts w:ascii="ＭＳ ゴシック" w:eastAsia="ＭＳ ゴシック" w:hAnsi="ＭＳ ゴシック" w:hint="eastAsia"/>
                <w:lang w:eastAsia="ja-JP"/>
              </w:rPr>
              <w:t>に従った</w:t>
            </w:r>
            <w:r w:rsidRPr="00C731A0">
              <w:rPr>
                <w:rFonts w:ascii="ＭＳ ゴシック" w:eastAsia="ＭＳ ゴシック" w:hAnsi="ＭＳ ゴシック" w:hint="eastAsia"/>
                <w:lang w:eastAsia="ja-JP"/>
              </w:rPr>
              <w:t>。</w:t>
            </w:r>
          </w:p>
        </w:tc>
        <w:tc>
          <w:tcPr>
            <w:tcW w:w="7938" w:type="dxa"/>
          </w:tcPr>
          <w:p w14:paraId="7BC3509C" w14:textId="3D9978C8" w:rsidR="00E02630" w:rsidRPr="00C731A0" w:rsidRDefault="00E02630" w:rsidP="002C374A">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はい／いいえ</w:t>
            </w:r>
          </w:p>
        </w:tc>
      </w:tr>
    </w:tbl>
    <w:p w14:paraId="076611D2" w14:textId="77777777" w:rsidR="00482300" w:rsidRPr="00C731A0" w:rsidRDefault="00482300" w:rsidP="00CE1577">
      <w:pPr>
        <w:rPr>
          <w:rFonts w:ascii="ＭＳ ゴシック" w:eastAsia="ＭＳ ゴシック" w:hAnsi="ＭＳ ゴシック"/>
        </w:rPr>
      </w:pPr>
    </w:p>
    <w:p w14:paraId="318AB8BC" w14:textId="203FEC6E" w:rsidR="00B1563E" w:rsidRPr="00C731A0" w:rsidRDefault="00E02630" w:rsidP="0029362A">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表22：</w:t>
      </w:r>
      <w:r w:rsidR="00C23E09" w:rsidRPr="00C731A0">
        <w:rPr>
          <w:rFonts w:ascii="ＭＳ ゴシック" w:eastAsia="ＭＳ ゴシック" w:hAnsi="ＭＳ ゴシック" w:hint="eastAsia"/>
          <w:lang w:eastAsia="ja-JP"/>
        </w:rPr>
        <w:t>海底環境</w:t>
      </w:r>
      <w:r w:rsidRPr="00C731A0">
        <w:rPr>
          <w:rFonts w:ascii="ＭＳ ゴシック" w:eastAsia="ＭＳ ゴシック" w:hAnsi="ＭＳ ゴシック" w:hint="eastAsia"/>
          <w:lang w:eastAsia="ja-JP"/>
        </w:rPr>
        <w:t>評価ツール：データおよび設定</w:t>
      </w:r>
    </w:p>
    <w:p w14:paraId="4B2671DD" w14:textId="4A518F46" w:rsidR="0029362A" w:rsidRPr="00C731A0" w:rsidRDefault="003C1C01" w:rsidP="00CE1577">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この表は、</w:t>
      </w:r>
      <w:r w:rsidR="00745697" w:rsidRPr="00A37D7D">
        <w:rPr>
          <w:rFonts w:ascii="ＭＳ ゴシック" w:eastAsia="ＭＳ ゴシック" w:hAnsi="ＭＳ ゴシック" w:hint="eastAsia"/>
          <w:i/>
          <w:iCs/>
          <w:lang w:eastAsia="ja-JP"/>
        </w:rPr>
        <w:t>海底環境</w:t>
      </w:r>
      <w:r w:rsidRPr="00A37D7D">
        <w:rPr>
          <w:rFonts w:ascii="ＭＳ ゴシック" w:eastAsia="ＭＳ ゴシック" w:hAnsi="ＭＳ ゴシック" w:hint="eastAsia"/>
          <w:i/>
          <w:iCs/>
          <w:lang w:eastAsia="ja-JP"/>
        </w:rPr>
        <w:t>影</w:t>
      </w:r>
      <w:r w:rsidRPr="00C731A0">
        <w:rPr>
          <w:rFonts w:ascii="ＭＳ ゴシック" w:eastAsia="ＭＳ ゴシック" w:hAnsi="ＭＳ ゴシック" w:hint="eastAsia"/>
          <w:i/>
          <w:iCs/>
          <w:lang w:eastAsia="ja-JP"/>
        </w:rPr>
        <w:t>響評価ツールを</w:t>
      </w:r>
      <w:r w:rsidR="00AD1B26" w:rsidRPr="00C731A0">
        <w:rPr>
          <w:rFonts w:ascii="ＭＳ ゴシック" w:eastAsia="ＭＳ ゴシック" w:hAnsi="ＭＳ ゴシック" w:hint="eastAsia"/>
          <w:i/>
          <w:iCs/>
          <w:lang w:eastAsia="ja-JP"/>
        </w:rPr>
        <w:t>使用して</w:t>
      </w:r>
      <w:r w:rsidRPr="00C731A0">
        <w:rPr>
          <w:rFonts w:ascii="ＭＳ ゴシック" w:eastAsia="ＭＳ ゴシック" w:hAnsi="ＭＳ ゴシック" w:hint="eastAsia"/>
          <w:i/>
          <w:iCs/>
          <w:lang w:eastAsia="ja-JP"/>
        </w:rPr>
        <w:t>評価</w:t>
      </w:r>
      <w:r w:rsidR="00D27650" w:rsidRPr="00C731A0">
        <w:rPr>
          <w:rFonts w:ascii="ＭＳ ゴシック" w:eastAsia="ＭＳ ゴシック" w:hAnsi="ＭＳ ゴシック" w:hint="eastAsia"/>
          <w:i/>
          <w:iCs/>
          <w:lang w:eastAsia="ja-JP"/>
        </w:rPr>
        <w:t>した</w:t>
      </w:r>
      <w:r w:rsidRPr="00C731A0">
        <w:rPr>
          <w:rFonts w:ascii="ＭＳ ゴシック" w:eastAsia="ＭＳ ゴシック" w:hAnsi="ＭＳ ゴシック" w:hint="eastAsia"/>
          <w:i/>
          <w:iCs/>
          <w:lang w:eastAsia="ja-JP"/>
        </w:rPr>
        <w:t>漁具</w:t>
      </w:r>
      <w:r w:rsidR="00D27650" w:rsidRPr="00C731A0">
        <w:rPr>
          <w:rFonts w:ascii="ＭＳ ゴシック" w:eastAsia="ＭＳ ゴシック" w:hAnsi="ＭＳ ゴシック" w:hint="eastAsia"/>
          <w:i/>
          <w:iCs/>
          <w:lang w:eastAsia="ja-JP"/>
        </w:rPr>
        <w:t>タイプ</w:t>
      </w:r>
      <w:r w:rsidRPr="00C731A0">
        <w:rPr>
          <w:rFonts w:ascii="ＭＳ ゴシック" w:eastAsia="ＭＳ ゴシック" w:hAnsi="ＭＳ ゴシック" w:hint="eastAsia"/>
          <w:i/>
          <w:iCs/>
          <w:lang w:eastAsia="ja-JP"/>
        </w:rPr>
        <w:t>ごとに記入</w:t>
      </w:r>
      <w:r w:rsidR="00D27650" w:rsidRPr="00C731A0">
        <w:rPr>
          <w:rFonts w:ascii="ＭＳ ゴシック" w:eastAsia="ＭＳ ゴシック" w:hAnsi="ＭＳ ゴシック" w:hint="eastAsia"/>
          <w:i/>
          <w:iCs/>
          <w:lang w:eastAsia="ja-JP"/>
        </w:rPr>
        <w:t>すること</w:t>
      </w:r>
      <w:r w:rsidRPr="00C731A0">
        <w:rPr>
          <w:rFonts w:ascii="ＭＳ ゴシック" w:eastAsia="ＭＳ ゴシック" w:hAnsi="ＭＳ ゴシック" w:hint="eastAsia"/>
          <w:i/>
          <w:iCs/>
          <w:lang w:eastAsia="ja-JP"/>
        </w:rPr>
        <w:t>。</w:t>
      </w:r>
      <w:r w:rsidR="00745697" w:rsidRPr="009D7A1F">
        <w:rPr>
          <w:rFonts w:ascii="ＭＳ ゴシック" w:eastAsia="ＭＳ ゴシック" w:hAnsi="ＭＳ ゴシック" w:hint="eastAsia"/>
          <w:i/>
          <w:iCs/>
          <w:lang w:eastAsia="ja-JP"/>
        </w:rPr>
        <w:t>海底環境</w:t>
      </w:r>
      <w:r w:rsidRPr="00C731A0">
        <w:rPr>
          <w:rFonts w:ascii="ＭＳ ゴシック" w:eastAsia="ＭＳ ゴシック" w:hAnsi="ＭＳ ゴシック" w:hint="eastAsia"/>
          <w:i/>
          <w:iCs/>
          <w:lang w:eastAsia="ja-JP"/>
        </w:rPr>
        <w:t>影響評価ツールを</w:t>
      </w:r>
      <w:r w:rsidR="001A5B1E" w:rsidRPr="00C731A0">
        <w:rPr>
          <w:rFonts w:ascii="ＭＳ ゴシック" w:eastAsia="ＭＳ ゴシック" w:hAnsi="ＭＳ ゴシック" w:hint="eastAsia"/>
          <w:i/>
          <w:iCs/>
          <w:lang w:eastAsia="ja-JP"/>
        </w:rPr>
        <w:t>使用して</w:t>
      </w:r>
      <w:r w:rsidR="00AD1B26" w:rsidRPr="00C731A0">
        <w:rPr>
          <w:rFonts w:ascii="ＭＳ ゴシック" w:eastAsia="ＭＳ ゴシック" w:hAnsi="ＭＳ ゴシック" w:hint="eastAsia"/>
          <w:i/>
          <w:iCs/>
          <w:lang w:eastAsia="ja-JP"/>
        </w:rPr>
        <w:t>複数の漁具を</w:t>
      </w:r>
      <w:r w:rsidRPr="00C731A0">
        <w:rPr>
          <w:rFonts w:ascii="ＭＳ ゴシック" w:eastAsia="ＭＳ ゴシック" w:hAnsi="ＭＳ ゴシック" w:hint="eastAsia"/>
          <w:i/>
          <w:iCs/>
          <w:lang w:eastAsia="ja-JP"/>
        </w:rPr>
        <w:t>評価</w:t>
      </w:r>
      <w:r w:rsidR="001A5B1E" w:rsidRPr="00C731A0">
        <w:rPr>
          <w:rFonts w:ascii="ＭＳ ゴシック" w:eastAsia="ＭＳ ゴシック" w:hAnsi="ＭＳ ゴシック" w:hint="eastAsia"/>
          <w:i/>
          <w:iCs/>
          <w:lang w:eastAsia="ja-JP"/>
        </w:rPr>
        <w:t>し</w:t>
      </w:r>
      <w:r w:rsidRPr="00C731A0">
        <w:rPr>
          <w:rFonts w:ascii="ＭＳ ゴシック" w:eastAsia="ＭＳ ゴシック" w:hAnsi="ＭＳ ゴシック" w:hint="eastAsia"/>
          <w:i/>
          <w:iCs/>
          <w:lang w:eastAsia="ja-JP"/>
        </w:rPr>
        <w:t>た場合</w:t>
      </w:r>
      <w:r w:rsidR="001A5B1E" w:rsidRPr="00C731A0">
        <w:rPr>
          <w:rFonts w:ascii="ＭＳ ゴシック" w:eastAsia="ＭＳ ゴシック" w:hAnsi="ＭＳ ゴシック" w:hint="eastAsia"/>
          <w:i/>
          <w:iCs/>
          <w:lang w:eastAsia="ja-JP"/>
        </w:rPr>
        <w:t>は</w:t>
      </w:r>
      <w:r w:rsidRPr="00C731A0">
        <w:rPr>
          <w:rFonts w:ascii="ＭＳ ゴシック" w:eastAsia="ＭＳ ゴシック" w:hAnsi="ＭＳ ゴシック" w:hint="eastAsia"/>
          <w:i/>
          <w:iCs/>
          <w:lang w:eastAsia="ja-JP"/>
        </w:rPr>
        <w:t>、以下の表を複製し、漁具</w:t>
      </w:r>
      <w:r w:rsidR="001A5B1E" w:rsidRPr="00C731A0">
        <w:rPr>
          <w:rFonts w:ascii="ＭＳ ゴシック" w:eastAsia="ＭＳ ゴシック" w:hAnsi="ＭＳ ゴシック" w:hint="eastAsia"/>
          <w:i/>
          <w:iCs/>
          <w:lang w:eastAsia="ja-JP"/>
        </w:rPr>
        <w:t>タイプ</w:t>
      </w:r>
      <w:r w:rsidRPr="00C731A0">
        <w:rPr>
          <w:rFonts w:ascii="ＭＳ ゴシック" w:eastAsia="ＭＳ ゴシック" w:hAnsi="ＭＳ ゴシック" w:hint="eastAsia"/>
          <w:i/>
          <w:iCs/>
          <w:lang w:eastAsia="ja-JP"/>
        </w:rPr>
        <w:t>ごとに1つの表を</w:t>
      </w:r>
      <w:r w:rsidR="001A5B1E" w:rsidRPr="00C731A0">
        <w:rPr>
          <w:rFonts w:ascii="ＭＳ ゴシック" w:eastAsia="ＭＳ ゴシック" w:hAnsi="ＭＳ ゴシック" w:hint="eastAsia"/>
          <w:i/>
          <w:iCs/>
          <w:lang w:eastAsia="ja-JP"/>
        </w:rPr>
        <w:t>作成すること</w:t>
      </w:r>
      <w:r w:rsidRPr="00C731A0">
        <w:rPr>
          <w:rFonts w:ascii="ＭＳ ゴシック" w:eastAsia="ＭＳ ゴシック" w:hAnsi="ＭＳ ゴシック" w:hint="eastAsia"/>
          <w:i/>
          <w:iCs/>
          <w:lang w:eastAsia="ja-JP"/>
        </w:rPr>
        <w:t>。</w:t>
      </w:r>
    </w:p>
    <w:tbl>
      <w:tblPr>
        <w:tblStyle w:val="a7"/>
        <w:tblW w:w="10485" w:type="dxa"/>
        <w:tblCellMar>
          <w:top w:w="57" w:type="dxa"/>
          <w:bottom w:w="57" w:type="dxa"/>
        </w:tblCellMar>
        <w:tblLook w:val="04A0" w:firstRow="1" w:lastRow="0" w:firstColumn="1" w:lastColumn="0" w:noHBand="0" w:noVBand="1"/>
      </w:tblPr>
      <w:tblGrid>
        <w:gridCol w:w="2547"/>
        <w:gridCol w:w="7938"/>
      </w:tblGrid>
      <w:tr w:rsidR="00B1563E" w:rsidRPr="00C731A0" w14:paraId="3DE18B96" w14:textId="77777777" w:rsidTr="00581657">
        <w:tc>
          <w:tcPr>
            <w:tcW w:w="2547" w:type="dxa"/>
            <w:shd w:val="clear" w:color="auto" w:fill="D9D9D9" w:themeFill="background1" w:themeFillShade="D9"/>
          </w:tcPr>
          <w:p w14:paraId="251B2D5F" w14:textId="6FF6CD95" w:rsidR="00B1563E" w:rsidRPr="00C731A0" w:rsidRDefault="00E02630" w:rsidP="00581657">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評価</w:t>
            </w:r>
            <w:r w:rsidR="00AD1B26" w:rsidRPr="00C731A0">
              <w:rPr>
                <w:rFonts w:ascii="ＭＳ ゴシック" w:eastAsia="ＭＳ ゴシック" w:hAnsi="ＭＳ ゴシック" w:hint="eastAsia"/>
                <w:lang w:eastAsia="ja-JP"/>
              </w:rPr>
              <w:t>した</w:t>
            </w:r>
            <w:r w:rsidRPr="00C731A0">
              <w:rPr>
                <w:rFonts w:ascii="ＭＳ ゴシック" w:eastAsia="ＭＳ ゴシック" w:hAnsi="ＭＳ ゴシック" w:hint="eastAsia"/>
                <w:lang w:eastAsia="ja-JP"/>
              </w:rPr>
              <w:t>漁具</w:t>
            </w:r>
            <w:r w:rsidR="00AD1B26" w:rsidRPr="00C731A0">
              <w:rPr>
                <w:rFonts w:ascii="ＭＳ ゴシック" w:eastAsia="ＭＳ ゴシック" w:hAnsi="ＭＳ ゴシック" w:hint="eastAsia"/>
                <w:lang w:eastAsia="ja-JP"/>
              </w:rPr>
              <w:t>の</w:t>
            </w:r>
            <w:r w:rsidRPr="00C731A0">
              <w:rPr>
                <w:rFonts w:ascii="ＭＳ ゴシック" w:eastAsia="ＭＳ ゴシック" w:hAnsi="ＭＳ ゴシック" w:hint="eastAsia"/>
                <w:lang w:eastAsia="ja-JP"/>
              </w:rPr>
              <w:t>タイプ</w:t>
            </w:r>
          </w:p>
        </w:tc>
        <w:tc>
          <w:tcPr>
            <w:tcW w:w="7938" w:type="dxa"/>
          </w:tcPr>
          <w:p w14:paraId="1EA8696F" w14:textId="77777777" w:rsidR="00B1563E" w:rsidRPr="00C731A0" w:rsidRDefault="00B1563E" w:rsidP="00581657">
            <w:pPr>
              <w:rPr>
                <w:rFonts w:ascii="ＭＳ ゴシック" w:eastAsia="ＭＳ ゴシック" w:hAnsi="ＭＳ ゴシック"/>
                <w:lang w:eastAsia="ja-JP"/>
              </w:rPr>
            </w:pPr>
          </w:p>
        </w:tc>
      </w:tr>
      <w:tr w:rsidR="0035726B" w:rsidRPr="00C731A0" w14:paraId="6941F706" w14:textId="77777777" w:rsidTr="00581657">
        <w:tc>
          <w:tcPr>
            <w:tcW w:w="10485" w:type="dxa"/>
            <w:gridSpan w:val="2"/>
            <w:shd w:val="clear" w:color="auto" w:fill="D9D9D9" w:themeFill="background1" w:themeFillShade="D9"/>
          </w:tcPr>
          <w:p w14:paraId="0116F858" w14:textId="2DC6D0E9" w:rsidR="003C1C01" w:rsidRPr="00C731A0" w:rsidRDefault="003C1C01" w:rsidP="00AE0AA0">
            <w:pPr>
              <w:rPr>
                <w:rFonts w:ascii="ＭＳ ゴシック" w:eastAsia="ＭＳ ゴシック" w:hAnsi="ＭＳ ゴシック"/>
                <w:i/>
                <w:iCs/>
                <w:lang w:eastAsia="ja-JP"/>
              </w:rPr>
            </w:pPr>
            <w:r w:rsidRPr="00C731A0">
              <w:rPr>
                <w:rFonts w:ascii="ＭＳ ゴシック" w:eastAsia="ＭＳ ゴシック" w:hAnsi="ＭＳ ゴシック" w:hint="eastAsia"/>
                <w:b/>
                <w:bCs/>
                <w:lang w:eastAsia="ja-JP"/>
              </w:rPr>
              <w:t>データセット</w:t>
            </w:r>
            <w:r w:rsidR="00E02630" w:rsidRPr="00C731A0">
              <w:rPr>
                <w:rFonts w:ascii="ＭＳ ゴシック" w:eastAsia="ＭＳ ゴシック" w:hAnsi="ＭＳ ゴシック" w:hint="eastAsia"/>
                <w:b/>
                <w:bCs/>
                <w:lang w:eastAsia="ja-JP"/>
              </w:rPr>
              <w:t>：</w:t>
            </w:r>
            <w:r w:rsidR="002C7F78" w:rsidRPr="00C731A0">
              <w:rPr>
                <w:rFonts w:ascii="ＭＳ ゴシック" w:eastAsia="ＭＳ ゴシック" w:hAnsi="ＭＳ ゴシック" w:hint="eastAsia"/>
                <w:i/>
                <w:iCs/>
                <w:lang w:eastAsia="ja-JP"/>
              </w:rPr>
              <w:t>各欄</w:t>
            </w:r>
            <w:r w:rsidRPr="00C731A0">
              <w:rPr>
                <w:rFonts w:ascii="ＭＳ ゴシック" w:eastAsia="ＭＳ ゴシック" w:hAnsi="ＭＳ ゴシック" w:hint="eastAsia"/>
                <w:i/>
                <w:iCs/>
                <w:lang w:eastAsia="ja-JP"/>
              </w:rPr>
              <w:t>に使用したデータ</w:t>
            </w:r>
            <w:r w:rsidR="002C7F78" w:rsidRPr="00C731A0">
              <w:rPr>
                <w:rFonts w:ascii="ＭＳ ゴシック" w:eastAsia="ＭＳ ゴシック" w:hAnsi="ＭＳ ゴシック" w:hint="eastAsia"/>
                <w:i/>
                <w:iCs/>
                <w:lang w:eastAsia="ja-JP"/>
              </w:rPr>
              <w:t>についての</w:t>
            </w:r>
            <w:r w:rsidRPr="00C731A0">
              <w:rPr>
                <w:rFonts w:ascii="ＭＳ ゴシック" w:eastAsia="ＭＳ ゴシック" w:hAnsi="ＭＳ ゴシック" w:hint="eastAsia"/>
                <w:i/>
                <w:iCs/>
                <w:lang w:eastAsia="ja-JP"/>
              </w:rPr>
              <w:t>説明</w:t>
            </w:r>
            <w:r w:rsidR="002C7F78" w:rsidRPr="00C731A0">
              <w:rPr>
                <w:rFonts w:ascii="ＭＳ ゴシック" w:eastAsia="ＭＳ ゴシック" w:hAnsi="ＭＳ ゴシック" w:hint="eastAsia"/>
                <w:i/>
                <w:iCs/>
                <w:lang w:eastAsia="ja-JP"/>
              </w:rPr>
              <w:t>を記入</w:t>
            </w:r>
            <w:r w:rsidRPr="00C731A0">
              <w:rPr>
                <w:rFonts w:ascii="ＭＳ ゴシック" w:eastAsia="ＭＳ ゴシック" w:hAnsi="ＭＳ ゴシック" w:hint="eastAsia"/>
                <w:i/>
                <w:iCs/>
                <w:lang w:eastAsia="ja-JP"/>
              </w:rPr>
              <w:t>（データの</w:t>
            </w:r>
            <w:r w:rsidR="002C7F78" w:rsidRPr="00C731A0">
              <w:rPr>
                <w:rFonts w:ascii="ＭＳ ゴシック" w:eastAsia="ＭＳ ゴシック" w:hAnsi="ＭＳ ゴシック" w:hint="eastAsia"/>
                <w:i/>
                <w:iCs/>
                <w:lang w:eastAsia="ja-JP"/>
              </w:rPr>
              <w:t>タイプ</w:t>
            </w:r>
            <w:r w:rsidRPr="00C731A0">
              <w:rPr>
                <w:rFonts w:ascii="ＭＳ ゴシック" w:eastAsia="ＭＳ ゴシック" w:hAnsi="ＭＳ ゴシック" w:hint="eastAsia"/>
                <w:i/>
                <w:iCs/>
                <w:lang w:eastAsia="ja-JP"/>
              </w:rPr>
              <w:t>、範囲、出典、元のデータセット</w:t>
            </w:r>
            <w:r w:rsidR="002C7F78" w:rsidRPr="00C731A0">
              <w:rPr>
                <w:rFonts w:ascii="ＭＳ ゴシック" w:eastAsia="ＭＳ ゴシック" w:hAnsi="ＭＳ ゴシック" w:hint="eastAsia"/>
                <w:i/>
                <w:iCs/>
                <w:lang w:eastAsia="ja-JP"/>
              </w:rPr>
              <w:t>の</w:t>
            </w:r>
            <w:r w:rsidRPr="00C731A0">
              <w:rPr>
                <w:rFonts w:ascii="ＭＳ ゴシック" w:eastAsia="ＭＳ ゴシック" w:hAnsi="ＭＳ ゴシック" w:hint="eastAsia"/>
                <w:i/>
                <w:iCs/>
                <w:lang w:eastAsia="ja-JP"/>
              </w:rPr>
              <w:t>変更など）</w:t>
            </w:r>
          </w:p>
        </w:tc>
      </w:tr>
      <w:tr w:rsidR="000D23AD" w:rsidRPr="00C731A0" w14:paraId="46FF8514" w14:textId="77777777" w:rsidTr="00581657">
        <w:tc>
          <w:tcPr>
            <w:tcW w:w="2547" w:type="dxa"/>
            <w:shd w:val="clear" w:color="auto" w:fill="D9D9D9" w:themeFill="background1" w:themeFillShade="D9"/>
          </w:tcPr>
          <w:p w14:paraId="22AE7DB8" w14:textId="37B1BABB" w:rsidR="002C7F78" w:rsidRPr="00C731A0" w:rsidRDefault="002C7F78" w:rsidP="000D23AD">
            <w:pPr>
              <w:rPr>
                <w:rFonts w:ascii="ＭＳ ゴシック" w:eastAsia="ＭＳ ゴシック" w:hAnsi="ＭＳ ゴシック"/>
              </w:rPr>
            </w:pPr>
            <w:r w:rsidRPr="00C731A0">
              <w:rPr>
                <w:rFonts w:ascii="ＭＳ ゴシック" w:eastAsia="ＭＳ ゴシック" w:hAnsi="ＭＳ ゴシック" w:hint="eastAsia"/>
                <w:lang w:eastAsia="ja-JP"/>
              </w:rPr>
              <w:t>漁獲努力データ</w:t>
            </w:r>
          </w:p>
        </w:tc>
        <w:tc>
          <w:tcPr>
            <w:tcW w:w="7938" w:type="dxa"/>
          </w:tcPr>
          <w:p w14:paraId="1B19C74D" w14:textId="77777777" w:rsidR="000D23AD" w:rsidRPr="00C731A0" w:rsidRDefault="000D23AD" w:rsidP="000D23AD">
            <w:pPr>
              <w:rPr>
                <w:rFonts w:ascii="ＭＳ ゴシック" w:eastAsia="ＭＳ ゴシック" w:hAnsi="ＭＳ ゴシック"/>
              </w:rPr>
            </w:pPr>
          </w:p>
        </w:tc>
      </w:tr>
      <w:tr w:rsidR="000D23AD" w:rsidRPr="00C731A0" w14:paraId="2223A4B9" w14:textId="77777777" w:rsidTr="00581657">
        <w:tc>
          <w:tcPr>
            <w:tcW w:w="2547" w:type="dxa"/>
            <w:shd w:val="clear" w:color="auto" w:fill="D9D9D9" w:themeFill="background1" w:themeFillShade="D9"/>
          </w:tcPr>
          <w:p w14:paraId="53A11B45" w14:textId="476B6B86" w:rsidR="002C7F78" w:rsidRPr="00C731A0" w:rsidRDefault="002C7F78" w:rsidP="000D23AD">
            <w:pPr>
              <w:rPr>
                <w:rFonts w:ascii="ＭＳ ゴシック" w:eastAsia="ＭＳ ゴシック" w:hAnsi="ＭＳ ゴシック"/>
              </w:rPr>
            </w:pPr>
            <w:r w:rsidRPr="00C731A0">
              <w:rPr>
                <w:rFonts w:ascii="ＭＳ ゴシック" w:eastAsia="ＭＳ ゴシック" w:hAnsi="ＭＳ ゴシック" w:hint="eastAsia"/>
                <w:lang w:eastAsia="ja-JP"/>
              </w:rPr>
              <w:t>評価地域の境界</w:t>
            </w:r>
          </w:p>
        </w:tc>
        <w:tc>
          <w:tcPr>
            <w:tcW w:w="7938" w:type="dxa"/>
          </w:tcPr>
          <w:p w14:paraId="669FF916" w14:textId="77777777" w:rsidR="000D23AD" w:rsidRPr="00C731A0" w:rsidRDefault="000D23AD" w:rsidP="000D23AD">
            <w:pPr>
              <w:rPr>
                <w:rFonts w:ascii="ＭＳ ゴシック" w:eastAsia="ＭＳ ゴシック" w:hAnsi="ＭＳ ゴシック"/>
              </w:rPr>
            </w:pPr>
          </w:p>
        </w:tc>
      </w:tr>
      <w:tr w:rsidR="000D23AD" w:rsidRPr="00C731A0" w14:paraId="1EBE0487" w14:textId="77777777" w:rsidTr="00581657">
        <w:tc>
          <w:tcPr>
            <w:tcW w:w="2547" w:type="dxa"/>
            <w:shd w:val="clear" w:color="auto" w:fill="D9D9D9" w:themeFill="background1" w:themeFillShade="D9"/>
          </w:tcPr>
          <w:p w14:paraId="4C731DFB" w14:textId="5277EB91" w:rsidR="002C7F78" w:rsidRPr="00C731A0" w:rsidRDefault="002C7F78" w:rsidP="000D23AD">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評価地域境界内の生息域</w:t>
            </w:r>
          </w:p>
        </w:tc>
        <w:tc>
          <w:tcPr>
            <w:tcW w:w="7938" w:type="dxa"/>
          </w:tcPr>
          <w:p w14:paraId="7751F8AD" w14:textId="7C932D79" w:rsidR="000D23AD" w:rsidRPr="00C731A0" w:rsidRDefault="000D23AD" w:rsidP="000D23AD">
            <w:pPr>
              <w:rPr>
                <w:rFonts w:ascii="ＭＳ ゴシック" w:eastAsia="ＭＳ ゴシック" w:hAnsi="ＭＳ ゴシック"/>
                <w:lang w:eastAsia="ja-JP"/>
              </w:rPr>
            </w:pPr>
          </w:p>
        </w:tc>
      </w:tr>
      <w:tr w:rsidR="00DE6BC9" w:rsidRPr="00C731A0" w14:paraId="56CF24A8" w14:textId="77777777" w:rsidTr="00581657">
        <w:tc>
          <w:tcPr>
            <w:tcW w:w="10485" w:type="dxa"/>
            <w:gridSpan w:val="2"/>
            <w:shd w:val="clear" w:color="auto" w:fill="D9D9D9" w:themeFill="background1" w:themeFillShade="D9"/>
          </w:tcPr>
          <w:p w14:paraId="61AA215F" w14:textId="58E4710A" w:rsidR="002C7F78" w:rsidRPr="00C731A0" w:rsidRDefault="002C7F78" w:rsidP="00DE6BC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設定</w:t>
            </w:r>
          </w:p>
        </w:tc>
      </w:tr>
      <w:tr w:rsidR="00DE6BC9" w:rsidRPr="00C731A0" w14:paraId="22B956DD" w14:textId="77777777" w:rsidTr="00581657">
        <w:tc>
          <w:tcPr>
            <w:tcW w:w="10485" w:type="dxa"/>
            <w:gridSpan w:val="2"/>
            <w:shd w:val="clear" w:color="auto" w:fill="D9D9D9" w:themeFill="background1" w:themeFillShade="D9"/>
          </w:tcPr>
          <w:p w14:paraId="538EA769" w14:textId="7CE91B8A" w:rsidR="002C7F78" w:rsidRPr="00C731A0" w:rsidRDefault="002C7F78" w:rsidP="00DE6BC9">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漁獲努力及び生息域データ</w:t>
            </w:r>
          </w:p>
        </w:tc>
      </w:tr>
      <w:tr w:rsidR="00D65431" w:rsidRPr="00C731A0" w14:paraId="4A827EFB" w14:textId="77777777" w:rsidTr="00581657">
        <w:tc>
          <w:tcPr>
            <w:tcW w:w="2547" w:type="dxa"/>
            <w:shd w:val="clear" w:color="auto" w:fill="D9D9D9" w:themeFill="background1" w:themeFillShade="D9"/>
          </w:tcPr>
          <w:p w14:paraId="614FDBBA" w14:textId="7A4B1D0E" w:rsidR="00AE0AA0" w:rsidRPr="00C731A0" w:rsidRDefault="003C0E38" w:rsidP="00D65431">
            <w:pPr>
              <w:rPr>
                <w:rFonts w:ascii="ＭＳ ゴシック" w:eastAsia="ＭＳ ゴシック" w:hAnsi="ＭＳ ゴシック"/>
                <w:lang w:eastAsia="ja-JP"/>
              </w:rPr>
            </w:pPr>
            <w:r>
              <w:rPr>
                <w:rFonts w:ascii="ＭＳ ゴシック" w:eastAsia="ＭＳ ゴシック" w:hAnsi="ＭＳ ゴシック" w:hint="eastAsia"/>
                <w:lang w:eastAsia="ja-JP"/>
              </w:rPr>
              <w:t>データセット</w:t>
            </w:r>
            <w:r w:rsidR="00E32033">
              <w:rPr>
                <w:rFonts w:ascii="ＭＳ ゴシック" w:eastAsia="ＭＳ ゴシック" w:hAnsi="ＭＳ ゴシック" w:hint="eastAsia"/>
                <w:lang w:eastAsia="ja-JP"/>
              </w:rPr>
              <w:t>の</w:t>
            </w:r>
            <w:r>
              <w:rPr>
                <w:rFonts w:ascii="ＭＳ ゴシック" w:eastAsia="ＭＳ ゴシック" w:hAnsi="ＭＳ ゴシック" w:hint="eastAsia"/>
                <w:lang w:eastAsia="ja-JP"/>
              </w:rPr>
              <w:t>漁獲努力データの</w:t>
            </w:r>
            <w:r w:rsidR="00E32033">
              <w:rPr>
                <w:rFonts w:ascii="ＭＳ ゴシック" w:eastAsia="ＭＳ ゴシック" w:hAnsi="ＭＳ ゴシック" w:hint="eastAsia"/>
                <w:lang w:eastAsia="ja-JP"/>
              </w:rPr>
              <w:t>年数</w:t>
            </w:r>
          </w:p>
        </w:tc>
        <w:tc>
          <w:tcPr>
            <w:tcW w:w="7938" w:type="dxa"/>
          </w:tcPr>
          <w:p w14:paraId="4FAD682E" w14:textId="77777777" w:rsidR="00D65431" w:rsidRPr="00C731A0" w:rsidRDefault="00D65431" w:rsidP="00D65431">
            <w:pPr>
              <w:rPr>
                <w:rFonts w:ascii="ＭＳ ゴシック" w:eastAsia="ＭＳ ゴシック" w:hAnsi="ＭＳ ゴシック"/>
                <w:lang w:eastAsia="ja-JP"/>
              </w:rPr>
            </w:pPr>
          </w:p>
        </w:tc>
      </w:tr>
      <w:tr w:rsidR="00D65431" w:rsidRPr="00C731A0" w14:paraId="637FAC23" w14:textId="77777777" w:rsidTr="00581657">
        <w:tc>
          <w:tcPr>
            <w:tcW w:w="2547" w:type="dxa"/>
            <w:shd w:val="clear" w:color="auto" w:fill="D9D9D9" w:themeFill="background1" w:themeFillShade="D9"/>
          </w:tcPr>
          <w:p w14:paraId="78F35FDF" w14:textId="2D9BEDC5" w:rsidR="003C1C01" w:rsidRPr="00C731A0" w:rsidRDefault="003C1C01" w:rsidP="00D65431">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使用したグリッドセルサイズ</w:t>
            </w:r>
          </w:p>
        </w:tc>
        <w:tc>
          <w:tcPr>
            <w:tcW w:w="7938" w:type="dxa"/>
          </w:tcPr>
          <w:p w14:paraId="2BB1EA8B" w14:textId="64F45365" w:rsidR="00D65431" w:rsidRPr="00C731A0" w:rsidRDefault="00D65431" w:rsidP="00D65431">
            <w:pPr>
              <w:rPr>
                <w:rFonts w:ascii="ＭＳ ゴシック" w:eastAsia="ＭＳ ゴシック" w:hAnsi="ＭＳ ゴシック"/>
                <w:lang w:eastAsia="ja-JP"/>
              </w:rPr>
            </w:pPr>
          </w:p>
        </w:tc>
      </w:tr>
      <w:tr w:rsidR="00A461E4" w:rsidRPr="00C731A0" w14:paraId="1A26B9DD" w14:textId="77777777" w:rsidTr="00581657">
        <w:tc>
          <w:tcPr>
            <w:tcW w:w="10485" w:type="dxa"/>
            <w:gridSpan w:val="2"/>
            <w:shd w:val="clear" w:color="auto" w:fill="D9D9D9" w:themeFill="background1" w:themeFillShade="D9"/>
          </w:tcPr>
          <w:p w14:paraId="0E16C240" w14:textId="0A8EF1E4" w:rsidR="003C1C01" w:rsidRPr="00C731A0" w:rsidRDefault="003C1C01" w:rsidP="00E32033">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枯渇</w:t>
            </w:r>
            <w:r w:rsidR="005D11B7" w:rsidRPr="00C731A0">
              <w:rPr>
                <w:rFonts w:ascii="ＭＳ ゴシック" w:eastAsia="ＭＳ ゴシック" w:hAnsi="ＭＳ ゴシック" w:hint="eastAsia"/>
                <w:lang w:eastAsia="ja-JP"/>
              </w:rPr>
              <w:t>の</w:t>
            </w:r>
            <w:r w:rsidRPr="00C731A0">
              <w:rPr>
                <w:rFonts w:ascii="ＭＳ ゴシック" w:eastAsia="ＭＳ ゴシック" w:hAnsi="ＭＳ ゴシック" w:hint="eastAsia"/>
                <w:lang w:eastAsia="ja-JP"/>
              </w:rPr>
              <w:t>値：</w:t>
            </w:r>
            <w:r w:rsidR="001A5B1E" w:rsidRPr="00C731A0">
              <w:rPr>
                <w:rFonts w:ascii="ＭＳ ゴシック" w:eastAsia="ＭＳ ゴシック" w:hAnsi="ＭＳ ゴシック" w:hint="eastAsia"/>
                <w:i/>
                <w:iCs/>
                <w:lang w:eastAsia="ja-JP"/>
              </w:rPr>
              <w:t>デフォルト値が使用されていない場合に記入すること</w:t>
            </w:r>
          </w:p>
        </w:tc>
      </w:tr>
      <w:tr w:rsidR="00FB1899" w:rsidRPr="00C731A0" w14:paraId="7A3BA7A2" w14:textId="77777777" w:rsidTr="00581657">
        <w:tc>
          <w:tcPr>
            <w:tcW w:w="2547" w:type="dxa"/>
            <w:shd w:val="clear" w:color="auto" w:fill="D9D9D9" w:themeFill="background1" w:themeFillShade="D9"/>
          </w:tcPr>
          <w:p w14:paraId="21B4F5D6" w14:textId="51FD758F" w:rsidR="00AD1B26" w:rsidRPr="00C731A0" w:rsidRDefault="00AD1B26" w:rsidP="006D2B6A">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漁具固有の枯渇率</w:t>
            </w:r>
            <w:r w:rsidR="00205BA8" w:rsidRPr="00C731A0">
              <w:rPr>
                <w:rFonts w:ascii="ＭＳ ゴシック" w:eastAsia="ＭＳ ゴシック" w:hAnsi="ＭＳ ゴシック" w:hint="eastAsia"/>
                <w:lang w:eastAsia="ja-JP"/>
              </w:rPr>
              <w:t>には何を</w:t>
            </w:r>
            <w:r w:rsidRPr="00C731A0">
              <w:rPr>
                <w:rFonts w:ascii="ＭＳ ゴシック" w:eastAsia="ＭＳ ゴシック" w:hAnsi="ＭＳ ゴシック" w:hint="eastAsia"/>
                <w:lang w:eastAsia="ja-JP"/>
              </w:rPr>
              <w:t>用</w:t>
            </w:r>
            <w:r w:rsidR="00205BA8" w:rsidRPr="00C731A0">
              <w:rPr>
                <w:rFonts w:ascii="ＭＳ ゴシック" w:eastAsia="ＭＳ ゴシック" w:hAnsi="ＭＳ ゴシック" w:hint="eastAsia"/>
                <w:lang w:eastAsia="ja-JP"/>
              </w:rPr>
              <w:t>い</w:t>
            </w:r>
            <w:r w:rsidRPr="00C731A0">
              <w:rPr>
                <w:rFonts w:ascii="ＭＳ ゴシック" w:eastAsia="ＭＳ ゴシック" w:hAnsi="ＭＳ ゴシック" w:hint="eastAsia"/>
                <w:lang w:eastAsia="ja-JP"/>
              </w:rPr>
              <w:t>たか</w:t>
            </w:r>
          </w:p>
        </w:tc>
        <w:tc>
          <w:tcPr>
            <w:tcW w:w="7938" w:type="dxa"/>
          </w:tcPr>
          <w:p w14:paraId="3647C41F" w14:textId="77777777" w:rsidR="00FB1899" w:rsidRPr="00C731A0" w:rsidRDefault="00FB1899" w:rsidP="00FB1899">
            <w:pPr>
              <w:rPr>
                <w:rFonts w:ascii="ＭＳ ゴシック" w:eastAsia="ＭＳ ゴシック" w:hAnsi="ＭＳ ゴシック"/>
                <w:lang w:eastAsia="ja-JP"/>
              </w:rPr>
            </w:pPr>
          </w:p>
        </w:tc>
      </w:tr>
      <w:tr w:rsidR="00FB1899" w:rsidRPr="00C731A0" w14:paraId="72022F97" w14:textId="77777777" w:rsidTr="00581657">
        <w:tc>
          <w:tcPr>
            <w:tcW w:w="2547" w:type="dxa"/>
            <w:shd w:val="clear" w:color="auto" w:fill="D9D9D9" w:themeFill="background1" w:themeFillShade="D9"/>
          </w:tcPr>
          <w:p w14:paraId="3B18FBF5" w14:textId="0393C45F" w:rsidR="00AD1B26" w:rsidRPr="00C731A0" w:rsidRDefault="00AD1B26" w:rsidP="005A2D1B">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漁具固有の</w:t>
            </w:r>
            <w:r w:rsidR="00205BA8" w:rsidRPr="00C731A0">
              <w:rPr>
                <w:rFonts w:ascii="ＭＳ ゴシック" w:eastAsia="ＭＳ ゴシック" w:hAnsi="ＭＳ ゴシック" w:hint="eastAsia"/>
                <w:lang w:eastAsia="ja-JP"/>
              </w:rPr>
              <w:t>侵入度には何を</w:t>
            </w:r>
            <w:r w:rsidRPr="00C731A0">
              <w:rPr>
                <w:rFonts w:ascii="ＭＳ ゴシック" w:eastAsia="ＭＳ ゴシック" w:hAnsi="ＭＳ ゴシック" w:hint="eastAsia"/>
                <w:lang w:eastAsia="ja-JP"/>
              </w:rPr>
              <w:t>用</w:t>
            </w:r>
            <w:r w:rsidR="00205BA8" w:rsidRPr="00C731A0">
              <w:rPr>
                <w:rFonts w:ascii="ＭＳ ゴシック" w:eastAsia="ＭＳ ゴシック" w:hAnsi="ＭＳ ゴシック" w:hint="eastAsia"/>
                <w:lang w:eastAsia="ja-JP"/>
              </w:rPr>
              <w:t>い</w:t>
            </w:r>
            <w:r w:rsidRPr="00C731A0">
              <w:rPr>
                <w:rFonts w:ascii="ＭＳ ゴシック" w:eastAsia="ＭＳ ゴシック" w:hAnsi="ＭＳ ゴシック" w:hint="eastAsia"/>
                <w:lang w:eastAsia="ja-JP"/>
              </w:rPr>
              <w:t>たか</w:t>
            </w:r>
          </w:p>
        </w:tc>
        <w:tc>
          <w:tcPr>
            <w:tcW w:w="7938" w:type="dxa"/>
          </w:tcPr>
          <w:p w14:paraId="4886AF5C" w14:textId="77777777" w:rsidR="00FB1899" w:rsidRPr="00C731A0" w:rsidRDefault="00FB1899" w:rsidP="00FB1899">
            <w:pPr>
              <w:rPr>
                <w:rFonts w:ascii="ＭＳ ゴシック" w:eastAsia="ＭＳ ゴシック" w:hAnsi="ＭＳ ゴシック"/>
                <w:lang w:eastAsia="ja-JP"/>
              </w:rPr>
            </w:pPr>
          </w:p>
        </w:tc>
      </w:tr>
      <w:tr w:rsidR="00FB1899" w:rsidRPr="00C731A0" w14:paraId="458A7290" w14:textId="77777777" w:rsidTr="00581657">
        <w:tc>
          <w:tcPr>
            <w:tcW w:w="2547" w:type="dxa"/>
            <w:shd w:val="clear" w:color="auto" w:fill="D9D9D9" w:themeFill="background1" w:themeFillShade="D9"/>
          </w:tcPr>
          <w:p w14:paraId="0250A0BD" w14:textId="4A38DA6C" w:rsidR="0075133E" w:rsidRPr="00C731A0" w:rsidRDefault="0075133E" w:rsidP="00E32033">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各生息域のタイプに対してどの堆積物タイプを割り当てたか</w:t>
            </w:r>
          </w:p>
        </w:tc>
        <w:tc>
          <w:tcPr>
            <w:tcW w:w="7938" w:type="dxa"/>
          </w:tcPr>
          <w:p w14:paraId="6A331A72" w14:textId="1F235567" w:rsidR="0075133E" w:rsidRPr="00C731A0" w:rsidRDefault="0075133E" w:rsidP="00FB1899">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例：</w:t>
            </w:r>
            <w:r w:rsidRPr="00C731A0">
              <w:rPr>
                <w:rFonts w:ascii="ＭＳ ゴシック" w:eastAsia="ＭＳ ゴシック" w:hAnsi="ＭＳ ゴシック"/>
                <w:i/>
                <w:iCs/>
              </w:rPr>
              <w:t>A2.3 –</w:t>
            </w:r>
            <w:r w:rsidRPr="00C731A0">
              <w:rPr>
                <w:rFonts w:ascii="ＭＳ ゴシック" w:eastAsia="ＭＳ ゴシック" w:hAnsi="ＭＳ ゴシック" w:hint="eastAsia"/>
                <w:i/>
                <w:iCs/>
                <w:lang w:eastAsia="ja-JP"/>
              </w:rPr>
              <w:t>泥、</w:t>
            </w:r>
            <w:r w:rsidRPr="00C731A0">
              <w:rPr>
                <w:rFonts w:ascii="ＭＳ ゴシック" w:eastAsia="ＭＳ ゴシック" w:hAnsi="ＭＳ ゴシック"/>
                <w:i/>
                <w:iCs/>
              </w:rPr>
              <w:t>A2.4 –</w:t>
            </w:r>
            <w:r w:rsidRPr="00C731A0">
              <w:rPr>
                <w:rFonts w:ascii="ＭＳ ゴシック" w:eastAsia="ＭＳ ゴシック" w:hAnsi="ＭＳ ゴシック" w:hint="eastAsia"/>
                <w:i/>
                <w:iCs/>
                <w:lang w:eastAsia="ja-JP"/>
              </w:rPr>
              <w:t>砂、</w:t>
            </w:r>
            <w:r w:rsidRPr="00C731A0">
              <w:rPr>
                <w:rFonts w:ascii="ＭＳ ゴシック" w:eastAsia="ＭＳ ゴシック" w:hAnsi="ＭＳ ゴシック"/>
                <w:i/>
                <w:iCs/>
              </w:rPr>
              <w:t>A2.5 –</w:t>
            </w:r>
            <w:r w:rsidRPr="00C731A0">
              <w:rPr>
                <w:rFonts w:ascii="ＭＳ ゴシック" w:eastAsia="ＭＳ ゴシック" w:hAnsi="ＭＳ ゴシック" w:hint="eastAsia"/>
                <w:i/>
                <w:iCs/>
              </w:rPr>
              <w:t>礫</w:t>
            </w:r>
          </w:p>
        </w:tc>
      </w:tr>
      <w:tr w:rsidR="001E135C" w:rsidRPr="00C731A0" w14:paraId="2E83A99D" w14:textId="77777777" w:rsidTr="00581657">
        <w:tc>
          <w:tcPr>
            <w:tcW w:w="10485" w:type="dxa"/>
            <w:gridSpan w:val="2"/>
            <w:shd w:val="clear" w:color="auto" w:fill="D9D9D9" w:themeFill="background1" w:themeFillShade="D9"/>
          </w:tcPr>
          <w:p w14:paraId="63B84032" w14:textId="53D28A2C" w:rsidR="003C1C01" w:rsidRPr="00C731A0" w:rsidRDefault="003C1C01" w:rsidP="00581657">
            <w:pPr>
              <w:rPr>
                <w:rFonts w:ascii="ＭＳ ゴシック" w:eastAsia="ＭＳ ゴシック" w:hAnsi="ＭＳ ゴシック"/>
                <w:lang w:eastAsia="ja-JP"/>
              </w:rPr>
            </w:pPr>
            <w:r w:rsidRPr="00C731A0">
              <w:rPr>
                <w:rFonts w:ascii="ＭＳ ゴシック" w:eastAsia="ＭＳ ゴシック" w:hAnsi="ＭＳ ゴシック" w:hint="eastAsia"/>
                <w:b/>
                <w:bCs/>
                <w:lang w:eastAsia="ja-JP"/>
              </w:rPr>
              <w:t>回復率：</w:t>
            </w:r>
            <w:r w:rsidRPr="00C731A0">
              <w:rPr>
                <w:rFonts w:ascii="ＭＳ ゴシック" w:eastAsia="ＭＳ ゴシック" w:hAnsi="ＭＳ ゴシック" w:hint="eastAsia"/>
                <w:lang w:eastAsia="ja-JP"/>
              </w:rPr>
              <w:t xml:space="preserve"> </w:t>
            </w:r>
            <w:r w:rsidRPr="00C731A0">
              <w:rPr>
                <w:rFonts w:ascii="ＭＳ ゴシック" w:eastAsia="ＭＳ ゴシック" w:hAnsi="ＭＳ ゴシック" w:hint="eastAsia"/>
                <w:i/>
                <w:iCs/>
                <w:lang w:eastAsia="ja-JP"/>
              </w:rPr>
              <w:t>デフォルト値が使用されていない場合</w:t>
            </w:r>
            <w:r w:rsidR="001A5B1E" w:rsidRPr="00C731A0">
              <w:rPr>
                <w:rFonts w:ascii="ＭＳ ゴシック" w:eastAsia="ＭＳ ゴシック" w:hAnsi="ＭＳ ゴシック" w:hint="eastAsia"/>
                <w:i/>
                <w:iCs/>
                <w:lang w:eastAsia="ja-JP"/>
              </w:rPr>
              <w:t>に記入すること</w:t>
            </w:r>
          </w:p>
        </w:tc>
      </w:tr>
      <w:tr w:rsidR="002958DD" w:rsidRPr="00C731A0" w14:paraId="185DD4F2" w14:textId="77777777" w:rsidTr="00581657">
        <w:tc>
          <w:tcPr>
            <w:tcW w:w="2547" w:type="dxa"/>
            <w:shd w:val="clear" w:color="auto" w:fill="D9D9D9" w:themeFill="background1" w:themeFillShade="D9"/>
          </w:tcPr>
          <w:p w14:paraId="69609B44" w14:textId="7DAB9C78" w:rsidR="001A5B1E" w:rsidRPr="00C731A0" w:rsidRDefault="001A5B1E" w:rsidP="00E32033">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lastRenderedPageBreak/>
              <w:t>どの寿命分布パラメータを使用したか</w:t>
            </w:r>
          </w:p>
        </w:tc>
        <w:tc>
          <w:tcPr>
            <w:tcW w:w="7938" w:type="dxa"/>
          </w:tcPr>
          <w:p w14:paraId="3A31823B" w14:textId="77777777" w:rsidR="002958DD" w:rsidRPr="00C731A0" w:rsidRDefault="002958DD" w:rsidP="002958DD">
            <w:pPr>
              <w:rPr>
                <w:rFonts w:ascii="ＭＳ ゴシック" w:eastAsia="ＭＳ ゴシック" w:hAnsi="ＭＳ ゴシック"/>
                <w:lang w:eastAsia="ja-JP"/>
              </w:rPr>
            </w:pPr>
          </w:p>
        </w:tc>
      </w:tr>
      <w:tr w:rsidR="002958DD" w:rsidRPr="00C731A0" w14:paraId="4DA04AB1" w14:textId="77777777" w:rsidTr="00581657">
        <w:tc>
          <w:tcPr>
            <w:tcW w:w="2547" w:type="dxa"/>
            <w:shd w:val="clear" w:color="auto" w:fill="D9D9D9" w:themeFill="background1" w:themeFillShade="D9"/>
          </w:tcPr>
          <w:p w14:paraId="0BAE278C" w14:textId="10D57B96" w:rsidR="001A5B1E" w:rsidRPr="00C731A0" w:rsidRDefault="001A5B1E" w:rsidP="002958DD">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どの魚種データを使用したか</w:t>
            </w:r>
          </w:p>
        </w:tc>
        <w:tc>
          <w:tcPr>
            <w:tcW w:w="7938" w:type="dxa"/>
          </w:tcPr>
          <w:p w14:paraId="332FD8E3" w14:textId="77777777" w:rsidR="002958DD" w:rsidRPr="00C731A0" w:rsidRDefault="002958DD" w:rsidP="002958DD">
            <w:pPr>
              <w:rPr>
                <w:rFonts w:ascii="ＭＳ ゴシック" w:eastAsia="ＭＳ ゴシック" w:hAnsi="ＭＳ ゴシック"/>
                <w:lang w:eastAsia="ja-JP"/>
              </w:rPr>
            </w:pPr>
          </w:p>
        </w:tc>
      </w:tr>
    </w:tbl>
    <w:p w14:paraId="27E4B349" w14:textId="5DE42812" w:rsidR="00313A1D" w:rsidRPr="00C731A0" w:rsidRDefault="00313A1D" w:rsidP="00CE1577">
      <w:pPr>
        <w:rPr>
          <w:rFonts w:ascii="ＭＳ ゴシック" w:eastAsia="ＭＳ ゴシック" w:hAnsi="ＭＳ ゴシック"/>
          <w:lang w:eastAsia="ja-JP"/>
        </w:rPr>
      </w:pPr>
    </w:p>
    <w:p w14:paraId="14E226AA" w14:textId="77777777" w:rsidR="00313A1D" w:rsidRPr="00C731A0" w:rsidRDefault="00313A1D">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2C066F42" w14:textId="095C1E61" w:rsidR="00DF2D45" w:rsidRPr="00E32033" w:rsidRDefault="00DB4119" w:rsidP="003D4743">
      <w:pPr>
        <w:pStyle w:val="3"/>
        <w:numPr>
          <w:ilvl w:val="1"/>
          <w:numId w:val="2"/>
        </w:numPr>
        <w:rPr>
          <w:rFonts w:ascii="ＭＳ ゴシック" w:eastAsia="ＭＳ ゴシック" w:hAnsi="ＭＳ ゴシック"/>
          <w:lang w:eastAsia="ja-JP"/>
        </w:rPr>
      </w:pPr>
      <w:r w:rsidRPr="00E32033">
        <w:rPr>
          <w:rFonts w:ascii="ＭＳ ゴシック" w:eastAsia="ＭＳ ゴシック" w:hAnsi="ＭＳ ゴシック" w:hint="eastAsia"/>
          <w:lang w:eastAsia="ja-JP"/>
        </w:rPr>
        <w:lastRenderedPageBreak/>
        <w:t xml:space="preserve">審査のハーモナイゼーション </w:t>
      </w:r>
      <w:r w:rsidRPr="00E32033">
        <w:rPr>
          <w:rFonts w:ascii="ＭＳ ゴシック" w:eastAsia="ＭＳ ゴシック" w:hAnsi="ＭＳ ゴシック"/>
          <w:lang w:eastAsia="ja-JP"/>
        </w:rPr>
        <w:t>–</w:t>
      </w:r>
      <w:r w:rsidRPr="00E32033">
        <w:rPr>
          <w:rFonts w:ascii="ＭＳ ゴシック" w:eastAsia="ＭＳ ゴシック" w:hAnsi="ＭＳ ゴシック" w:hint="eastAsia"/>
          <w:lang w:eastAsia="ja-JP"/>
        </w:rPr>
        <w:t xml:space="preserve"> 該当しない場合は削除</w:t>
      </w:r>
    </w:p>
    <w:p w14:paraId="2F0E6F27" w14:textId="77777777" w:rsidR="00B1563E" w:rsidRPr="00C731A0" w:rsidRDefault="00B1563E" w:rsidP="00CE1577">
      <w:pPr>
        <w:rPr>
          <w:rFonts w:ascii="ＭＳ ゴシック" w:eastAsia="ＭＳ ゴシック" w:hAnsi="ＭＳ ゴシック"/>
          <w:lang w:eastAsia="ja-JP"/>
        </w:rPr>
      </w:pPr>
    </w:p>
    <w:p w14:paraId="57BC6175" w14:textId="2E061740" w:rsidR="00DB4119" w:rsidRPr="00C731A0" w:rsidRDefault="00DB4119" w:rsidP="00DB4119">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審査が重複している場合、もしくは新しい審査が既存の漁業と重複している場合には、ハーモナイゼーションが必要である。</w:t>
      </w:r>
    </w:p>
    <w:p w14:paraId="6F2C8B69" w14:textId="4EA57933" w:rsidR="006D44EB" w:rsidRPr="00C731A0" w:rsidRDefault="00DB4119" w:rsidP="00406F0A">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該当する場合、審査機関は、FCP第</w:t>
      </w:r>
      <w:r w:rsidR="007D2573" w:rsidRPr="00C731A0">
        <w:rPr>
          <w:rFonts w:ascii="ＭＳ ゴシック" w:eastAsia="ＭＳ ゴシック" w:hAnsi="ＭＳ ゴシック" w:hint="eastAsia"/>
          <w:i/>
          <w:iCs/>
          <w:lang w:eastAsia="ja-JP"/>
        </w:rPr>
        <w:t>3</w:t>
      </w:r>
      <w:r w:rsidRPr="00C731A0">
        <w:rPr>
          <w:rFonts w:ascii="ＭＳ ゴシック" w:eastAsia="ＭＳ ゴシック" w:hAnsi="ＭＳ ゴシック" w:hint="eastAsia"/>
          <w:i/>
          <w:iCs/>
          <w:lang w:eastAsia="ja-JP"/>
        </w:rPr>
        <w:t>.</w:t>
      </w:r>
      <w:r w:rsidR="007D2573" w:rsidRPr="00C731A0">
        <w:rPr>
          <w:rFonts w:ascii="ＭＳ ゴシック" w:eastAsia="ＭＳ ゴシック" w:hAnsi="ＭＳ ゴシック" w:hint="eastAsia"/>
          <w:i/>
          <w:iCs/>
          <w:lang w:eastAsia="ja-JP"/>
        </w:rPr>
        <w:t>0</w:t>
      </w:r>
      <w:r w:rsidRPr="00C731A0">
        <w:rPr>
          <w:rFonts w:ascii="ＭＳ ゴシック" w:eastAsia="ＭＳ ゴシック" w:hAnsi="ＭＳ ゴシック" w:hint="eastAsia"/>
          <w:i/>
          <w:iCs/>
          <w:lang w:eastAsia="ja-JP"/>
        </w:rPr>
        <w:t>版付属文書PBの要求事項に従い、漁業審査のハーモナイゼーションを行うためのプロセス、活動、具体的な結果を報告書に記載することができる。審査機関は報告書の中で、本審査におけるハーモナイゼーションの対象となる可能性のある漁業及び業績評価指標を特定することができる。</w:t>
      </w:r>
    </w:p>
    <w:p w14:paraId="0F356434" w14:textId="26F115EB" w:rsidR="006D44EB" w:rsidRPr="00C731A0" w:rsidRDefault="00DB4119" w:rsidP="006D44EB">
      <w:pPr>
        <w:rPr>
          <w:rFonts w:ascii="ＭＳ ゴシック" w:eastAsia="ＭＳ ゴシック" w:hAnsi="ＭＳ ゴシック"/>
          <w:i/>
          <w:iCs/>
        </w:rPr>
      </w:pPr>
      <w:r w:rsidRPr="00C731A0">
        <w:rPr>
          <w:rFonts w:ascii="ＭＳ ゴシック" w:eastAsia="ＭＳ ゴシック" w:hAnsi="ＭＳ ゴシック" w:hint="eastAsia"/>
          <w:i/>
          <w:iCs/>
          <w:lang w:eastAsia="ja-JP"/>
        </w:rPr>
        <w:t>参照：</w:t>
      </w:r>
      <w:r w:rsidRPr="00C731A0">
        <w:rPr>
          <w:rFonts w:ascii="ＭＳ ゴシック" w:eastAsia="ＭＳ ゴシック" w:hAnsi="ＭＳ ゴシック"/>
          <w:i/>
          <w:iCs/>
        </w:rPr>
        <w:t xml:space="preserve">FCP </w:t>
      </w:r>
      <w:r w:rsidRPr="00C731A0">
        <w:rPr>
          <w:rFonts w:ascii="ＭＳ ゴシック" w:eastAsia="ＭＳ ゴシック" w:hAnsi="ＭＳ ゴシック" w:hint="eastAsia"/>
          <w:i/>
          <w:iCs/>
          <w:lang w:eastAsia="ja-JP"/>
        </w:rPr>
        <w:t>第</w:t>
      </w:r>
      <w:r w:rsidR="007D2573" w:rsidRPr="00C731A0">
        <w:rPr>
          <w:rFonts w:ascii="ＭＳ ゴシック" w:eastAsia="ＭＳ ゴシック" w:hAnsi="ＭＳ ゴシック" w:hint="eastAsia"/>
          <w:i/>
          <w:iCs/>
          <w:lang w:eastAsia="ja-JP"/>
        </w:rPr>
        <w:t>3</w:t>
      </w:r>
      <w:r w:rsidRPr="00C731A0">
        <w:rPr>
          <w:rFonts w:ascii="ＭＳ ゴシック" w:eastAsia="ＭＳ ゴシック" w:hAnsi="ＭＳ ゴシック"/>
          <w:i/>
          <w:iCs/>
        </w:rPr>
        <w:t>.</w:t>
      </w:r>
      <w:r w:rsidR="007D2573" w:rsidRPr="00C731A0">
        <w:rPr>
          <w:rFonts w:ascii="ＭＳ ゴシック" w:eastAsia="ＭＳ ゴシック" w:hAnsi="ＭＳ ゴシック" w:hint="eastAsia"/>
          <w:i/>
          <w:iCs/>
          <w:lang w:eastAsia="ja-JP"/>
        </w:rPr>
        <w:t>0</w:t>
      </w:r>
      <w:r w:rsidRPr="00C731A0">
        <w:rPr>
          <w:rFonts w:ascii="ＭＳ ゴシック" w:eastAsia="ＭＳ ゴシック" w:hAnsi="ＭＳ ゴシック" w:hint="eastAsia"/>
          <w:i/>
          <w:iCs/>
          <w:lang w:eastAsia="ja-JP"/>
        </w:rPr>
        <w:t>版付属文書</w:t>
      </w:r>
      <w:r w:rsidRPr="00C731A0">
        <w:rPr>
          <w:rFonts w:ascii="ＭＳ ゴシック" w:eastAsia="ＭＳ ゴシック" w:hAnsi="ＭＳ ゴシック"/>
          <w:i/>
          <w:iCs/>
        </w:rPr>
        <w:t>PB</w:t>
      </w:r>
      <w:r w:rsidRPr="00C731A0">
        <w:rPr>
          <w:rFonts w:ascii="ＭＳ ゴシック" w:eastAsia="ＭＳ ゴシック" w:hAnsi="ＭＳ ゴシック" w:hint="eastAsia"/>
          <w:i/>
          <w:iCs/>
          <w:lang w:eastAsia="ja-JP"/>
        </w:rPr>
        <w:t>、表</w:t>
      </w:r>
      <w:r w:rsidRPr="00C731A0">
        <w:rPr>
          <w:rFonts w:ascii="ＭＳ ゴシック" w:eastAsia="ＭＳ ゴシック" w:hAnsi="ＭＳ ゴシック"/>
          <w:i/>
          <w:iCs/>
        </w:rPr>
        <w:t>PB1</w:t>
      </w:r>
    </w:p>
    <w:p w14:paraId="04BFA898" w14:textId="2E362A1E" w:rsidR="00B961C5" w:rsidRPr="00C731A0" w:rsidRDefault="00DB4119" w:rsidP="00BE6437">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表2</w:t>
      </w:r>
      <w:r w:rsidR="007D2573" w:rsidRPr="00C731A0">
        <w:rPr>
          <w:rFonts w:ascii="ＭＳ ゴシック" w:eastAsia="ＭＳ ゴシック" w:hAnsi="ＭＳ ゴシック" w:hint="eastAsia"/>
          <w:lang w:eastAsia="ja-JP"/>
        </w:rPr>
        <w:t>3</w:t>
      </w:r>
      <w:r w:rsidRPr="00C731A0">
        <w:rPr>
          <w:rFonts w:ascii="ＭＳ ゴシック" w:eastAsia="ＭＳ ゴシック" w:hAnsi="ＭＳ ゴシック" w:hint="eastAsia"/>
          <w:lang w:eastAsia="ja-JP"/>
        </w:rPr>
        <w:t>：重複する審査単位</w:t>
      </w:r>
    </w:p>
    <w:tbl>
      <w:tblPr>
        <w:tblStyle w:val="a7"/>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47693B" w:rsidRPr="00C731A0" w14:paraId="5EF2A764" w14:textId="77777777" w:rsidTr="00581657">
        <w:trPr>
          <w:tblHeader/>
        </w:trPr>
        <w:tc>
          <w:tcPr>
            <w:tcW w:w="2091" w:type="dxa"/>
            <w:shd w:val="clear" w:color="auto" w:fill="D9D9D9" w:themeFill="background1" w:themeFillShade="D9"/>
          </w:tcPr>
          <w:p w14:paraId="74AAEFEC" w14:textId="040B5570" w:rsidR="0047693B" w:rsidRPr="00C731A0" w:rsidRDefault="0047693B" w:rsidP="0047693B">
            <w:pPr>
              <w:rPr>
                <w:rStyle w:val="a8"/>
                <w:rFonts w:ascii="ＭＳ ゴシック" w:eastAsia="ＭＳ ゴシック" w:hAnsi="ＭＳ ゴシック"/>
                <w:b w:val="0"/>
                <w:bCs w:val="0"/>
              </w:rPr>
            </w:pPr>
            <w:r w:rsidRPr="002E6636">
              <w:rPr>
                <w:rStyle w:val="a8"/>
                <w:rFonts w:ascii="ＭＳ ゴシック" w:eastAsia="ＭＳ ゴシック" w:hAnsi="ＭＳ ゴシック" w:hint="eastAsia"/>
                <w:lang w:eastAsia="ja-JP"/>
              </w:rPr>
              <w:t>漁業名</w:t>
            </w:r>
          </w:p>
        </w:tc>
        <w:tc>
          <w:tcPr>
            <w:tcW w:w="2091" w:type="dxa"/>
            <w:shd w:val="clear" w:color="auto" w:fill="D9D9D9" w:themeFill="background1" w:themeFillShade="D9"/>
          </w:tcPr>
          <w:p w14:paraId="5CC327DE" w14:textId="499E9407" w:rsidR="0047693B" w:rsidRPr="00C731A0" w:rsidRDefault="0047693B" w:rsidP="0047693B">
            <w:pPr>
              <w:rPr>
                <w:rStyle w:val="a8"/>
                <w:rFonts w:ascii="ＭＳ ゴシック" w:eastAsia="ＭＳ ゴシック" w:hAnsi="ＭＳ ゴシック"/>
                <w:b w:val="0"/>
                <w:bCs w:val="0"/>
              </w:rPr>
            </w:pPr>
            <w:r w:rsidRPr="002E6636">
              <w:rPr>
                <w:rStyle w:val="a8"/>
                <w:rFonts w:ascii="ＭＳ ゴシック" w:eastAsia="ＭＳ ゴシック" w:hAnsi="ＭＳ ゴシック" w:hint="eastAsia"/>
                <w:lang w:eastAsia="ja-JP"/>
              </w:rPr>
              <w:t>審査単位</w:t>
            </w:r>
          </w:p>
        </w:tc>
        <w:tc>
          <w:tcPr>
            <w:tcW w:w="2091" w:type="dxa"/>
            <w:shd w:val="clear" w:color="auto" w:fill="D9D9D9" w:themeFill="background1" w:themeFillShade="D9"/>
          </w:tcPr>
          <w:p w14:paraId="45DD68A8" w14:textId="4A54B752" w:rsidR="0047693B" w:rsidRPr="00C731A0" w:rsidRDefault="0047693B" w:rsidP="0047693B">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認証状況</w:t>
            </w:r>
          </w:p>
        </w:tc>
        <w:tc>
          <w:tcPr>
            <w:tcW w:w="2091" w:type="dxa"/>
            <w:shd w:val="clear" w:color="auto" w:fill="D9D9D9" w:themeFill="background1" w:themeFillShade="D9"/>
          </w:tcPr>
          <w:p w14:paraId="5A04DC48" w14:textId="1D039016" w:rsidR="0047693B" w:rsidRPr="00C731A0" w:rsidRDefault="0047693B" w:rsidP="0047693B">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認証発効日</w:t>
            </w:r>
          </w:p>
        </w:tc>
        <w:tc>
          <w:tcPr>
            <w:tcW w:w="2092" w:type="dxa"/>
            <w:shd w:val="clear" w:color="auto" w:fill="D9D9D9" w:themeFill="background1" w:themeFillShade="D9"/>
          </w:tcPr>
          <w:p w14:paraId="07839B8A" w14:textId="2DD8273C" w:rsidR="0047693B" w:rsidRPr="00C731A0" w:rsidRDefault="0047693B" w:rsidP="0047693B">
            <w:pPr>
              <w:rPr>
                <w:rStyle w:val="a8"/>
                <w:rFonts w:ascii="ＭＳ ゴシック" w:eastAsia="ＭＳ ゴシック" w:hAnsi="ＭＳ ゴシック"/>
                <w:b w:val="0"/>
                <w:bCs w:val="0"/>
                <w:lang w:eastAsia="ja-JP"/>
              </w:rPr>
            </w:pPr>
            <w:r w:rsidRPr="002E6636">
              <w:rPr>
                <w:rStyle w:val="a8"/>
                <w:rFonts w:ascii="ＭＳ ゴシック" w:eastAsia="ＭＳ ゴシック" w:hAnsi="ＭＳ ゴシック" w:hint="eastAsia"/>
                <w:lang w:eastAsia="ja-JP"/>
              </w:rPr>
              <w:t>ハーモナイゼーションを行うPI</w:t>
            </w:r>
          </w:p>
        </w:tc>
      </w:tr>
      <w:tr w:rsidR="00DB4119" w:rsidRPr="00C731A0" w14:paraId="66A63BBE" w14:textId="77777777" w:rsidTr="00581657">
        <w:trPr>
          <w:tblHeader/>
        </w:trPr>
        <w:tc>
          <w:tcPr>
            <w:tcW w:w="2091" w:type="dxa"/>
            <w:shd w:val="clear" w:color="auto" w:fill="FFFFFF" w:themeFill="background1"/>
          </w:tcPr>
          <w:p w14:paraId="635382CE" w14:textId="6A8E4CF3" w:rsidR="00DB4119" w:rsidRPr="00C731A0" w:rsidRDefault="00DB4119" w:rsidP="00DB4119">
            <w:pPr>
              <w:rPr>
                <w:rFonts w:ascii="ＭＳ ゴシック" w:eastAsia="ＭＳ ゴシック" w:hAnsi="ＭＳ ゴシック"/>
                <w:lang w:eastAsia="ja-JP"/>
              </w:rPr>
            </w:pPr>
          </w:p>
        </w:tc>
        <w:tc>
          <w:tcPr>
            <w:tcW w:w="2091" w:type="dxa"/>
            <w:shd w:val="clear" w:color="auto" w:fill="FFFFFF" w:themeFill="background1"/>
          </w:tcPr>
          <w:p w14:paraId="1BBDC7AC" w14:textId="4F94E2B1" w:rsidR="00DB4119" w:rsidRPr="00C731A0" w:rsidRDefault="00DB4119" w:rsidP="00DB4119">
            <w:pPr>
              <w:rPr>
                <w:rFonts w:ascii="ＭＳ ゴシック" w:eastAsia="ＭＳ ゴシック" w:hAnsi="ＭＳ ゴシック"/>
                <w:lang w:eastAsia="ja-JP"/>
              </w:rPr>
            </w:pPr>
          </w:p>
        </w:tc>
        <w:tc>
          <w:tcPr>
            <w:tcW w:w="2091" w:type="dxa"/>
            <w:shd w:val="clear" w:color="auto" w:fill="FFFFFF" w:themeFill="background1"/>
          </w:tcPr>
          <w:p w14:paraId="0F18B47C" w14:textId="7316306E" w:rsidR="00DB4119" w:rsidRPr="00C731A0" w:rsidRDefault="00DB4119" w:rsidP="00DB4119">
            <w:pPr>
              <w:rPr>
                <w:rFonts w:ascii="ＭＳ ゴシック" w:eastAsia="ＭＳ ゴシック" w:hAnsi="ＭＳ ゴシック"/>
                <w:lang w:eastAsia="ja-JP"/>
              </w:rPr>
            </w:pPr>
          </w:p>
        </w:tc>
        <w:tc>
          <w:tcPr>
            <w:tcW w:w="2091" w:type="dxa"/>
            <w:shd w:val="clear" w:color="auto" w:fill="FFFFFF" w:themeFill="background1"/>
          </w:tcPr>
          <w:p w14:paraId="7F490D66" w14:textId="3D97C98A" w:rsidR="00DB4119" w:rsidRPr="00C731A0" w:rsidRDefault="00DB4119" w:rsidP="00DB4119">
            <w:pPr>
              <w:rPr>
                <w:rFonts w:ascii="ＭＳ ゴシック" w:eastAsia="ＭＳ ゴシック" w:hAnsi="ＭＳ ゴシック"/>
                <w:lang w:eastAsia="ja-JP"/>
              </w:rPr>
            </w:pPr>
          </w:p>
        </w:tc>
        <w:tc>
          <w:tcPr>
            <w:tcW w:w="2092" w:type="dxa"/>
            <w:shd w:val="clear" w:color="auto" w:fill="FFFFFF" w:themeFill="background1"/>
          </w:tcPr>
          <w:p w14:paraId="36C60B24" w14:textId="00A3CC74" w:rsidR="00DB4119" w:rsidRPr="00C731A0" w:rsidRDefault="00DB4119" w:rsidP="00DB4119">
            <w:pPr>
              <w:rPr>
                <w:rFonts w:ascii="ＭＳ ゴシック" w:eastAsia="ＭＳ ゴシック" w:hAnsi="ＭＳ ゴシック"/>
                <w:lang w:eastAsia="ja-JP"/>
              </w:rPr>
            </w:pPr>
          </w:p>
        </w:tc>
      </w:tr>
    </w:tbl>
    <w:p w14:paraId="4C3F5D1F" w14:textId="77777777" w:rsidR="00B961C5" w:rsidRPr="00C731A0" w:rsidRDefault="00B961C5" w:rsidP="006D44EB">
      <w:pPr>
        <w:rPr>
          <w:rFonts w:ascii="ＭＳ ゴシック" w:eastAsia="ＭＳ ゴシック" w:hAnsi="ＭＳ ゴシック"/>
          <w:lang w:eastAsia="ja-JP"/>
        </w:rPr>
      </w:pPr>
    </w:p>
    <w:p w14:paraId="22BB0042" w14:textId="7A68656B" w:rsidR="00B961C5" w:rsidRPr="00C731A0" w:rsidRDefault="00DB4119" w:rsidP="004A341F">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表2</w:t>
      </w:r>
      <w:r w:rsidR="007D2573" w:rsidRPr="00C731A0">
        <w:rPr>
          <w:rFonts w:ascii="ＭＳ ゴシック" w:eastAsia="ＭＳ ゴシック" w:hAnsi="ＭＳ ゴシック" w:hint="eastAsia"/>
          <w:lang w:eastAsia="ja-JP"/>
        </w:rPr>
        <w:t>4</w:t>
      </w:r>
      <w:r w:rsidRPr="00C731A0">
        <w:rPr>
          <w:rFonts w:ascii="ＭＳ ゴシック" w:eastAsia="ＭＳ ゴシック" w:hAnsi="ＭＳ ゴシック" w:hint="eastAsia"/>
          <w:lang w:eastAsia="ja-JP"/>
        </w:rPr>
        <w:t>：重複する審査単位</w:t>
      </w:r>
    </w:p>
    <w:tbl>
      <w:tblPr>
        <w:tblStyle w:val="a7"/>
        <w:tblW w:w="10485" w:type="dxa"/>
        <w:tblCellMar>
          <w:top w:w="57" w:type="dxa"/>
          <w:bottom w:w="57" w:type="dxa"/>
        </w:tblCellMar>
        <w:tblLook w:val="04A0" w:firstRow="1" w:lastRow="0" w:firstColumn="1" w:lastColumn="0" w:noHBand="0" w:noVBand="1"/>
      </w:tblPr>
      <w:tblGrid>
        <w:gridCol w:w="8217"/>
        <w:gridCol w:w="2268"/>
      </w:tblGrid>
      <w:tr w:rsidR="00DB4119" w:rsidRPr="00C731A0" w14:paraId="05B003BD" w14:textId="77777777" w:rsidTr="00581657">
        <w:tc>
          <w:tcPr>
            <w:tcW w:w="10485" w:type="dxa"/>
            <w:gridSpan w:val="2"/>
            <w:shd w:val="clear" w:color="auto" w:fill="D9D9D9" w:themeFill="background1" w:themeFillShade="D9"/>
          </w:tcPr>
          <w:p w14:paraId="1826058F" w14:textId="2B8556E2" w:rsidR="00DB4119" w:rsidRPr="00C731A0" w:rsidRDefault="00DB4119" w:rsidP="00DB4119">
            <w:pPr>
              <w:rPr>
                <w:rFonts w:ascii="ＭＳ ゴシック" w:eastAsia="ＭＳ ゴシック" w:hAnsi="ＭＳ ゴシック"/>
                <w:b/>
                <w:bCs/>
              </w:rPr>
            </w:pPr>
            <w:r w:rsidRPr="00C731A0">
              <w:rPr>
                <w:rFonts w:ascii="ＭＳ ゴシック" w:eastAsia="ＭＳ ゴシック" w:hAnsi="ＭＳ ゴシック" w:hint="eastAsia"/>
                <w:b/>
                <w:bCs/>
                <w:lang w:eastAsia="ja-JP"/>
              </w:rPr>
              <w:t>関係情報</w:t>
            </w:r>
          </w:p>
        </w:tc>
      </w:tr>
      <w:tr w:rsidR="001E5AB1" w:rsidRPr="00C731A0" w14:paraId="4F025870" w14:textId="77777777" w:rsidTr="00CA6000">
        <w:tc>
          <w:tcPr>
            <w:tcW w:w="10485" w:type="dxa"/>
            <w:gridSpan w:val="2"/>
            <w:shd w:val="clear" w:color="auto" w:fill="FFFFFF" w:themeFill="background1"/>
          </w:tcPr>
          <w:p w14:paraId="68CB016B" w14:textId="2CF62D5B" w:rsidR="001E5AB1" w:rsidRPr="00C731A0" w:rsidRDefault="00DB4119" w:rsidP="00581657">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当該ハーモナイゼーション活動、プロセス、結果に関する背景または関係情報について記述する。</w:t>
            </w:r>
          </w:p>
        </w:tc>
      </w:tr>
      <w:tr w:rsidR="006649F1" w:rsidRPr="00C731A0" w14:paraId="46C56AED" w14:textId="77777777" w:rsidTr="00790243">
        <w:tc>
          <w:tcPr>
            <w:tcW w:w="8217" w:type="dxa"/>
            <w:shd w:val="clear" w:color="auto" w:fill="D9D9D9" w:themeFill="background1" w:themeFillShade="D9"/>
          </w:tcPr>
          <w:p w14:paraId="34D0EA33" w14:textId="19A28D5C" w:rsidR="006649F1" w:rsidRPr="00C731A0" w:rsidRDefault="006649F1" w:rsidP="006649F1">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年次ハーモナイゼーション会議を実施され、その結果が採用されることになったか</w:t>
            </w:r>
          </w:p>
        </w:tc>
        <w:tc>
          <w:tcPr>
            <w:tcW w:w="2268" w:type="dxa"/>
          </w:tcPr>
          <w:p w14:paraId="4DB57E91" w14:textId="39AAB650" w:rsidR="006649F1" w:rsidRPr="00C731A0" w:rsidRDefault="006649F1" w:rsidP="006649F1">
            <w:pPr>
              <w:jc w:val="center"/>
              <w:rPr>
                <w:rFonts w:ascii="ＭＳ ゴシック" w:eastAsia="ＭＳ ゴシック" w:hAnsi="ＭＳ ゴシック"/>
                <w:i/>
                <w:iCs/>
              </w:rPr>
            </w:pPr>
            <w:r w:rsidRPr="002E6636">
              <w:rPr>
                <w:rFonts w:ascii="ＭＳ ゴシック" w:eastAsia="ＭＳ ゴシック" w:hAnsi="ＭＳ ゴシック" w:hint="eastAsia"/>
                <w:i/>
                <w:iCs/>
                <w:lang w:eastAsia="ja-JP"/>
              </w:rPr>
              <w:t>はい／いいえ</w:t>
            </w:r>
          </w:p>
        </w:tc>
      </w:tr>
      <w:tr w:rsidR="006649F1" w:rsidRPr="00C731A0" w14:paraId="6CF68E45" w14:textId="77777777" w:rsidTr="00790243">
        <w:tc>
          <w:tcPr>
            <w:tcW w:w="8217" w:type="dxa"/>
            <w:shd w:val="clear" w:color="auto" w:fill="D9D9D9" w:themeFill="background1" w:themeFillShade="D9"/>
          </w:tcPr>
          <w:p w14:paraId="1EA3CF4E" w14:textId="392FB852" w:rsidR="006649F1" w:rsidRPr="00C731A0" w:rsidRDefault="006649F1" w:rsidP="006649F1">
            <w:pPr>
              <w:rPr>
                <w:rFonts w:ascii="ＭＳ ゴシック" w:eastAsia="ＭＳ ゴシック" w:hAnsi="ＭＳ ゴシック"/>
                <w:b/>
                <w:bCs/>
                <w:lang w:eastAsia="ja-JP"/>
              </w:rPr>
            </w:pPr>
            <w:r w:rsidRPr="002E6636">
              <w:rPr>
                <w:rFonts w:ascii="ＭＳ ゴシック" w:eastAsia="ＭＳ ゴシック" w:hAnsi="ＭＳ ゴシック" w:hint="eastAsia"/>
                <w:b/>
                <w:bCs/>
                <w:lang w:eastAsia="ja-JP"/>
              </w:rPr>
              <w:t>年次ハーモナイゼーション会議の日付</w:t>
            </w:r>
          </w:p>
        </w:tc>
        <w:tc>
          <w:tcPr>
            <w:tcW w:w="2268" w:type="dxa"/>
          </w:tcPr>
          <w:p w14:paraId="03D3BC97" w14:textId="14E28287" w:rsidR="006649F1" w:rsidRPr="00C731A0" w:rsidRDefault="006649F1" w:rsidP="006649F1">
            <w:pPr>
              <w:jc w:val="center"/>
              <w:rPr>
                <w:rFonts w:ascii="ＭＳ ゴシック" w:eastAsia="ＭＳ ゴシック" w:hAnsi="ＭＳ ゴシック"/>
                <w:i/>
                <w:iCs/>
              </w:rPr>
            </w:pPr>
            <w:r w:rsidRPr="002E6636">
              <w:rPr>
                <w:rFonts w:ascii="ＭＳ ゴシック" w:eastAsia="ＭＳ ゴシック" w:hAnsi="ＭＳ ゴシック" w:hint="eastAsia"/>
                <w:i/>
                <w:iCs/>
                <w:lang w:eastAsia="ja-JP"/>
              </w:rPr>
              <w:t>年／月／日</w:t>
            </w:r>
          </w:p>
        </w:tc>
      </w:tr>
      <w:tr w:rsidR="006649F1" w:rsidRPr="00C731A0" w14:paraId="4635965F" w14:textId="77777777" w:rsidTr="00581657">
        <w:tc>
          <w:tcPr>
            <w:tcW w:w="10485" w:type="dxa"/>
            <w:gridSpan w:val="2"/>
            <w:shd w:val="clear" w:color="auto" w:fill="D9D9D9" w:themeFill="background1" w:themeFillShade="D9"/>
          </w:tcPr>
          <w:p w14:paraId="23E93F7E" w14:textId="7B48196D" w:rsidR="006649F1" w:rsidRPr="00C731A0" w:rsidRDefault="006649F1" w:rsidP="006649F1">
            <w:pPr>
              <w:rPr>
                <w:rFonts w:ascii="ＭＳ ゴシック" w:eastAsia="ＭＳ ゴシック" w:hAnsi="ＭＳ ゴシック"/>
                <w:b/>
                <w:bCs/>
                <w:i/>
                <w:iCs/>
                <w:lang w:eastAsia="ja-JP"/>
              </w:rPr>
            </w:pPr>
            <w:r w:rsidRPr="002E6636">
              <w:rPr>
                <w:rFonts w:ascii="ＭＳ ゴシック" w:eastAsia="ＭＳ ゴシック" w:hAnsi="ＭＳ ゴシック" w:hint="eastAsia"/>
                <w:b/>
                <w:bCs/>
                <w:lang w:eastAsia="ja-JP"/>
              </w:rPr>
              <w:t>実施した場合、その結果について記述</w:t>
            </w:r>
          </w:p>
        </w:tc>
      </w:tr>
      <w:tr w:rsidR="00DB4119" w:rsidRPr="00C731A0" w14:paraId="47D48EDB" w14:textId="77777777" w:rsidTr="008E1E5D">
        <w:tc>
          <w:tcPr>
            <w:tcW w:w="10485" w:type="dxa"/>
            <w:gridSpan w:val="2"/>
            <w:shd w:val="clear" w:color="auto" w:fill="FFFFFF" w:themeFill="background1"/>
          </w:tcPr>
          <w:p w14:paraId="5AFA1A6C" w14:textId="456ACC8C" w:rsidR="00DB4119" w:rsidRPr="00C731A0" w:rsidRDefault="00DB4119" w:rsidP="00DB4119">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例：チーム内で合意に至る、もしくは最低得点を採用</w:t>
            </w:r>
          </w:p>
        </w:tc>
      </w:tr>
    </w:tbl>
    <w:p w14:paraId="22BAD5DB" w14:textId="77777777" w:rsidR="00B961C5" w:rsidRPr="00C731A0" w:rsidRDefault="00B961C5" w:rsidP="006D44EB">
      <w:pPr>
        <w:rPr>
          <w:rFonts w:ascii="ＭＳ ゴシック" w:eastAsia="ＭＳ ゴシック" w:hAnsi="ＭＳ ゴシック"/>
          <w:lang w:eastAsia="ja-JP"/>
        </w:rPr>
      </w:pPr>
    </w:p>
    <w:p w14:paraId="75CC1D20" w14:textId="7FDFD0D1" w:rsidR="006D44EB" w:rsidRPr="00C731A0" w:rsidRDefault="00DB4119" w:rsidP="006257BF">
      <w:pPr>
        <w:pStyle w:val="ac"/>
        <w:rPr>
          <w:rFonts w:ascii="ＭＳ ゴシック" w:eastAsia="ＭＳ ゴシック" w:hAnsi="ＭＳ ゴシック"/>
        </w:rPr>
      </w:pPr>
      <w:r w:rsidRPr="00C731A0">
        <w:rPr>
          <w:rFonts w:ascii="ＭＳ ゴシック" w:eastAsia="ＭＳ ゴシック" w:hAnsi="ＭＳ ゴシック" w:hint="eastAsia"/>
          <w:lang w:eastAsia="ja-JP"/>
        </w:rPr>
        <w:t>表2</w:t>
      </w:r>
      <w:r w:rsidR="007D2573" w:rsidRPr="00C731A0">
        <w:rPr>
          <w:rFonts w:ascii="ＭＳ ゴシック" w:eastAsia="ＭＳ ゴシック" w:hAnsi="ＭＳ ゴシック" w:hint="eastAsia"/>
          <w:lang w:eastAsia="ja-JP"/>
        </w:rPr>
        <w:t>5</w:t>
      </w:r>
      <w:r w:rsidRPr="00C731A0">
        <w:rPr>
          <w:rFonts w:ascii="ＭＳ ゴシック" w:eastAsia="ＭＳ ゴシック" w:hAnsi="ＭＳ ゴシック" w:hint="eastAsia"/>
          <w:lang w:eastAsia="ja-JP"/>
        </w:rPr>
        <w:t>：得点の差異</w:t>
      </w:r>
    </w:p>
    <w:tbl>
      <w:tblPr>
        <w:tblStyle w:val="a7"/>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4B4DBC" w:rsidRPr="00C731A0" w14:paraId="525BDCE1" w14:textId="77777777" w:rsidTr="00581657">
        <w:trPr>
          <w:tblHeader/>
        </w:trPr>
        <w:tc>
          <w:tcPr>
            <w:tcW w:w="2091" w:type="dxa"/>
            <w:shd w:val="clear" w:color="auto" w:fill="D9D9D9" w:themeFill="background1" w:themeFillShade="D9"/>
          </w:tcPr>
          <w:p w14:paraId="113FC840" w14:textId="54263C9F" w:rsidR="004B4DBC" w:rsidRPr="00C731A0" w:rsidRDefault="004B4DBC" w:rsidP="004B4DBC">
            <w:pPr>
              <w:rPr>
                <w:rStyle w:val="a8"/>
                <w:rFonts w:ascii="ＭＳ ゴシック" w:eastAsia="ＭＳ ゴシック" w:hAnsi="ＭＳ ゴシック"/>
                <w:b w:val="0"/>
                <w:bCs w:val="0"/>
              </w:rPr>
            </w:pPr>
            <w:r w:rsidRPr="002E6636">
              <w:rPr>
                <w:rStyle w:val="a8"/>
                <w:rFonts w:ascii="ＭＳ ゴシック" w:eastAsia="ＭＳ ゴシック" w:hAnsi="ＭＳ ゴシック" w:hint="eastAsia"/>
                <w:lang w:eastAsia="ja-JP"/>
              </w:rPr>
              <w:t>業績評価指標（PI）</w:t>
            </w:r>
          </w:p>
        </w:tc>
        <w:tc>
          <w:tcPr>
            <w:tcW w:w="2091" w:type="dxa"/>
            <w:shd w:val="clear" w:color="auto" w:fill="D9D9D9" w:themeFill="background1" w:themeFillShade="D9"/>
          </w:tcPr>
          <w:p w14:paraId="56F1F4D3" w14:textId="7A1113A1" w:rsidR="004B4DBC" w:rsidRPr="00C731A0" w:rsidRDefault="004B4DBC" w:rsidP="004B4DBC">
            <w:pPr>
              <w:rPr>
                <w:rStyle w:val="a8"/>
                <w:rFonts w:ascii="ＭＳ ゴシック" w:eastAsia="ＭＳ ゴシック" w:hAnsi="ＭＳ ゴシック"/>
                <w:b w:val="0"/>
                <w:bCs w:val="0"/>
              </w:rPr>
            </w:pPr>
            <w:r w:rsidRPr="002E6636">
              <w:rPr>
                <w:rStyle w:val="a8"/>
                <w:rFonts w:ascii="ＭＳ ゴシック" w:eastAsia="ＭＳ ゴシック" w:hAnsi="ＭＳ ゴシック" w:hint="eastAsia"/>
                <w:lang w:eastAsia="ja-JP"/>
              </w:rPr>
              <w:t>漁業名と</w:t>
            </w:r>
            <w:proofErr w:type="spellStart"/>
            <w:r w:rsidRPr="002E6636">
              <w:rPr>
                <w:rStyle w:val="a8"/>
                <w:rFonts w:ascii="ＭＳ ゴシック" w:eastAsia="ＭＳ ゴシック" w:hAnsi="ＭＳ ゴシック" w:hint="eastAsia"/>
                <w:lang w:eastAsia="ja-JP"/>
              </w:rPr>
              <w:t>UoA</w:t>
            </w:r>
            <w:proofErr w:type="spellEnd"/>
            <w:r w:rsidRPr="002E6636">
              <w:rPr>
                <w:rStyle w:val="a8"/>
                <w:rFonts w:ascii="ＭＳ ゴシック" w:eastAsia="ＭＳ ゴシック" w:hAnsi="ＭＳ ゴシック" w:hint="eastAsia"/>
                <w:lang w:eastAsia="ja-JP"/>
              </w:rPr>
              <w:t>名</w:t>
            </w:r>
          </w:p>
        </w:tc>
        <w:tc>
          <w:tcPr>
            <w:tcW w:w="2091" w:type="dxa"/>
            <w:shd w:val="clear" w:color="auto" w:fill="D9D9D9" w:themeFill="background1" w:themeFillShade="D9"/>
          </w:tcPr>
          <w:p w14:paraId="1B4A17A0" w14:textId="1AE6D6A3" w:rsidR="004B4DBC" w:rsidRPr="00C731A0" w:rsidRDefault="004B4DBC" w:rsidP="004B4DBC">
            <w:pPr>
              <w:rPr>
                <w:rFonts w:ascii="ＭＳ ゴシック" w:eastAsia="ＭＳ ゴシック" w:hAnsi="ＭＳ ゴシック"/>
                <w:b/>
                <w:bCs/>
              </w:rPr>
            </w:pPr>
            <w:r w:rsidRPr="002E6636">
              <w:rPr>
                <w:rStyle w:val="a8"/>
                <w:rFonts w:ascii="ＭＳ ゴシック" w:eastAsia="ＭＳ ゴシック" w:hAnsi="ＭＳ ゴシック" w:hint="eastAsia"/>
                <w:lang w:eastAsia="ja-JP"/>
              </w:rPr>
              <w:t>漁業名と</w:t>
            </w:r>
            <w:proofErr w:type="spellStart"/>
            <w:r w:rsidRPr="002E6636">
              <w:rPr>
                <w:rStyle w:val="a8"/>
                <w:rFonts w:ascii="ＭＳ ゴシック" w:eastAsia="ＭＳ ゴシック" w:hAnsi="ＭＳ ゴシック" w:hint="eastAsia"/>
                <w:lang w:eastAsia="ja-JP"/>
              </w:rPr>
              <w:t>UoA</w:t>
            </w:r>
            <w:proofErr w:type="spellEnd"/>
            <w:r w:rsidRPr="002E6636">
              <w:rPr>
                <w:rStyle w:val="a8"/>
                <w:rFonts w:ascii="ＭＳ ゴシック" w:eastAsia="ＭＳ ゴシック" w:hAnsi="ＭＳ ゴシック" w:hint="eastAsia"/>
                <w:lang w:eastAsia="ja-JP"/>
              </w:rPr>
              <w:t>名</w:t>
            </w:r>
          </w:p>
        </w:tc>
        <w:tc>
          <w:tcPr>
            <w:tcW w:w="2091" w:type="dxa"/>
            <w:shd w:val="clear" w:color="auto" w:fill="D9D9D9" w:themeFill="background1" w:themeFillShade="D9"/>
          </w:tcPr>
          <w:p w14:paraId="047907DB" w14:textId="2ED10749" w:rsidR="004B4DBC" w:rsidRPr="00C731A0" w:rsidRDefault="004B4DBC" w:rsidP="004B4DBC">
            <w:pPr>
              <w:rPr>
                <w:rFonts w:ascii="ＭＳ ゴシック" w:eastAsia="ＭＳ ゴシック" w:hAnsi="ＭＳ ゴシック"/>
                <w:b/>
                <w:bCs/>
              </w:rPr>
            </w:pPr>
            <w:r w:rsidRPr="002E6636">
              <w:rPr>
                <w:rStyle w:val="a8"/>
                <w:rFonts w:ascii="ＭＳ ゴシック" w:eastAsia="ＭＳ ゴシック" w:hAnsi="ＭＳ ゴシック" w:hint="eastAsia"/>
                <w:lang w:eastAsia="ja-JP"/>
              </w:rPr>
              <w:t>漁業名と</w:t>
            </w:r>
            <w:proofErr w:type="spellStart"/>
            <w:r w:rsidRPr="002E6636">
              <w:rPr>
                <w:rStyle w:val="a8"/>
                <w:rFonts w:ascii="ＭＳ ゴシック" w:eastAsia="ＭＳ ゴシック" w:hAnsi="ＭＳ ゴシック" w:hint="eastAsia"/>
                <w:lang w:eastAsia="ja-JP"/>
              </w:rPr>
              <w:t>UoA</w:t>
            </w:r>
            <w:proofErr w:type="spellEnd"/>
            <w:r w:rsidRPr="002E6636">
              <w:rPr>
                <w:rStyle w:val="a8"/>
                <w:rFonts w:ascii="ＭＳ ゴシック" w:eastAsia="ＭＳ ゴシック" w:hAnsi="ＭＳ ゴシック" w:hint="eastAsia"/>
                <w:lang w:eastAsia="ja-JP"/>
              </w:rPr>
              <w:t>名</w:t>
            </w:r>
          </w:p>
        </w:tc>
        <w:tc>
          <w:tcPr>
            <w:tcW w:w="2092" w:type="dxa"/>
            <w:shd w:val="clear" w:color="auto" w:fill="D9D9D9" w:themeFill="background1" w:themeFillShade="D9"/>
          </w:tcPr>
          <w:p w14:paraId="322F0EE9" w14:textId="466C4E75" w:rsidR="004B4DBC" w:rsidRPr="00C731A0" w:rsidRDefault="004B4DBC" w:rsidP="004B4DBC">
            <w:pPr>
              <w:rPr>
                <w:rStyle w:val="a8"/>
                <w:rFonts w:ascii="ＭＳ ゴシック" w:eastAsia="ＭＳ ゴシック" w:hAnsi="ＭＳ ゴシック"/>
                <w:b w:val="0"/>
                <w:bCs w:val="0"/>
              </w:rPr>
            </w:pPr>
            <w:r w:rsidRPr="002E6636">
              <w:rPr>
                <w:rStyle w:val="a8"/>
                <w:rFonts w:ascii="ＭＳ ゴシック" w:eastAsia="ＭＳ ゴシック" w:hAnsi="ＭＳ ゴシック" w:hint="eastAsia"/>
                <w:lang w:eastAsia="ja-JP"/>
              </w:rPr>
              <w:t>漁業名と</w:t>
            </w:r>
            <w:proofErr w:type="spellStart"/>
            <w:r w:rsidRPr="002E6636">
              <w:rPr>
                <w:rStyle w:val="a8"/>
                <w:rFonts w:ascii="ＭＳ ゴシック" w:eastAsia="ＭＳ ゴシック" w:hAnsi="ＭＳ ゴシック" w:hint="eastAsia"/>
                <w:lang w:eastAsia="ja-JP"/>
              </w:rPr>
              <w:t>UoA</w:t>
            </w:r>
            <w:proofErr w:type="spellEnd"/>
            <w:r w:rsidRPr="002E6636">
              <w:rPr>
                <w:rStyle w:val="a8"/>
                <w:rFonts w:ascii="ＭＳ ゴシック" w:eastAsia="ＭＳ ゴシック" w:hAnsi="ＭＳ ゴシック" w:hint="eastAsia"/>
                <w:lang w:eastAsia="ja-JP"/>
              </w:rPr>
              <w:t>名</w:t>
            </w:r>
          </w:p>
        </w:tc>
      </w:tr>
      <w:tr w:rsidR="004B4DBC" w:rsidRPr="00C731A0" w14:paraId="0D543A4E" w14:textId="77777777" w:rsidTr="00E5414E">
        <w:trPr>
          <w:tblHeader/>
        </w:trPr>
        <w:tc>
          <w:tcPr>
            <w:tcW w:w="2091" w:type="dxa"/>
            <w:shd w:val="clear" w:color="auto" w:fill="F2F2F2" w:themeFill="background1" w:themeFillShade="F2"/>
          </w:tcPr>
          <w:p w14:paraId="29359495" w14:textId="6BB3499A" w:rsidR="004B4DBC" w:rsidRPr="00C731A0" w:rsidRDefault="004B4DBC" w:rsidP="004B4DBC">
            <w:pPr>
              <w:rPr>
                <w:rFonts w:ascii="ＭＳ ゴシック" w:eastAsia="ＭＳ ゴシック" w:hAnsi="ＭＳ ゴシック"/>
                <w:b/>
                <w:bCs/>
              </w:rPr>
            </w:pPr>
            <w:r w:rsidRPr="002E6636">
              <w:rPr>
                <w:rFonts w:ascii="ＭＳ ゴシック" w:eastAsia="ＭＳ ゴシック" w:hAnsi="ＭＳ ゴシック"/>
                <w:b/>
                <w:bCs/>
              </w:rPr>
              <w:t xml:space="preserve">PI </w:t>
            </w:r>
          </w:p>
        </w:tc>
        <w:tc>
          <w:tcPr>
            <w:tcW w:w="2091" w:type="dxa"/>
            <w:shd w:val="clear" w:color="auto" w:fill="FFFFFF" w:themeFill="background1"/>
          </w:tcPr>
          <w:p w14:paraId="0791E0BD" w14:textId="33E66E8A"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c>
          <w:tcPr>
            <w:tcW w:w="2091" w:type="dxa"/>
            <w:shd w:val="clear" w:color="auto" w:fill="FFFFFF" w:themeFill="background1"/>
          </w:tcPr>
          <w:p w14:paraId="02676684" w14:textId="5E4810C3"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c>
          <w:tcPr>
            <w:tcW w:w="2091" w:type="dxa"/>
            <w:shd w:val="clear" w:color="auto" w:fill="FFFFFF" w:themeFill="background1"/>
          </w:tcPr>
          <w:p w14:paraId="53D47DBD" w14:textId="63ED0E75"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c>
          <w:tcPr>
            <w:tcW w:w="2092" w:type="dxa"/>
            <w:shd w:val="clear" w:color="auto" w:fill="FFFFFF" w:themeFill="background1"/>
          </w:tcPr>
          <w:p w14:paraId="19E8A6D0" w14:textId="642262BF"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r>
      <w:tr w:rsidR="004B4DBC" w:rsidRPr="00C731A0" w14:paraId="064F3B9B" w14:textId="77777777" w:rsidTr="00E5414E">
        <w:trPr>
          <w:tblHeader/>
        </w:trPr>
        <w:tc>
          <w:tcPr>
            <w:tcW w:w="2091" w:type="dxa"/>
            <w:shd w:val="clear" w:color="auto" w:fill="F2F2F2" w:themeFill="background1" w:themeFillShade="F2"/>
          </w:tcPr>
          <w:p w14:paraId="22E4AF47" w14:textId="460FC935" w:rsidR="004B4DBC" w:rsidRPr="00C731A0" w:rsidRDefault="004B4DBC" w:rsidP="004B4DBC">
            <w:pPr>
              <w:rPr>
                <w:rFonts w:ascii="ＭＳ ゴシック" w:eastAsia="ＭＳ ゴシック" w:hAnsi="ＭＳ ゴシック"/>
                <w:b/>
                <w:bCs/>
              </w:rPr>
            </w:pPr>
            <w:r w:rsidRPr="002E6636">
              <w:rPr>
                <w:rFonts w:ascii="ＭＳ ゴシック" w:eastAsia="ＭＳ ゴシック" w:hAnsi="ＭＳ ゴシック"/>
                <w:b/>
                <w:bCs/>
              </w:rPr>
              <w:t>PI</w:t>
            </w:r>
          </w:p>
        </w:tc>
        <w:tc>
          <w:tcPr>
            <w:tcW w:w="2091" w:type="dxa"/>
            <w:shd w:val="clear" w:color="auto" w:fill="FFFFFF" w:themeFill="background1"/>
          </w:tcPr>
          <w:p w14:paraId="3A24E95F" w14:textId="2AC040EA"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c>
          <w:tcPr>
            <w:tcW w:w="2091" w:type="dxa"/>
            <w:shd w:val="clear" w:color="auto" w:fill="FFFFFF" w:themeFill="background1"/>
          </w:tcPr>
          <w:p w14:paraId="3519AC4B" w14:textId="5783C403"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c>
          <w:tcPr>
            <w:tcW w:w="2091" w:type="dxa"/>
            <w:shd w:val="clear" w:color="auto" w:fill="FFFFFF" w:themeFill="background1"/>
          </w:tcPr>
          <w:p w14:paraId="34F3775D" w14:textId="259DB7CB"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c>
          <w:tcPr>
            <w:tcW w:w="2092" w:type="dxa"/>
            <w:shd w:val="clear" w:color="auto" w:fill="FFFFFF" w:themeFill="background1"/>
          </w:tcPr>
          <w:p w14:paraId="7B36F483" w14:textId="66E99918"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r>
      <w:tr w:rsidR="004B4DBC" w:rsidRPr="00C731A0" w14:paraId="1EA9FF29" w14:textId="77777777" w:rsidTr="00E5414E">
        <w:trPr>
          <w:tblHeader/>
        </w:trPr>
        <w:tc>
          <w:tcPr>
            <w:tcW w:w="2091" w:type="dxa"/>
            <w:shd w:val="clear" w:color="auto" w:fill="F2F2F2" w:themeFill="background1" w:themeFillShade="F2"/>
          </w:tcPr>
          <w:p w14:paraId="1E1CF6F9" w14:textId="4F98DA41" w:rsidR="004B4DBC" w:rsidRPr="00C731A0" w:rsidRDefault="004B4DBC" w:rsidP="004B4DBC">
            <w:pPr>
              <w:rPr>
                <w:rFonts w:ascii="ＭＳ ゴシック" w:eastAsia="ＭＳ ゴシック" w:hAnsi="ＭＳ ゴシック"/>
                <w:b/>
                <w:bCs/>
              </w:rPr>
            </w:pPr>
            <w:r w:rsidRPr="002E6636">
              <w:rPr>
                <w:rFonts w:ascii="ＭＳ ゴシック" w:eastAsia="ＭＳ ゴシック" w:hAnsi="ＭＳ ゴシック"/>
                <w:b/>
                <w:bCs/>
              </w:rPr>
              <w:t>PI</w:t>
            </w:r>
          </w:p>
        </w:tc>
        <w:tc>
          <w:tcPr>
            <w:tcW w:w="2091" w:type="dxa"/>
            <w:shd w:val="clear" w:color="auto" w:fill="FFFFFF" w:themeFill="background1"/>
          </w:tcPr>
          <w:p w14:paraId="583B6ED2" w14:textId="499E453A"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c>
          <w:tcPr>
            <w:tcW w:w="2091" w:type="dxa"/>
            <w:shd w:val="clear" w:color="auto" w:fill="FFFFFF" w:themeFill="background1"/>
          </w:tcPr>
          <w:p w14:paraId="7B174940" w14:textId="476EB766"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c>
          <w:tcPr>
            <w:tcW w:w="2091" w:type="dxa"/>
            <w:shd w:val="clear" w:color="auto" w:fill="FFFFFF" w:themeFill="background1"/>
          </w:tcPr>
          <w:p w14:paraId="476209B8" w14:textId="000B8E62"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c>
          <w:tcPr>
            <w:tcW w:w="2092" w:type="dxa"/>
            <w:shd w:val="clear" w:color="auto" w:fill="FFFFFF" w:themeFill="background1"/>
          </w:tcPr>
          <w:p w14:paraId="171BC039" w14:textId="04BD670D" w:rsidR="004B4DBC" w:rsidRPr="00C731A0" w:rsidRDefault="004B4DBC" w:rsidP="004B4DBC">
            <w:pPr>
              <w:rPr>
                <w:rFonts w:ascii="ＭＳ ゴシック" w:eastAsia="ＭＳ ゴシック" w:hAnsi="ＭＳ ゴシック"/>
              </w:rPr>
            </w:pPr>
            <w:r w:rsidRPr="002E6636">
              <w:rPr>
                <w:rFonts w:ascii="ＭＳ ゴシック" w:eastAsia="ＭＳ ゴシック" w:hAnsi="ＭＳ ゴシック" w:hint="eastAsia"/>
                <w:lang w:eastAsia="ja-JP"/>
              </w:rPr>
              <w:t>得点</w:t>
            </w:r>
          </w:p>
        </w:tc>
      </w:tr>
    </w:tbl>
    <w:p w14:paraId="654BE7F4" w14:textId="77777777" w:rsidR="006D44EB" w:rsidRPr="00C731A0" w:rsidRDefault="006D44EB" w:rsidP="006D44EB">
      <w:pPr>
        <w:rPr>
          <w:rFonts w:ascii="ＭＳ ゴシック" w:eastAsia="ＭＳ ゴシック" w:hAnsi="ＭＳ ゴシック"/>
        </w:rPr>
      </w:pPr>
    </w:p>
    <w:p w14:paraId="0DBE507B" w14:textId="1E221A15" w:rsidR="000D3283" w:rsidRPr="00C731A0" w:rsidRDefault="00DB4119" w:rsidP="00815DD2">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表2</w:t>
      </w:r>
      <w:r w:rsidR="007D2573" w:rsidRPr="00C731A0">
        <w:rPr>
          <w:rFonts w:ascii="ＭＳ ゴシック" w:eastAsia="ＭＳ ゴシック" w:hAnsi="ＭＳ ゴシック" w:hint="eastAsia"/>
          <w:lang w:eastAsia="ja-JP"/>
        </w:rPr>
        <w:t>6</w:t>
      </w:r>
      <w:r w:rsidRPr="00C731A0">
        <w:rPr>
          <w:rFonts w:ascii="ＭＳ ゴシック" w:eastAsia="ＭＳ ゴシック" w:hAnsi="ＭＳ ゴシック" w:hint="eastAsia"/>
          <w:lang w:eastAsia="ja-JP"/>
        </w:rPr>
        <w:t>：得点の差異の根拠</w:t>
      </w:r>
    </w:p>
    <w:tbl>
      <w:tblPr>
        <w:tblStyle w:val="a7"/>
        <w:tblW w:w="10485" w:type="dxa"/>
        <w:tblCellMar>
          <w:top w:w="57" w:type="dxa"/>
          <w:bottom w:w="57" w:type="dxa"/>
        </w:tblCellMar>
        <w:tblLook w:val="04A0" w:firstRow="1" w:lastRow="0" w:firstColumn="1" w:lastColumn="0" w:noHBand="0" w:noVBand="1"/>
      </w:tblPr>
      <w:tblGrid>
        <w:gridCol w:w="10485"/>
      </w:tblGrid>
      <w:tr w:rsidR="000D3283" w:rsidRPr="00C731A0" w14:paraId="3847A88F" w14:textId="77777777" w:rsidTr="00581657">
        <w:tc>
          <w:tcPr>
            <w:tcW w:w="10485" w:type="dxa"/>
            <w:shd w:val="clear" w:color="auto" w:fill="D9D9D9" w:themeFill="background1" w:themeFillShade="D9"/>
          </w:tcPr>
          <w:p w14:paraId="5BC88FF6" w14:textId="3FB4E404" w:rsidR="00DB4119" w:rsidRPr="00C731A0" w:rsidRDefault="00DB4119" w:rsidP="00581657">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特別な事情が適用される場合、状況の概略およびこの決定に関して審査チーム間、もしくは審査チーム内において合意に達したかについて記述（</w:t>
            </w:r>
            <w:r w:rsidRPr="00C731A0">
              <w:rPr>
                <w:rFonts w:ascii="ＭＳ ゴシック" w:eastAsia="ＭＳ ゴシック" w:hAnsi="ＭＳ ゴシック"/>
                <w:b/>
                <w:bCs/>
                <w:lang w:eastAsia="ja-JP"/>
              </w:rPr>
              <w:t>FCP</w:t>
            </w:r>
            <w:r w:rsidRPr="00C731A0">
              <w:rPr>
                <w:rFonts w:ascii="ＭＳ ゴシック" w:eastAsia="ＭＳ ゴシック" w:hAnsi="ＭＳ ゴシック" w:hint="eastAsia"/>
                <w:b/>
                <w:bCs/>
                <w:lang w:eastAsia="ja-JP"/>
              </w:rPr>
              <w:t>第</w:t>
            </w:r>
            <w:r w:rsidR="007D2573" w:rsidRPr="00C731A0">
              <w:rPr>
                <w:rFonts w:ascii="ＭＳ ゴシック" w:eastAsia="ＭＳ ゴシック" w:hAnsi="ＭＳ ゴシック" w:hint="eastAsia"/>
                <w:b/>
                <w:bCs/>
                <w:lang w:eastAsia="ja-JP"/>
              </w:rPr>
              <w:t>3</w:t>
            </w:r>
            <w:r w:rsidRPr="00C731A0">
              <w:rPr>
                <w:rFonts w:ascii="ＭＳ ゴシック" w:eastAsia="ＭＳ ゴシック" w:hAnsi="ＭＳ ゴシック"/>
                <w:b/>
                <w:bCs/>
                <w:lang w:eastAsia="ja-JP"/>
              </w:rPr>
              <w:t>.</w:t>
            </w:r>
            <w:r w:rsidR="007D2573" w:rsidRPr="00C731A0">
              <w:rPr>
                <w:rFonts w:ascii="ＭＳ ゴシック" w:eastAsia="ＭＳ ゴシック" w:hAnsi="ＭＳ ゴシック" w:hint="eastAsia"/>
                <w:b/>
                <w:bCs/>
                <w:lang w:eastAsia="ja-JP"/>
              </w:rPr>
              <w:t>0</w:t>
            </w:r>
            <w:r w:rsidRPr="00C731A0">
              <w:rPr>
                <w:rFonts w:ascii="ＭＳ ゴシック" w:eastAsia="ＭＳ ゴシック" w:hAnsi="ＭＳ ゴシック" w:hint="eastAsia"/>
                <w:b/>
                <w:bCs/>
                <w:lang w:eastAsia="ja-JP"/>
              </w:rPr>
              <w:t>版</w:t>
            </w:r>
            <w:r w:rsidRPr="00C731A0">
              <w:rPr>
                <w:rFonts w:ascii="ＭＳ ゴシック" w:eastAsia="ＭＳ ゴシック" w:hAnsi="ＭＳ ゴシック"/>
                <w:b/>
                <w:bCs/>
                <w:lang w:eastAsia="ja-JP"/>
              </w:rPr>
              <w:t xml:space="preserve"> </w:t>
            </w:r>
            <w:r w:rsidRPr="00C731A0">
              <w:rPr>
                <w:rFonts w:ascii="ＭＳ ゴシック" w:eastAsia="ＭＳ ゴシック" w:hAnsi="ＭＳ ゴシック" w:hint="eastAsia"/>
                <w:b/>
                <w:bCs/>
                <w:lang w:eastAsia="ja-JP"/>
              </w:rPr>
              <w:t>付属文書</w:t>
            </w:r>
            <w:r w:rsidRPr="00C731A0">
              <w:rPr>
                <w:rFonts w:ascii="ＭＳ ゴシック" w:eastAsia="ＭＳ ゴシック" w:hAnsi="ＭＳ ゴシック"/>
                <w:b/>
                <w:bCs/>
                <w:lang w:eastAsia="ja-JP"/>
              </w:rPr>
              <w:t>PB 1.3.2.1</w:t>
            </w:r>
            <w:r w:rsidRPr="00C731A0">
              <w:rPr>
                <w:rFonts w:ascii="ＭＳ ゴシック" w:eastAsia="ＭＳ ゴシック" w:hAnsi="ＭＳ ゴシック" w:hint="eastAsia"/>
                <w:b/>
                <w:bCs/>
                <w:lang w:eastAsia="ja-JP"/>
              </w:rPr>
              <w:t>）。</w:t>
            </w:r>
          </w:p>
        </w:tc>
      </w:tr>
      <w:tr w:rsidR="000D3283" w:rsidRPr="00C731A0" w14:paraId="69AD122C" w14:textId="77777777" w:rsidTr="00581657">
        <w:tc>
          <w:tcPr>
            <w:tcW w:w="10485" w:type="dxa"/>
            <w:shd w:val="clear" w:color="auto" w:fill="FFFFFF" w:themeFill="background1"/>
          </w:tcPr>
          <w:p w14:paraId="3EDFEC85" w14:textId="77777777" w:rsidR="000D3283" w:rsidRPr="00C731A0" w:rsidRDefault="000D3283" w:rsidP="00581657">
            <w:pPr>
              <w:rPr>
                <w:rFonts w:ascii="ＭＳ ゴシック" w:eastAsia="ＭＳ ゴシック" w:hAnsi="ＭＳ ゴシック"/>
                <w:lang w:eastAsia="ja-JP"/>
              </w:rPr>
            </w:pPr>
          </w:p>
          <w:p w14:paraId="7B4037E4" w14:textId="1E5F08C3" w:rsidR="005404EB" w:rsidRPr="00C731A0" w:rsidRDefault="005404EB" w:rsidP="00581657">
            <w:pPr>
              <w:rPr>
                <w:rFonts w:ascii="ＭＳ ゴシック" w:eastAsia="ＭＳ ゴシック" w:hAnsi="ＭＳ ゴシック"/>
                <w:lang w:eastAsia="ja-JP"/>
              </w:rPr>
            </w:pPr>
          </w:p>
        </w:tc>
      </w:tr>
      <w:tr w:rsidR="00015829" w:rsidRPr="00C731A0" w14:paraId="5B8374E9" w14:textId="77777777" w:rsidTr="00581657">
        <w:tc>
          <w:tcPr>
            <w:tcW w:w="10485" w:type="dxa"/>
            <w:shd w:val="clear" w:color="auto" w:fill="D9D9D9" w:themeFill="background1" w:themeFillShade="D9"/>
          </w:tcPr>
          <w:p w14:paraId="15619450" w14:textId="02057679" w:rsidR="00DB4119" w:rsidRPr="00C731A0" w:rsidRDefault="00DB4119" w:rsidP="00581657">
            <w:pPr>
              <w:rPr>
                <w:rFonts w:ascii="ＭＳ ゴシック" w:eastAsia="ＭＳ ゴシック" w:hAnsi="ＭＳ ゴシック"/>
                <w:b/>
                <w:bCs/>
                <w:lang w:eastAsia="ja-JP"/>
              </w:rPr>
            </w:pPr>
            <w:r w:rsidRPr="00C731A0">
              <w:rPr>
                <w:rFonts w:ascii="ＭＳ ゴシック" w:eastAsia="ＭＳ ゴシック" w:hAnsi="ＭＳ ゴシック" w:hint="eastAsia"/>
                <w:b/>
                <w:bCs/>
                <w:lang w:eastAsia="ja-JP"/>
              </w:rPr>
              <w:t>該当する場合、関連するPIの得点の差異の正当性および論理的根拠について記述（</w:t>
            </w:r>
            <w:r w:rsidRPr="00C731A0">
              <w:rPr>
                <w:rFonts w:ascii="ＭＳ ゴシック" w:eastAsia="ＭＳ ゴシック" w:hAnsi="ＭＳ ゴシック"/>
                <w:b/>
                <w:bCs/>
                <w:lang w:eastAsia="ja-JP"/>
              </w:rPr>
              <w:t>FCP</w:t>
            </w:r>
            <w:r w:rsidRPr="00C731A0">
              <w:rPr>
                <w:rFonts w:ascii="ＭＳ ゴシック" w:eastAsia="ＭＳ ゴシック" w:hAnsi="ＭＳ ゴシック" w:hint="eastAsia"/>
                <w:b/>
                <w:bCs/>
                <w:lang w:eastAsia="ja-JP"/>
              </w:rPr>
              <w:t>第</w:t>
            </w:r>
            <w:r w:rsidR="007D2573" w:rsidRPr="00C731A0">
              <w:rPr>
                <w:rFonts w:ascii="ＭＳ ゴシック" w:eastAsia="ＭＳ ゴシック" w:hAnsi="ＭＳ ゴシック" w:hint="eastAsia"/>
                <w:b/>
                <w:bCs/>
                <w:lang w:eastAsia="ja-JP"/>
              </w:rPr>
              <w:t>3</w:t>
            </w:r>
            <w:r w:rsidRPr="00C731A0">
              <w:rPr>
                <w:rFonts w:ascii="ＭＳ ゴシック" w:eastAsia="ＭＳ ゴシック" w:hAnsi="ＭＳ ゴシック"/>
                <w:b/>
                <w:bCs/>
                <w:lang w:eastAsia="ja-JP"/>
              </w:rPr>
              <w:t>.</w:t>
            </w:r>
            <w:r w:rsidR="007D2573" w:rsidRPr="00C731A0">
              <w:rPr>
                <w:rFonts w:ascii="ＭＳ ゴシック" w:eastAsia="ＭＳ ゴシック" w:hAnsi="ＭＳ ゴシック" w:hint="eastAsia"/>
                <w:b/>
                <w:bCs/>
                <w:lang w:eastAsia="ja-JP"/>
              </w:rPr>
              <w:t>0</w:t>
            </w:r>
            <w:r w:rsidRPr="00C731A0">
              <w:rPr>
                <w:rFonts w:ascii="ＭＳ ゴシック" w:eastAsia="ＭＳ ゴシック" w:hAnsi="ＭＳ ゴシック" w:hint="eastAsia"/>
                <w:b/>
                <w:bCs/>
                <w:lang w:eastAsia="ja-JP"/>
              </w:rPr>
              <w:t>版</w:t>
            </w:r>
            <w:r w:rsidRPr="00C731A0">
              <w:rPr>
                <w:rFonts w:ascii="ＭＳ ゴシック" w:eastAsia="ＭＳ ゴシック" w:hAnsi="ＭＳ ゴシック"/>
                <w:b/>
                <w:bCs/>
                <w:lang w:eastAsia="ja-JP"/>
              </w:rPr>
              <w:t xml:space="preserve"> </w:t>
            </w:r>
            <w:r w:rsidRPr="00C731A0">
              <w:rPr>
                <w:rFonts w:ascii="ＭＳ ゴシック" w:eastAsia="ＭＳ ゴシック" w:hAnsi="ＭＳ ゴシック" w:hint="eastAsia"/>
                <w:b/>
                <w:bCs/>
                <w:lang w:eastAsia="ja-JP"/>
              </w:rPr>
              <w:t>付属文書</w:t>
            </w:r>
            <w:r w:rsidRPr="00C731A0">
              <w:rPr>
                <w:rFonts w:ascii="ＭＳ ゴシック" w:eastAsia="ＭＳ ゴシック" w:hAnsi="ＭＳ ゴシック"/>
                <w:b/>
                <w:bCs/>
                <w:lang w:eastAsia="ja-JP"/>
              </w:rPr>
              <w:t>PB 1.3.2.2</w:t>
            </w:r>
            <w:r w:rsidRPr="00C731A0">
              <w:rPr>
                <w:rFonts w:ascii="ＭＳ ゴシック" w:eastAsia="ＭＳ ゴシック" w:hAnsi="ＭＳ ゴシック" w:hint="eastAsia"/>
                <w:b/>
                <w:bCs/>
                <w:lang w:eastAsia="ja-JP"/>
              </w:rPr>
              <w:t>）。</w:t>
            </w:r>
          </w:p>
        </w:tc>
      </w:tr>
      <w:tr w:rsidR="00015829" w:rsidRPr="00C731A0" w14:paraId="096B00AF" w14:textId="77777777" w:rsidTr="00581657">
        <w:tc>
          <w:tcPr>
            <w:tcW w:w="10485" w:type="dxa"/>
            <w:shd w:val="clear" w:color="auto" w:fill="FFFFFF" w:themeFill="background1"/>
          </w:tcPr>
          <w:p w14:paraId="1398A829" w14:textId="77777777" w:rsidR="00015829" w:rsidRPr="00C731A0" w:rsidRDefault="00015829" w:rsidP="00581657">
            <w:pPr>
              <w:rPr>
                <w:rFonts w:ascii="ＭＳ ゴシック" w:eastAsia="ＭＳ ゴシック" w:hAnsi="ＭＳ ゴシック"/>
                <w:lang w:eastAsia="ja-JP"/>
              </w:rPr>
            </w:pPr>
          </w:p>
          <w:p w14:paraId="5D290328" w14:textId="2F816F54" w:rsidR="005404EB" w:rsidRPr="00C731A0" w:rsidRDefault="005404EB" w:rsidP="00581657">
            <w:pPr>
              <w:rPr>
                <w:rFonts w:ascii="ＭＳ ゴシック" w:eastAsia="ＭＳ ゴシック" w:hAnsi="ＭＳ ゴシック"/>
                <w:lang w:eastAsia="ja-JP"/>
              </w:rPr>
            </w:pPr>
          </w:p>
        </w:tc>
      </w:tr>
    </w:tbl>
    <w:p w14:paraId="2C355744" w14:textId="77777777" w:rsidR="00015829" w:rsidRPr="00C731A0" w:rsidRDefault="00015829" w:rsidP="006D44EB">
      <w:pPr>
        <w:rPr>
          <w:rFonts w:ascii="ＭＳ ゴシック" w:eastAsia="ＭＳ ゴシック" w:hAnsi="ＭＳ ゴシック"/>
          <w:lang w:eastAsia="ja-JP"/>
        </w:rPr>
      </w:pPr>
    </w:p>
    <w:p w14:paraId="36D67F52" w14:textId="5174060B" w:rsidR="00E0192B" w:rsidRPr="00C731A0" w:rsidRDefault="00E0192B">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67AC48EE" w14:textId="6B75C1CC" w:rsidR="00B01D7F" w:rsidRPr="004B4DBC" w:rsidRDefault="00DB4119" w:rsidP="009A3930">
      <w:pPr>
        <w:pStyle w:val="3"/>
        <w:numPr>
          <w:ilvl w:val="1"/>
          <w:numId w:val="2"/>
        </w:numPr>
        <w:rPr>
          <w:rFonts w:ascii="ＭＳ ゴシック" w:eastAsia="ＭＳ ゴシック" w:hAnsi="ＭＳ ゴシック"/>
          <w:lang w:eastAsia="ja-JP"/>
        </w:rPr>
      </w:pPr>
      <w:r w:rsidRPr="004B4DBC">
        <w:rPr>
          <w:rFonts w:ascii="ＭＳ ゴシック" w:eastAsia="ＭＳ ゴシック" w:hAnsi="ＭＳ ゴシック" w:hint="eastAsia"/>
          <w:lang w:eastAsia="ja-JP"/>
        </w:rPr>
        <w:lastRenderedPageBreak/>
        <w:t>審査チームの経歴および／または履歴書のまとめ（任意）</w:t>
      </w:r>
    </w:p>
    <w:p w14:paraId="48EA82E4" w14:textId="77777777" w:rsidR="00B01D7F" w:rsidRPr="00C731A0" w:rsidRDefault="00B01D7F" w:rsidP="006D44EB">
      <w:pPr>
        <w:rPr>
          <w:rFonts w:ascii="ＭＳ ゴシック" w:eastAsia="ＭＳ ゴシック" w:hAnsi="ＭＳ ゴシック"/>
          <w:lang w:eastAsia="ja-JP"/>
        </w:rPr>
      </w:pPr>
    </w:p>
    <w:p w14:paraId="4580F24E" w14:textId="7ED1D27A" w:rsidR="00FC76A8" w:rsidRPr="00C731A0" w:rsidRDefault="00F42B78" w:rsidP="006D44EB">
      <w:pPr>
        <w:rPr>
          <w:rFonts w:ascii="ＭＳ ゴシック" w:eastAsia="ＭＳ ゴシック" w:hAnsi="ＭＳ ゴシック"/>
          <w:i/>
          <w:iCs/>
        </w:rPr>
      </w:pPr>
      <w:r w:rsidRPr="00C731A0">
        <w:rPr>
          <w:rFonts w:ascii="ＭＳ ゴシック" w:eastAsia="ＭＳ ゴシック" w:hAnsi="ＭＳ ゴシック"/>
          <w:i/>
          <w:iCs/>
        </w:rPr>
        <w:t>The CAB may include in an appendix to the report biographies and/or summaries of CVs of the assessment team</w:t>
      </w:r>
      <w:r w:rsidR="00FC76A8" w:rsidRPr="00C731A0">
        <w:rPr>
          <w:rFonts w:ascii="ＭＳ ゴシック" w:eastAsia="ＭＳ ゴシック" w:hAnsi="ＭＳ ゴシック"/>
          <w:i/>
          <w:iCs/>
        </w:rPr>
        <w:t>.</w:t>
      </w:r>
      <w:r w:rsidR="00DB4119" w:rsidRPr="00C731A0">
        <w:rPr>
          <w:rFonts w:ascii="ＭＳ ゴシック" w:eastAsia="ＭＳ ゴシック" w:hAnsi="ＭＳ ゴシック" w:hint="eastAsia"/>
          <w:i/>
          <w:iCs/>
        </w:rPr>
        <w:t xml:space="preserve"> </w:t>
      </w:r>
      <w:proofErr w:type="spellStart"/>
      <w:r w:rsidR="00DB4119" w:rsidRPr="00C731A0">
        <w:rPr>
          <w:rFonts w:ascii="ＭＳ ゴシック" w:eastAsia="ＭＳ ゴシック" w:hAnsi="ＭＳ ゴシック" w:hint="eastAsia"/>
          <w:i/>
          <w:iCs/>
        </w:rPr>
        <w:t>審査機関は、報告書の</w:t>
      </w:r>
      <w:proofErr w:type="spellEnd"/>
      <w:r w:rsidR="00DB4119" w:rsidRPr="00C731A0">
        <w:rPr>
          <w:rFonts w:ascii="ＭＳ ゴシック" w:eastAsia="ＭＳ ゴシック" w:hAnsi="ＭＳ ゴシック" w:hint="eastAsia"/>
          <w:i/>
          <w:iCs/>
          <w:lang w:eastAsia="ja-JP"/>
        </w:rPr>
        <w:t>付属文書</w:t>
      </w:r>
      <w:proofErr w:type="spellStart"/>
      <w:r w:rsidR="00DB4119" w:rsidRPr="00C731A0">
        <w:rPr>
          <w:rFonts w:ascii="ＭＳ ゴシック" w:eastAsia="ＭＳ ゴシック" w:hAnsi="ＭＳ ゴシック" w:hint="eastAsia"/>
          <w:i/>
          <w:iCs/>
        </w:rPr>
        <w:t>として</w:t>
      </w:r>
      <w:proofErr w:type="spellEnd"/>
      <w:r w:rsidR="00DB4119" w:rsidRPr="00C731A0">
        <w:rPr>
          <w:rFonts w:ascii="ＭＳ ゴシック" w:eastAsia="ＭＳ ゴシック" w:hAnsi="ＭＳ ゴシック" w:hint="eastAsia"/>
          <w:i/>
          <w:iCs/>
        </w:rPr>
        <w:t>、</w:t>
      </w:r>
      <w:r w:rsidR="00DB4119" w:rsidRPr="00C731A0">
        <w:rPr>
          <w:rFonts w:ascii="ＭＳ ゴシック" w:eastAsia="ＭＳ ゴシック" w:hAnsi="ＭＳ ゴシック" w:hint="eastAsia"/>
          <w:i/>
          <w:iCs/>
          <w:lang w:eastAsia="ja-JP"/>
        </w:rPr>
        <w:t>審査</w:t>
      </w:r>
      <w:proofErr w:type="spellStart"/>
      <w:r w:rsidR="00DB4119" w:rsidRPr="00C731A0">
        <w:rPr>
          <w:rFonts w:ascii="ＭＳ ゴシック" w:eastAsia="ＭＳ ゴシック" w:hAnsi="ＭＳ ゴシック" w:hint="eastAsia"/>
          <w:i/>
          <w:iCs/>
        </w:rPr>
        <w:t>チームの経歴および／または</w:t>
      </w:r>
      <w:proofErr w:type="spellEnd"/>
      <w:r w:rsidR="00DB4119" w:rsidRPr="00C731A0">
        <w:rPr>
          <w:rFonts w:ascii="ＭＳ ゴシック" w:eastAsia="ＭＳ ゴシック" w:hAnsi="ＭＳ ゴシック" w:hint="eastAsia"/>
          <w:i/>
          <w:iCs/>
          <w:lang w:eastAsia="ja-JP"/>
        </w:rPr>
        <w:t>履歴書のまとめ</w:t>
      </w:r>
      <w:proofErr w:type="spellStart"/>
      <w:r w:rsidR="00DB4119" w:rsidRPr="00C731A0">
        <w:rPr>
          <w:rFonts w:ascii="ＭＳ ゴシック" w:eastAsia="ＭＳ ゴシック" w:hAnsi="ＭＳ ゴシック" w:hint="eastAsia"/>
          <w:i/>
          <w:iCs/>
        </w:rPr>
        <w:t>を含めることができる</w:t>
      </w:r>
      <w:proofErr w:type="spellEnd"/>
      <w:r w:rsidR="00DB4119" w:rsidRPr="00C731A0">
        <w:rPr>
          <w:rFonts w:ascii="ＭＳ ゴシック" w:eastAsia="ＭＳ ゴシック" w:hAnsi="ＭＳ ゴシック" w:hint="eastAsia"/>
          <w:i/>
          <w:iCs/>
        </w:rPr>
        <w:t>。</w:t>
      </w:r>
    </w:p>
    <w:p w14:paraId="6C028144" w14:textId="6D777B57" w:rsidR="00E0192B" w:rsidRPr="00C731A0" w:rsidRDefault="00E0192B">
      <w:pPr>
        <w:rPr>
          <w:rFonts w:ascii="ＭＳ ゴシック" w:eastAsia="ＭＳ ゴシック" w:hAnsi="ＭＳ ゴシック"/>
        </w:rPr>
      </w:pPr>
      <w:r w:rsidRPr="00C731A0">
        <w:rPr>
          <w:rFonts w:ascii="ＭＳ ゴシック" w:eastAsia="ＭＳ ゴシック" w:hAnsi="ＭＳ ゴシック"/>
        </w:rPr>
        <w:br w:type="page"/>
      </w:r>
    </w:p>
    <w:p w14:paraId="0F13C4A0" w14:textId="3B34D3BB" w:rsidR="007E1A0B" w:rsidRPr="00C731A0" w:rsidRDefault="00DB4119" w:rsidP="004B3633">
      <w:pPr>
        <w:pStyle w:val="3"/>
        <w:numPr>
          <w:ilvl w:val="1"/>
          <w:numId w:val="2"/>
        </w:numPr>
        <w:rPr>
          <w:rFonts w:ascii="ＭＳ ゴシック" w:eastAsia="ＭＳ ゴシック" w:hAnsi="ＭＳ ゴシック"/>
        </w:rPr>
      </w:pPr>
      <w:r w:rsidRPr="00C731A0">
        <w:rPr>
          <w:rFonts w:ascii="ＭＳ ゴシック" w:eastAsia="ＭＳ ゴシック" w:hAnsi="ＭＳ ゴシック" w:hint="eastAsia"/>
          <w:lang w:eastAsia="ja-JP"/>
        </w:rPr>
        <w:lastRenderedPageBreak/>
        <w:t>参照（参考文献一覧）</w:t>
      </w:r>
    </w:p>
    <w:p w14:paraId="046AE19B" w14:textId="77777777" w:rsidR="007E1A0B" w:rsidRPr="00C731A0" w:rsidRDefault="007E1A0B" w:rsidP="007E1A0B">
      <w:pPr>
        <w:rPr>
          <w:rFonts w:ascii="ＭＳ ゴシック" w:eastAsia="ＭＳ ゴシック" w:hAnsi="ＭＳ ゴシック"/>
        </w:rPr>
      </w:pPr>
    </w:p>
    <w:p w14:paraId="064D6938" w14:textId="62CA4788" w:rsidR="00DB4119" w:rsidRPr="00C731A0" w:rsidRDefault="00DB4119" w:rsidP="00F74D23">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審査機関は、一般に公開されている文書へのハイパーリンクを含めた、すべての参考文献をここに記載する。</w:t>
      </w:r>
    </w:p>
    <w:p w14:paraId="43B0C1EA" w14:textId="6272DE4A" w:rsidR="00F74D23" w:rsidRPr="00C731A0" w:rsidRDefault="00DB4119" w:rsidP="00F74D23">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ステークホルダーが簡単に情報を見つけられるように、完全な参照情報を提供すべきである。できればハイパーリンクとそのハイパーリンクが切れてしまった場合にも情報を見つけられるような追加情報も含めるべきである。</w:t>
      </w:r>
    </w:p>
    <w:p w14:paraId="043B499B" w14:textId="718376D4" w:rsidR="00DB4119" w:rsidRPr="00C731A0" w:rsidRDefault="00DB4119" w:rsidP="00F74D23">
      <w:pPr>
        <w:rPr>
          <w:rFonts w:ascii="ＭＳ ゴシック" w:eastAsia="ＭＳ ゴシック" w:hAnsi="ＭＳ ゴシック"/>
          <w:i/>
          <w:iCs/>
          <w:lang w:eastAsia="ja-JP"/>
        </w:rPr>
      </w:pPr>
      <w:r w:rsidRPr="00C731A0">
        <w:rPr>
          <w:rFonts w:ascii="ＭＳ ゴシック" w:eastAsia="ＭＳ ゴシック" w:hAnsi="ＭＳ ゴシック" w:hint="eastAsia"/>
          <w:i/>
          <w:iCs/>
          <w:lang w:eastAsia="ja-JP"/>
        </w:rPr>
        <w:t>審査機関は、原則ごとの参考文献セクションを設けるか、単一の参考文献のセクションを設けるかを選択することができる。</w:t>
      </w:r>
    </w:p>
    <w:p w14:paraId="3F80CE02" w14:textId="4E1E8958" w:rsidR="003C1D3F" w:rsidRPr="00C731A0" w:rsidRDefault="003C1D3F">
      <w:pPr>
        <w:rPr>
          <w:rFonts w:ascii="ＭＳ ゴシック" w:eastAsia="ＭＳ ゴシック" w:hAnsi="ＭＳ ゴシック"/>
          <w:lang w:eastAsia="ja-JP"/>
        </w:rPr>
      </w:pPr>
      <w:r w:rsidRPr="00C731A0">
        <w:rPr>
          <w:rFonts w:ascii="ＭＳ ゴシック" w:eastAsia="ＭＳ ゴシック" w:hAnsi="ＭＳ ゴシック"/>
          <w:lang w:eastAsia="ja-JP"/>
        </w:rPr>
        <w:br w:type="page"/>
      </w:r>
    </w:p>
    <w:p w14:paraId="674121F3" w14:textId="21E89DDD" w:rsidR="003C1D3F" w:rsidRPr="004B4DBC" w:rsidRDefault="00204BA5" w:rsidP="00E2537D">
      <w:pPr>
        <w:pStyle w:val="2"/>
        <w:numPr>
          <w:ilvl w:val="0"/>
          <w:numId w:val="2"/>
        </w:numPr>
        <w:rPr>
          <w:rFonts w:ascii="ＭＳ ゴシック" w:eastAsia="ＭＳ ゴシック" w:hAnsi="ＭＳ ゴシック"/>
          <w:lang w:eastAsia="ja-JP"/>
        </w:rPr>
      </w:pPr>
      <w:r w:rsidRPr="004B4DBC">
        <w:rPr>
          <w:rFonts w:ascii="ＭＳ ゴシック" w:eastAsia="ＭＳ ゴシック" w:hAnsi="ＭＳ ゴシック" w:hint="eastAsia"/>
          <w:lang w:eastAsia="ja-JP"/>
        </w:rPr>
        <w:lastRenderedPageBreak/>
        <w:t>テンプレート情報及び著作権</w:t>
      </w:r>
    </w:p>
    <w:p w14:paraId="22EF7BD7" w14:textId="77777777" w:rsidR="004B4DBC" w:rsidRDefault="004B4DBC" w:rsidP="00E42084">
      <w:pPr>
        <w:rPr>
          <w:rFonts w:ascii="ＭＳ ゴシック" w:eastAsia="ＭＳ ゴシック" w:hAnsi="ＭＳ ゴシック"/>
          <w:lang w:eastAsia="ja-JP"/>
        </w:rPr>
      </w:pPr>
    </w:p>
    <w:p w14:paraId="2478CD08" w14:textId="2647936D" w:rsidR="00E42084" w:rsidRPr="00C731A0" w:rsidRDefault="00204BA5" w:rsidP="00E42084">
      <w:pPr>
        <w:rPr>
          <w:rFonts w:ascii="ＭＳ ゴシック" w:eastAsia="ＭＳ ゴシック" w:hAnsi="ＭＳ ゴシック"/>
          <w:lang w:eastAsia="ja-JP"/>
        </w:rPr>
      </w:pPr>
      <w:r w:rsidRPr="00C731A0">
        <w:rPr>
          <w:rFonts w:ascii="ＭＳ ゴシック" w:eastAsia="ＭＳ ゴシック" w:hAnsi="ＭＳ ゴシック" w:cs="Arial"/>
          <w:szCs w:val="20"/>
          <w:lang w:val="en-US" w:eastAsia="ja-JP"/>
        </w:rPr>
        <w:t>「MSC</w:t>
      </w:r>
      <w:r w:rsidRPr="00C731A0">
        <w:rPr>
          <w:rFonts w:ascii="ＭＳ ゴシック" w:eastAsia="ＭＳ ゴシック" w:hAnsi="ＭＳ ゴシック" w:cs="Arial" w:hint="eastAsia"/>
          <w:szCs w:val="20"/>
          <w:lang w:val="en-US" w:eastAsia="ja-JP"/>
        </w:rPr>
        <w:t>予備審査報告書テンプレート第</w:t>
      </w:r>
      <w:r w:rsidR="007D2573" w:rsidRPr="00C731A0">
        <w:rPr>
          <w:rFonts w:ascii="ＭＳ ゴシック" w:eastAsia="ＭＳ ゴシック" w:hAnsi="ＭＳ ゴシック" w:cs="Arial" w:hint="eastAsia"/>
          <w:szCs w:val="20"/>
          <w:lang w:val="en-US" w:eastAsia="ja-JP"/>
        </w:rPr>
        <w:t>4</w:t>
      </w:r>
      <w:r w:rsidRPr="00C731A0">
        <w:rPr>
          <w:rFonts w:ascii="ＭＳ ゴシック" w:eastAsia="ＭＳ ゴシック" w:hAnsi="ＭＳ ゴシック" w:cs="Arial" w:hint="eastAsia"/>
          <w:szCs w:val="20"/>
          <w:lang w:val="en-US" w:eastAsia="ja-JP"/>
        </w:rPr>
        <w:t>.</w:t>
      </w:r>
      <w:r w:rsidR="007D2573" w:rsidRPr="00C731A0">
        <w:rPr>
          <w:rFonts w:ascii="ＭＳ ゴシック" w:eastAsia="ＭＳ ゴシック" w:hAnsi="ＭＳ ゴシック" w:cs="Arial" w:hint="eastAsia"/>
          <w:szCs w:val="20"/>
          <w:lang w:val="en-US" w:eastAsia="ja-JP"/>
        </w:rPr>
        <w:t>1</w:t>
      </w:r>
      <w:r w:rsidRPr="00C731A0">
        <w:rPr>
          <w:rFonts w:ascii="ＭＳ ゴシック" w:eastAsia="ＭＳ ゴシック" w:hAnsi="ＭＳ ゴシック" w:cs="Arial" w:hint="eastAsia"/>
          <w:szCs w:val="20"/>
          <w:lang w:val="en-US" w:eastAsia="ja-JP"/>
        </w:rPr>
        <w:t>版」</w:t>
      </w:r>
      <w:r w:rsidRPr="00C731A0">
        <w:rPr>
          <w:rFonts w:ascii="ＭＳ ゴシック" w:eastAsia="ＭＳ ゴシック" w:hAnsi="ＭＳ ゴシック" w:cs="Arial"/>
          <w:szCs w:val="20"/>
          <w:lang w:val="en-US" w:eastAsia="ja-JP"/>
        </w:rPr>
        <w:t>とその内容の著作権はMarine Stewardship Council（海洋管理協議会）2023に帰属する。</w:t>
      </w:r>
      <w:r w:rsidRPr="00C731A0">
        <w:rPr>
          <w:rFonts w:ascii="ＭＳ ゴシック" w:eastAsia="ＭＳ ゴシック" w:hAnsi="ＭＳ ゴシック" w:cs="Arial"/>
          <w:szCs w:val="20"/>
          <w:lang w:eastAsia="ja-JP"/>
        </w:rPr>
        <w:t>不許複製・禁無断転載</w:t>
      </w:r>
    </w:p>
    <w:p w14:paraId="71B17D88" w14:textId="77777777" w:rsidR="00204BA5" w:rsidRPr="00C731A0" w:rsidRDefault="00204BA5" w:rsidP="00204BA5">
      <w:pPr>
        <w:rPr>
          <w:rFonts w:ascii="ＭＳ ゴシック" w:eastAsia="ＭＳ ゴシック" w:hAnsi="ＭＳ ゴシック"/>
          <w:lang w:eastAsia="ja-JP"/>
        </w:rPr>
      </w:pPr>
      <w:r w:rsidRPr="00C731A0">
        <w:rPr>
          <w:rFonts w:ascii="ＭＳ ゴシック" w:eastAsia="ＭＳ ゴシック" w:hAnsi="ＭＳ ゴシック" w:hint="eastAsia"/>
          <w:i/>
          <w:iCs/>
          <w:lang w:eastAsia="ja-JP"/>
        </w:rPr>
        <w:t>審査機関は以下の情報を削除すること：</w:t>
      </w:r>
    </w:p>
    <w:p w14:paraId="4B4ECDB3" w14:textId="5DDF73CE" w:rsidR="005A0424" w:rsidRPr="00C731A0" w:rsidRDefault="00204BA5" w:rsidP="00557892">
      <w:pPr>
        <w:pStyle w:val="ac"/>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表2</w:t>
      </w:r>
      <w:r w:rsidR="007D2573" w:rsidRPr="00C731A0">
        <w:rPr>
          <w:rFonts w:ascii="ＭＳ ゴシック" w:eastAsia="ＭＳ ゴシック" w:hAnsi="ＭＳ ゴシック" w:hint="eastAsia"/>
          <w:lang w:eastAsia="ja-JP"/>
        </w:rPr>
        <w:t>7</w:t>
      </w:r>
      <w:r w:rsidRPr="00C731A0">
        <w:rPr>
          <w:rFonts w:ascii="ＭＳ ゴシック" w:eastAsia="ＭＳ ゴシック" w:hAnsi="ＭＳ ゴシック" w:hint="eastAsia"/>
          <w:lang w:eastAsia="ja-JP"/>
        </w:rPr>
        <w:t>：テンプレートバージョン管理</w:t>
      </w:r>
    </w:p>
    <w:tbl>
      <w:tblPr>
        <w:tblStyle w:val="a7"/>
        <w:tblW w:w="10456" w:type="dxa"/>
        <w:tblCellMar>
          <w:top w:w="57" w:type="dxa"/>
          <w:bottom w:w="57" w:type="dxa"/>
        </w:tblCellMar>
        <w:tblLook w:val="04A0" w:firstRow="1" w:lastRow="0" w:firstColumn="1" w:lastColumn="0" w:noHBand="0" w:noVBand="1"/>
      </w:tblPr>
      <w:tblGrid>
        <w:gridCol w:w="988"/>
        <w:gridCol w:w="2126"/>
        <w:gridCol w:w="7342"/>
      </w:tblGrid>
      <w:tr w:rsidR="00324E0F" w:rsidRPr="00C731A0" w14:paraId="3AFD5C86" w14:textId="77777777" w:rsidTr="00602346">
        <w:trPr>
          <w:tblHeader/>
        </w:trPr>
        <w:tc>
          <w:tcPr>
            <w:tcW w:w="988" w:type="dxa"/>
            <w:tcBorders>
              <w:bottom w:val="single" w:sz="4" w:space="0" w:color="auto"/>
            </w:tcBorders>
            <w:shd w:val="clear" w:color="auto" w:fill="D9D9D9" w:themeFill="background1" w:themeFillShade="D9"/>
          </w:tcPr>
          <w:p w14:paraId="4EBB0EB8" w14:textId="67A61708" w:rsidR="00324E0F" w:rsidRPr="00C731A0" w:rsidRDefault="00324E0F" w:rsidP="00324E0F">
            <w:pPr>
              <w:rPr>
                <w:rStyle w:val="a8"/>
                <w:rFonts w:ascii="ＭＳ ゴシック" w:eastAsia="ＭＳ ゴシック" w:hAnsi="ＭＳ ゴシック"/>
                <w:b w:val="0"/>
                <w:bCs w:val="0"/>
              </w:rPr>
            </w:pPr>
            <w:r w:rsidRPr="002E6636">
              <w:rPr>
                <w:rStyle w:val="a8"/>
                <w:rFonts w:ascii="ＭＳ ゴシック" w:eastAsia="ＭＳ ゴシック" w:hAnsi="ＭＳ ゴシック" w:hint="eastAsia"/>
                <w:lang w:eastAsia="ja-JP"/>
              </w:rPr>
              <w:t>版</w:t>
            </w:r>
          </w:p>
        </w:tc>
        <w:tc>
          <w:tcPr>
            <w:tcW w:w="2126" w:type="dxa"/>
            <w:shd w:val="clear" w:color="auto" w:fill="D9D9D9" w:themeFill="background1" w:themeFillShade="D9"/>
          </w:tcPr>
          <w:p w14:paraId="79308082" w14:textId="337C61DD" w:rsidR="00324E0F" w:rsidRPr="00C731A0" w:rsidRDefault="00324E0F" w:rsidP="00324E0F">
            <w:pPr>
              <w:rPr>
                <w:rStyle w:val="a8"/>
                <w:rFonts w:ascii="ＭＳ ゴシック" w:eastAsia="ＭＳ ゴシック" w:hAnsi="ＭＳ ゴシック"/>
                <w:b w:val="0"/>
                <w:bCs w:val="0"/>
              </w:rPr>
            </w:pPr>
            <w:r w:rsidRPr="002E6636">
              <w:rPr>
                <w:rFonts w:ascii="ＭＳ ゴシック" w:eastAsia="ＭＳ ゴシック" w:hAnsi="ＭＳ ゴシック" w:hint="eastAsia"/>
                <w:b/>
                <w:bCs/>
                <w:lang w:eastAsia="ja-JP"/>
              </w:rPr>
              <w:t>発行日</w:t>
            </w:r>
          </w:p>
        </w:tc>
        <w:tc>
          <w:tcPr>
            <w:tcW w:w="7342" w:type="dxa"/>
            <w:shd w:val="clear" w:color="auto" w:fill="D9D9D9" w:themeFill="background1" w:themeFillShade="D9"/>
          </w:tcPr>
          <w:p w14:paraId="54BEE8FF" w14:textId="6AD47593" w:rsidR="00324E0F" w:rsidRPr="00C731A0" w:rsidRDefault="00324E0F" w:rsidP="00324E0F">
            <w:pPr>
              <w:rPr>
                <w:rFonts w:ascii="ＭＳ ゴシック" w:eastAsia="ＭＳ ゴシック" w:hAnsi="ＭＳ ゴシック"/>
                <w:b/>
                <w:bCs/>
              </w:rPr>
            </w:pPr>
            <w:r w:rsidRPr="002E6636">
              <w:rPr>
                <w:rFonts w:ascii="ＭＳ ゴシック" w:eastAsia="ＭＳ ゴシック" w:hAnsi="ＭＳ ゴシック" w:hint="eastAsia"/>
                <w:b/>
                <w:bCs/>
                <w:lang w:eastAsia="ja-JP"/>
              </w:rPr>
              <w:t>改定内容</w:t>
            </w:r>
          </w:p>
        </w:tc>
      </w:tr>
      <w:tr w:rsidR="00713BD2" w:rsidRPr="00C731A0" w14:paraId="59F00E39" w14:textId="77777777" w:rsidTr="00602346">
        <w:trPr>
          <w:tblHeader/>
        </w:trPr>
        <w:tc>
          <w:tcPr>
            <w:tcW w:w="988" w:type="dxa"/>
            <w:shd w:val="clear" w:color="auto" w:fill="auto"/>
          </w:tcPr>
          <w:p w14:paraId="24D34B03" w14:textId="1D541901" w:rsidR="00713BD2" w:rsidRPr="00C731A0" w:rsidRDefault="00713BD2" w:rsidP="00713BD2">
            <w:pPr>
              <w:jc w:val="center"/>
              <w:rPr>
                <w:rFonts w:ascii="ＭＳ ゴシック" w:eastAsia="ＭＳ ゴシック" w:hAnsi="ＭＳ ゴシック"/>
                <w:b/>
                <w:bCs/>
              </w:rPr>
            </w:pPr>
            <w:r w:rsidRPr="002E6636">
              <w:rPr>
                <w:rFonts w:ascii="ＭＳ ゴシック" w:eastAsia="ＭＳ ゴシック" w:hAnsi="ＭＳ ゴシック"/>
              </w:rPr>
              <w:t>1.0</w:t>
            </w:r>
          </w:p>
        </w:tc>
        <w:tc>
          <w:tcPr>
            <w:tcW w:w="2126" w:type="dxa"/>
            <w:shd w:val="clear" w:color="auto" w:fill="FFFFFF" w:themeFill="background1"/>
          </w:tcPr>
          <w:p w14:paraId="58F16CC2" w14:textId="1CC6B18E" w:rsidR="00713BD2" w:rsidRPr="00C731A0" w:rsidRDefault="00713BD2" w:rsidP="00713BD2">
            <w:pPr>
              <w:jc w:val="center"/>
              <w:rPr>
                <w:rFonts w:ascii="ＭＳ ゴシック" w:eastAsia="ＭＳ ゴシック" w:hAnsi="ＭＳ ゴシック"/>
              </w:rPr>
            </w:pPr>
            <w:r w:rsidRPr="002E6636">
              <w:rPr>
                <w:rFonts w:ascii="ＭＳ ゴシック" w:eastAsia="ＭＳ ゴシック" w:hAnsi="ＭＳ ゴシック" w:hint="eastAsia"/>
                <w:lang w:eastAsia="ja-JP"/>
              </w:rPr>
              <w:t>2011年8月15日</w:t>
            </w:r>
          </w:p>
        </w:tc>
        <w:tc>
          <w:tcPr>
            <w:tcW w:w="7342" w:type="dxa"/>
            <w:shd w:val="clear" w:color="auto" w:fill="FFFFFF" w:themeFill="background1"/>
          </w:tcPr>
          <w:p w14:paraId="40E630EF" w14:textId="5A54541A" w:rsidR="00713BD2" w:rsidRPr="00C731A0" w:rsidRDefault="00713BD2" w:rsidP="00713BD2">
            <w:pPr>
              <w:rPr>
                <w:rFonts w:ascii="ＭＳ ゴシック" w:eastAsia="ＭＳ ゴシック" w:hAnsi="ＭＳ ゴシック"/>
              </w:rPr>
            </w:pPr>
            <w:r w:rsidRPr="002E6636">
              <w:rPr>
                <w:rFonts w:ascii="ＭＳ ゴシック" w:eastAsia="ＭＳ ゴシック" w:hAnsi="ＭＳ ゴシック" w:hint="eastAsia"/>
                <w:lang w:eastAsia="ja-JP"/>
              </w:rPr>
              <w:t>初版発行</w:t>
            </w:r>
          </w:p>
        </w:tc>
      </w:tr>
      <w:tr w:rsidR="00713BD2" w:rsidRPr="00C731A0" w14:paraId="7608D261" w14:textId="77777777" w:rsidTr="00602346">
        <w:trPr>
          <w:tblHeader/>
        </w:trPr>
        <w:tc>
          <w:tcPr>
            <w:tcW w:w="988" w:type="dxa"/>
            <w:shd w:val="clear" w:color="auto" w:fill="auto"/>
          </w:tcPr>
          <w:p w14:paraId="695E92E5" w14:textId="49D4B5C1" w:rsidR="00713BD2" w:rsidRPr="00C731A0" w:rsidRDefault="00713BD2" w:rsidP="00713BD2">
            <w:pPr>
              <w:jc w:val="center"/>
              <w:rPr>
                <w:rFonts w:ascii="ＭＳ ゴシック" w:eastAsia="ＭＳ ゴシック" w:hAnsi="ＭＳ ゴシック"/>
                <w:b/>
                <w:bCs/>
              </w:rPr>
            </w:pPr>
            <w:r w:rsidRPr="002E6636">
              <w:rPr>
                <w:rFonts w:ascii="ＭＳ ゴシック" w:eastAsia="ＭＳ ゴシック" w:hAnsi="ＭＳ ゴシック"/>
              </w:rPr>
              <w:t>1.1</w:t>
            </w:r>
          </w:p>
        </w:tc>
        <w:tc>
          <w:tcPr>
            <w:tcW w:w="2126" w:type="dxa"/>
            <w:shd w:val="clear" w:color="auto" w:fill="FFFFFF" w:themeFill="background1"/>
          </w:tcPr>
          <w:p w14:paraId="6C36547F" w14:textId="3C6F6B96" w:rsidR="00713BD2" w:rsidRPr="00C731A0" w:rsidRDefault="00713BD2" w:rsidP="00713BD2">
            <w:pPr>
              <w:jc w:val="center"/>
              <w:rPr>
                <w:rFonts w:ascii="ＭＳ ゴシック" w:eastAsia="ＭＳ ゴシック" w:hAnsi="ＭＳ ゴシック"/>
              </w:rPr>
            </w:pPr>
            <w:r w:rsidRPr="002E6636">
              <w:rPr>
                <w:rFonts w:ascii="ＭＳ ゴシック" w:eastAsia="ＭＳ ゴシック" w:hAnsi="ＭＳ ゴシック"/>
              </w:rPr>
              <w:t>2013</w:t>
            </w:r>
            <w:r w:rsidRPr="002E6636">
              <w:rPr>
                <w:rFonts w:ascii="ＭＳ ゴシック" w:eastAsia="ＭＳ ゴシック" w:hAnsi="ＭＳ ゴシック" w:hint="eastAsia"/>
                <w:lang w:eastAsia="ja-JP"/>
              </w:rPr>
              <w:t>年10月</w:t>
            </w:r>
            <w:r w:rsidRPr="002E6636">
              <w:rPr>
                <w:rFonts w:ascii="ＭＳ ゴシック" w:eastAsia="ＭＳ ゴシック" w:hAnsi="ＭＳ ゴシック"/>
              </w:rPr>
              <w:t>31</w:t>
            </w:r>
            <w:r w:rsidRPr="002E6636">
              <w:rPr>
                <w:rFonts w:ascii="ＭＳ ゴシック" w:eastAsia="ＭＳ ゴシック" w:hAnsi="ＭＳ ゴシック" w:hint="eastAsia"/>
                <w:lang w:eastAsia="ja-JP"/>
              </w:rPr>
              <w:t>日</w:t>
            </w:r>
          </w:p>
        </w:tc>
        <w:tc>
          <w:tcPr>
            <w:tcW w:w="7342" w:type="dxa"/>
            <w:shd w:val="clear" w:color="auto" w:fill="FFFFFF" w:themeFill="background1"/>
          </w:tcPr>
          <w:p w14:paraId="7B548F42" w14:textId="3CE48657" w:rsidR="00713BD2" w:rsidRPr="00C731A0" w:rsidRDefault="00713BD2" w:rsidP="00713BD2">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CR第1.3版の変更に伴う更新</w:t>
            </w:r>
          </w:p>
        </w:tc>
      </w:tr>
      <w:tr w:rsidR="00713BD2" w:rsidRPr="00C731A0" w14:paraId="3AE057BB" w14:textId="77777777" w:rsidTr="00602346">
        <w:trPr>
          <w:tblHeader/>
        </w:trPr>
        <w:tc>
          <w:tcPr>
            <w:tcW w:w="988" w:type="dxa"/>
            <w:shd w:val="clear" w:color="auto" w:fill="auto"/>
          </w:tcPr>
          <w:p w14:paraId="4638639F" w14:textId="4856B955" w:rsidR="00713BD2" w:rsidRPr="00C731A0" w:rsidRDefault="00713BD2" w:rsidP="00713BD2">
            <w:pPr>
              <w:jc w:val="center"/>
              <w:rPr>
                <w:rFonts w:ascii="ＭＳ ゴシック" w:eastAsia="ＭＳ ゴシック" w:hAnsi="ＭＳ ゴシック"/>
                <w:b/>
                <w:bCs/>
              </w:rPr>
            </w:pPr>
            <w:r w:rsidRPr="002E6636">
              <w:rPr>
                <w:rFonts w:ascii="ＭＳ ゴシック" w:eastAsia="ＭＳ ゴシック" w:hAnsi="ＭＳ ゴシック"/>
              </w:rPr>
              <w:t>2.0</w:t>
            </w:r>
          </w:p>
        </w:tc>
        <w:tc>
          <w:tcPr>
            <w:tcW w:w="2126" w:type="dxa"/>
            <w:shd w:val="clear" w:color="auto" w:fill="FFFFFF" w:themeFill="background1"/>
          </w:tcPr>
          <w:p w14:paraId="7C52B681" w14:textId="18F6E86F" w:rsidR="00713BD2" w:rsidRPr="00C731A0" w:rsidRDefault="00713BD2" w:rsidP="00713BD2">
            <w:pPr>
              <w:jc w:val="center"/>
              <w:rPr>
                <w:rFonts w:ascii="ＭＳ ゴシック" w:eastAsia="ＭＳ ゴシック" w:hAnsi="ＭＳ ゴシック"/>
              </w:rPr>
            </w:pPr>
            <w:r w:rsidRPr="002E6636">
              <w:rPr>
                <w:rFonts w:ascii="ＭＳ ゴシック" w:eastAsia="ＭＳ ゴシック" w:hAnsi="ＭＳ ゴシック"/>
              </w:rPr>
              <w:t>2014</w:t>
            </w:r>
            <w:r w:rsidRPr="002E6636">
              <w:rPr>
                <w:rFonts w:ascii="ＭＳ ゴシック" w:eastAsia="ＭＳ ゴシック" w:hAnsi="ＭＳ ゴシック" w:hint="eastAsia"/>
                <w:lang w:eastAsia="ja-JP"/>
              </w:rPr>
              <w:t>年10月8日</w:t>
            </w:r>
          </w:p>
        </w:tc>
        <w:tc>
          <w:tcPr>
            <w:tcW w:w="7342" w:type="dxa"/>
            <w:shd w:val="clear" w:color="auto" w:fill="FFFFFF" w:themeFill="background1"/>
          </w:tcPr>
          <w:p w14:paraId="4AFD0E7D" w14:textId="77777777" w:rsidR="00713BD2" w:rsidRPr="002E6636" w:rsidRDefault="00713BD2" w:rsidP="00713BD2">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背景セクション（セクション3）を任意に変更（「できる」という表現を使用）。</w:t>
            </w:r>
          </w:p>
          <w:p w14:paraId="6921AFE4" w14:textId="77777777" w:rsidR="00713BD2" w:rsidRPr="002E6636" w:rsidRDefault="00713BD2" w:rsidP="00713BD2">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完全な審査表の代わりとなるよう、表6.3を修正し簡易な得点シートを作成。</w:t>
            </w:r>
          </w:p>
          <w:p w14:paraId="0C307AB6" w14:textId="4C65BFE7" w:rsidR="00713BD2" w:rsidRPr="00C731A0" w:rsidRDefault="00713BD2" w:rsidP="00713BD2">
            <w:pPr>
              <w:rPr>
                <w:rFonts w:ascii="ＭＳ ゴシック" w:eastAsia="ＭＳ ゴシック" w:hAnsi="ＭＳ ゴシック"/>
                <w:lang w:eastAsia="ja-JP"/>
              </w:rPr>
            </w:pPr>
            <w:r w:rsidRPr="002E6636">
              <w:rPr>
                <w:rFonts w:ascii="ＭＳ ゴシック" w:eastAsia="ＭＳ ゴシック" w:hAnsi="ＭＳ ゴシック" w:hint="eastAsia"/>
                <w:lang w:eastAsia="ja-JP"/>
              </w:rPr>
              <w:t>漁業基準レビューの変更に基づいてPIを修正（例：</w:t>
            </w:r>
            <w:r w:rsidRPr="002E6636">
              <w:rPr>
                <w:rFonts w:ascii="ＭＳ ゴシック" w:eastAsia="ＭＳ ゴシック" w:hAnsi="ＭＳ ゴシック"/>
                <w:lang w:eastAsia="ja-JP"/>
              </w:rPr>
              <w:t>PI 1.1.2</w:t>
            </w:r>
            <w:r w:rsidRPr="002E6636">
              <w:rPr>
                <w:rFonts w:ascii="ＭＳ ゴシック" w:eastAsia="ＭＳ ゴシック" w:hAnsi="ＭＳ ゴシック" w:hint="eastAsia"/>
                <w:lang w:eastAsia="ja-JP"/>
              </w:rPr>
              <w:t>、</w:t>
            </w:r>
            <w:r w:rsidRPr="002E6636">
              <w:rPr>
                <w:rFonts w:ascii="ＭＳ ゴシック" w:eastAsia="ＭＳ ゴシック" w:hAnsi="ＭＳ ゴシック"/>
                <w:lang w:eastAsia="ja-JP"/>
              </w:rPr>
              <w:t>3.1.4</w:t>
            </w:r>
            <w:r w:rsidRPr="002E6636">
              <w:rPr>
                <w:rFonts w:ascii="ＭＳ ゴシック" w:eastAsia="ＭＳ ゴシック" w:hAnsi="ＭＳ ゴシック" w:hint="eastAsia"/>
                <w:lang w:eastAsia="ja-JP"/>
              </w:rPr>
              <w:t>、</w:t>
            </w:r>
            <w:r w:rsidRPr="002E6636">
              <w:rPr>
                <w:rFonts w:ascii="ＭＳ ゴシック" w:eastAsia="ＭＳ ゴシック" w:hAnsi="ＭＳ ゴシック"/>
                <w:lang w:eastAsia="ja-JP"/>
              </w:rPr>
              <w:t>3.2.4</w:t>
            </w:r>
            <w:r w:rsidRPr="002E6636">
              <w:rPr>
                <w:rFonts w:ascii="ＭＳ ゴシック" w:eastAsia="ＭＳ ゴシック" w:hAnsi="ＭＳ ゴシック" w:hint="eastAsia"/>
                <w:lang w:eastAsia="ja-JP"/>
              </w:rPr>
              <w:t>を削除）。</w:t>
            </w:r>
          </w:p>
        </w:tc>
      </w:tr>
      <w:tr w:rsidR="00713BD2" w:rsidRPr="00C731A0" w14:paraId="0995B66C" w14:textId="77777777" w:rsidTr="00602346">
        <w:trPr>
          <w:tblHeader/>
        </w:trPr>
        <w:tc>
          <w:tcPr>
            <w:tcW w:w="988" w:type="dxa"/>
            <w:shd w:val="clear" w:color="auto" w:fill="auto"/>
          </w:tcPr>
          <w:p w14:paraId="20A47792" w14:textId="23DB006C" w:rsidR="00713BD2" w:rsidRPr="00C731A0" w:rsidRDefault="00713BD2" w:rsidP="00713BD2">
            <w:pPr>
              <w:jc w:val="center"/>
              <w:rPr>
                <w:rFonts w:ascii="ＭＳ ゴシック" w:eastAsia="ＭＳ ゴシック" w:hAnsi="ＭＳ ゴシック"/>
                <w:b/>
                <w:bCs/>
                <w:highlight w:val="yellow"/>
              </w:rPr>
            </w:pPr>
            <w:r w:rsidRPr="002E6636">
              <w:rPr>
                <w:rFonts w:ascii="ＭＳ ゴシック" w:eastAsia="ＭＳ ゴシック" w:hAnsi="ＭＳ ゴシック"/>
              </w:rPr>
              <w:t>2.1</w:t>
            </w:r>
          </w:p>
        </w:tc>
        <w:tc>
          <w:tcPr>
            <w:tcW w:w="2126" w:type="dxa"/>
            <w:shd w:val="clear" w:color="auto" w:fill="FFFFFF" w:themeFill="background1"/>
          </w:tcPr>
          <w:p w14:paraId="608BE791" w14:textId="19947333" w:rsidR="00713BD2" w:rsidRPr="00C731A0" w:rsidRDefault="00713BD2" w:rsidP="00713BD2">
            <w:pPr>
              <w:jc w:val="center"/>
              <w:rPr>
                <w:rFonts w:ascii="ＭＳ ゴシック" w:eastAsia="ＭＳ ゴシック" w:hAnsi="ＭＳ ゴシック"/>
                <w:highlight w:val="yellow"/>
              </w:rPr>
            </w:pPr>
            <w:r w:rsidRPr="002E6636">
              <w:rPr>
                <w:rFonts w:ascii="ＭＳ ゴシック" w:eastAsia="ＭＳ ゴシック" w:hAnsi="ＭＳ ゴシック"/>
              </w:rPr>
              <w:t>2017</w:t>
            </w:r>
            <w:r w:rsidRPr="002E6636">
              <w:rPr>
                <w:rFonts w:ascii="ＭＳ ゴシック" w:eastAsia="ＭＳ ゴシック" w:hAnsi="ＭＳ ゴシック" w:hint="eastAsia"/>
                <w:lang w:eastAsia="ja-JP"/>
              </w:rPr>
              <w:t>年10月9日</w:t>
            </w:r>
          </w:p>
        </w:tc>
        <w:tc>
          <w:tcPr>
            <w:tcW w:w="7342" w:type="dxa"/>
            <w:shd w:val="clear" w:color="auto" w:fill="FFFFFF" w:themeFill="background1"/>
          </w:tcPr>
          <w:p w14:paraId="723F831C" w14:textId="71F07B4B" w:rsidR="00713BD2" w:rsidRPr="00C731A0" w:rsidRDefault="00713BD2" w:rsidP="00713BD2">
            <w:pPr>
              <w:rPr>
                <w:rFonts w:ascii="ＭＳ ゴシック" w:eastAsia="ＭＳ ゴシック" w:hAnsi="ＭＳ ゴシック"/>
                <w:highlight w:val="yellow"/>
                <w:lang w:eastAsia="ja-JP"/>
              </w:rPr>
            </w:pPr>
            <w:r w:rsidRPr="002E6636">
              <w:rPr>
                <w:rFonts w:ascii="ＭＳ ゴシック" w:eastAsia="ＭＳ ゴシック" w:hAnsi="ＭＳ ゴシック" w:hint="eastAsia"/>
                <w:lang w:eastAsia="ja-JP"/>
              </w:rPr>
              <w:t>任意の本審査表を追加</w:t>
            </w:r>
          </w:p>
        </w:tc>
      </w:tr>
      <w:tr w:rsidR="00713BD2" w:rsidRPr="00C731A0" w14:paraId="709A951A" w14:textId="77777777" w:rsidTr="00602346">
        <w:trPr>
          <w:tblHeader/>
        </w:trPr>
        <w:tc>
          <w:tcPr>
            <w:tcW w:w="988" w:type="dxa"/>
            <w:shd w:val="clear" w:color="auto" w:fill="auto"/>
          </w:tcPr>
          <w:p w14:paraId="52EAC963" w14:textId="4D04FE4A" w:rsidR="00713BD2" w:rsidRPr="00C731A0" w:rsidRDefault="00713BD2" w:rsidP="00713BD2">
            <w:pPr>
              <w:jc w:val="center"/>
              <w:rPr>
                <w:rFonts w:ascii="ＭＳ ゴシック" w:eastAsia="ＭＳ ゴシック" w:hAnsi="ＭＳ ゴシック"/>
                <w:b/>
                <w:bCs/>
                <w:highlight w:val="yellow"/>
              </w:rPr>
            </w:pPr>
            <w:r w:rsidRPr="002E6636">
              <w:rPr>
                <w:rFonts w:ascii="ＭＳ ゴシック" w:eastAsia="ＭＳ ゴシック" w:hAnsi="ＭＳ ゴシック"/>
              </w:rPr>
              <w:t>3.0</w:t>
            </w:r>
          </w:p>
        </w:tc>
        <w:tc>
          <w:tcPr>
            <w:tcW w:w="2126" w:type="dxa"/>
            <w:shd w:val="clear" w:color="auto" w:fill="FFFFFF" w:themeFill="background1"/>
          </w:tcPr>
          <w:p w14:paraId="143CBB53" w14:textId="2AE94903" w:rsidR="00713BD2" w:rsidRPr="00C731A0" w:rsidRDefault="00713BD2" w:rsidP="00713BD2">
            <w:pPr>
              <w:jc w:val="center"/>
              <w:rPr>
                <w:rFonts w:ascii="ＭＳ ゴシック" w:eastAsia="ＭＳ ゴシック" w:hAnsi="ＭＳ ゴシック"/>
                <w:highlight w:val="yellow"/>
              </w:rPr>
            </w:pPr>
            <w:r w:rsidRPr="002E6636">
              <w:rPr>
                <w:rFonts w:ascii="ＭＳ ゴシック" w:eastAsia="ＭＳ ゴシック" w:hAnsi="ＭＳ ゴシック"/>
              </w:rPr>
              <w:t>2018</w:t>
            </w:r>
            <w:r w:rsidRPr="002E6636">
              <w:rPr>
                <w:rFonts w:ascii="ＭＳ ゴシック" w:eastAsia="ＭＳ ゴシック" w:hAnsi="ＭＳ ゴシック" w:hint="eastAsia"/>
                <w:lang w:eastAsia="ja-JP"/>
              </w:rPr>
              <w:t>年12月17日</w:t>
            </w:r>
          </w:p>
        </w:tc>
        <w:tc>
          <w:tcPr>
            <w:tcW w:w="7342" w:type="dxa"/>
            <w:shd w:val="clear" w:color="auto" w:fill="FFFFFF" w:themeFill="background1"/>
          </w:tcPr>
          <w:p w14:paraId="78EB2941" w14:textId="46298503" w:rsidR="00713BD2" w:rsidRPr="00C731A0" w:rsidRDefault="00713BD2" w:rsidP="00713BD2">
            <w:pPr>
              <w:rPr>
                <w:rFonts w:ascii="ＭＳ ゴシック" w:eastAsia="ＭＳ ゴシック" w:hAnsi="ＭＳ ゴシック"/>
                <w:highlight w:val="yellow"/>
                <w:lang w:eastAsia="ja-JP"/>
              </w:rPr>
            </w:pPr>
            <w:r w:rsidRPr="002E6636">
              <w:rPr>
                <w:rFonts w:ascii="ＭＳ ゴシック" w:eastAsia="ＭＳ ゴシック" w:hAnsi="ＭＳ ゴシック" w:hint="eastAsia"/>
                <w:lang w:eastAsia="ja-JP"/>
              </w:rPr>
              <w:t>漁業認証プロセス第2.1版に伴う発行</w:t>
            </w:r>
          </w:p>
        </w:tc>
      </w:tr>
      <w:tr w:rsidR="00713BD2" w:rsidRPr="00C731A0" w14:paraId="33BD58AE" w14:textId="77777777" w:rsidTr="00602346">
        <w:trPr>
          <w:tblHeader/>
        </w:trPr>
        <w:tc>
          <w:tcPr>
            <w:tcW w:w="988" w:type="dxa"/>
            <w:shd w:val="clear" w:color="auto" w:fill="auto"/>
          </w:tcPr>
          <w:p w14:paraId="5204A790" w14:textId="5F82375E" w:rsidR="00713BD2" w:rsidRPr="00C731A0" w:rsidRDefault="00713BD2" w:rsidP="00713BD2">
            <w:pPr>
              <w:jc w:val="center"/>
              <w:rPr>
                <w:rFonts w:ascii="ＭＳ ゴシック" w:eastAsia="ＭＳ ゴシック" w:hAnsi="ＭＳ ゴシック"/>
                <w:b/>
                <w:bCs/>
                <w:highlight w:val="yellow"/>
              </w:rPr>
            </w:pPr>
            <w:r w:rsidRPr="002E6636">
              <w:rPr>
                <w:rFonts w:ascii="ＭＳ ゴシック" w:eastAsia="ＭＳ ゴシック" w:hAnsi="ＭＳ ゴシック"/>
              </w:rPr>
              <w:t>3.1</w:t>
            </w:r>
          </w:p>
        </w:tc>
        <w:tc>
          <w:tcPr>
            <w:tcW w:w="2126" w:type="dxa"/>
            <w:shd w:val="clear" w:color="auto" w:fill="FFFFFF" w:themeFill="background1"/>
          </w:tcPr>
          <w:p w14:paraId="179D12DC" w14:textId="1D1414A9" w:rsidR="00713BD2" w:rsidRPr="00C731A0" w:rsidRDefault="00713BD2" w:rsidP="00713BD2">
            <w:pPr>
              <w:jc w:val="center"/>
              <w:rPr>
                <w:rFonts w:ascii="ＭＳ ゴシック" w:eastAsia="ＭＳ ゴシック" w:hAnsi="ＭＳ ゴシック"/>
                <w:highlight w:val="yellow"/>
              </w:rPr>
            </w:pPr>
            <w:r w:rsidRPr="002E6636">
              <w:rPr>
                <w:rFonts w:ascii="ＭＳ ゴシック" w:eastAsia="ＭＳ ゴシック" w:hAnsi="ＭＳ ゴシック"/>
              </w:rPr>
              <w:t>2019</w:t>
            </w:r>
            <w:r w:rsidRPr="002E6636">
              <w:rPr>
                <w:rFonts w:ascii="ＭＳ ゴシック" w:eastAsia="ＭＳ ゴシック" w:hAnsi="ＭＳ ゴシック" w:hint="eastAsia"/>
                <w:lang w:eastAsia="ja-JP"/>
              </w:rPr>
              <w:t>年3月</w:t>
            </w:r>
            <w:r w:rsidRPr="002E6636">
              <w:rPr>
                <w:rFonts w:ascii="ＭＳ ゴシック" w:eastAsia="ＭＳ ゴシック" w:hAnsi="ＭＳ ゴシック"/>
              </w:rPr>
              <w:t>29</w:t>
            </w:r>
            <w:r w:rsidRPr="002E6636">
              <w:rPr>
                <w:rFonts w:ascii="ＭＳ ゴシック" w:eastAsia="ＭＳ ゴシック" w:hAnsi="ＭＳ ゴシック" w:hint="eastAsia"/>
                <w:lang w:eastAsia="ja-JP"/>
              </w:rPr>
              <w:t>日</w:t>
            </w:r>
          </w:p>
        </w:tc>
        <w:tc>
          <w:tcPr>
            <w:tcW w:w="7342" w:type="dxa"/>
            <w:shd w:val="clear" w:color="auto" w:fill="FFFFFF" w:themeFill="background1"/>
          </w:tcPr>
          <w:p w14:paraId="7FE949B3" w14:textId="33BA1889" w:rsidR="00713BD2" w:rsidRPr="00C731A0" w:rsidRDefault="00713BD2" w:rsidP="00713BD2">
            <w:pPr>
              <w:rPr>
                <w:rFonts w:ascii="ＭＳ ゴシック" w:eastAsia="ＭＳ ゴシック" w:hAnsi="ＭＳ ゴシック"/>
                <w:highlight w:val="yellow"/>
                <w:lang w:eastAsia="ja-JP"/>
              </w:rPr>
            </w:pPr>
            <w:r w:rsidRPr="002E6636">
              <w:rPr>
                <w:rFonts w:ascii="ＭＳ ゴシック" w:eastAsia="ＭＳ ゴシック" w:hAnsi="ＭＳ ゴシック" w:hint="eastAsia"/>
                <w:lang w:eastAsia="ja-JP"/>
              </w:rPr>
              <w:t>使いやすさのための文書の多少の変更</w:t>
            </w:r>
          </w:p>
        </w:tc>
      </w:tr>
      <w:tr w:rsidR="00713BD2" w:rsidRPr="00C731A0" w14:paraId="49299B30" w14:textId="77777777" w:rsidTr="00602346">
        <w:trPr>
          <w:tblHeader/>
        </w:trPr>
        <w:tc>
          <w:tcPr>
            <w:tcW w:w="988" w:type="dxa"/>
            <w:shd w:val="clear" w:color="auto" w:fill="auto"/>
          </w:tcPr>
          <w:p w14:paraId="645A8749" w14:textId="4F7755C5" w:rsidR="00713BD2" w:rsidRPr="00C731A0" w:rsidRDefault="00713BD2" w:rsidP="00713BD2">
            <w:pPr>
              <w:jc w:val="center"/>
              <w:rPr>
                <w:rFonts w:ascii="ＭＳ ゴシック" w:eastAsia="ＭＳ ゴシック" w:hAnsi="ＭＳ ゴシック"/>
                <w:b/>
                <w:bCs/>
                <w:highlight w:val="yellow"/>
              </w:rPr>
            </w:pPr>
            <w:r w:rsidRPr="002E6636">
              <w:rPr>
                <w:rFonts w:ascii="ＭＳ ゴシック" w:eastAsia="ＭＳ ゴシック" w:hAnsi="ＭＳ ゴシック"/>
              </w:rPr>
              <w:t>3.2</w:t>
            </w:r>
          </w:p>
        </w:tc>
        <w:tc>
          <w:tcPr>
            <w:tcW w:w="2126" w:type="dxa"/>
            <w:shd w:val="clear" w:color="auto" w:fill="FFFFFF" w:themeFill="background1"/>
          </w:tcPr>
          <w:p w14:paraId="0004D8BC" w14:textId="303B22DB" w:rsidR="00713BD2" w:rsidRPr="00C731A0" w:rsidRDefault="00713BD2" w:rsidP="00713BD2">
            <w:pPr>
              <w:jc w:val="center"/>
              <w:rPr>
                <w:rFonts w:ascii="ＭＳ ゴシック" w:eastAsia="ＭＳ ゴシック" w:hAnsi="ＭＳ ゴシック"/>
                <w:highlight w:val="yellow"/>
              </w:rPr>
            </w:pPr>
            <w:r w:rsidRPr="002E6636">
              <w:rPr>
                <w:rFonts w:ascii="ＭＳ ゴシック" w:eastAsia="ＭＳ ゴシック" w:hAnsi="ＭＳ ゴシック"/>
              </w:rPr>
              <w:t>2020</w:t>
            </w:r>
            <w:r w:rsidRPr="002E6636">
              <w:rPr>
                <w:rFonts w:ascii="ＭＳ ゴシック" w:eastAsia="ＭＳ ゴシック" w:hAnsi="ＭＳ ゴシック" w:hint="eastAsia"/>
                <w:lang w:eastAsia="ja-JP"/>
              </w:rPr>
              <w:t>年3月</w:t>
            </w:r>
            <w:r w:rsidRPr="002E6636">
              <w:rPr>
                <w:rFonts w:ascii="ＭＳ ゴシック" w:eastAsia="ＭＳ ゴシック" w:hAnsi="ＭＳ ゴシック"/>
              </w:rPr>
              <w:t>25</w:t>
            </w:r>
            <w:r w:rsidRPr="002E6636">
              <w:rPr>
                <w:rFonts w:ascii="ＭＳ ゴシック" w:eastAsia="ＭＳ ゴシック" w:hAnsi="ＭＳ ゴシック" w:hint="eastAsia"/>
                <w:lang w:eastAsia="ja-JP"/>
              </w:rPr>
              <w:t>日</w:t>
            </w:r>
          </w:p>
        </w:tc>
        <w:tc>
          <w:tcPr>
            <w:tcW w:w="7342" w:type="dxa"/>
            <w:shd w:val="clear" w:color="auto" w:fill="FFFFFF" w:themeFill="background1"/>
          </w:tcPr>
          <w:p w14:paraId="54FB5646" w14:textId="243E6704" w:rsidR="00713BD2" w:rsidRPr="00C731A0" w:rsidRDefault="00713BD2" w:rsidP="00713BD2">
            <w:pPr>
              <w:rPr>
                <w:rFonts w:ascii="ＭＳ ゴシック" w:eastAsia="ＭＳ ゴシック" w:hAnsi="ＭＳ ゴシック"/>
                <w:highlight w:val="yellow"/>
                <w:lang w:eastAsia="ja-JP"/>
              </w:rPr>
            </w:pPr>
            <w:r w:rsidRPr="002E6636">
              <w:rPr>
                <w:rFonts w:ascii="ＭＳ ゴシック" w:eastAsia="ＭＳ ゴシック" w:hAnsi="ＭＳ ゴシック" w:hint="eastAsia"/>
                <w:lang w:eastAsia="ja-JP"/>
              </w:rPr>
              <w:t>漁業認証プロセス第2.2版に伴う発行</w:t>
            </w:r>
          </w:p>
        </w:tc>
      </w:tr>
      <w:tr w:rsidR="00204BA5" w:rsidRPr="00C731A0" w14:paraId="19EECEBC" w14:textId="77777777" w:rsidTr="00D753A7">
        <w:trPr>
          <w:tblHeader/>
        </w:trPr>
        <w:tc>
          <w:tcPr>
            <w:tcW w:w="988" w:type="dxa"/>
            <w:shd w:val="clear" w:color="auto" w:fill="FFFFFF" w:themeFill="background1"/>
          </w:tcPr>
          <w:p w14:paraId="007F3322" w14:textId="5B92EC6E" w:rsidR="00204BA5" w:rsidRPr="00C731A0" w:rsidRDefault="00204BA5" w:rsidP="00204BA5">
            <w:pPr>
              <w:jc w:val="center"/>
              <w:rPr>
                <w:rFonts w:ascii="ＭＳ ゴシック" w:eastAsia="ＭＳ ゴシック" w:hAnsi="ＭＳ ゴシック"/>
              </w:rPr>
            </w:pPr>
            <w:r w:rsidRPr="00C731A0">
              <w:rPr>
                <w:rFonts w:ascii="ＭＳ ゴシック" w:eastAsia="ＭＳ ゴシック" w:hAnsi="ＭＳ ゴシック"/>
              </w:rPr>
              <w:t>4.0</w:t>
            </w:r>
          </w:p>
        </w:tc>
        <w:tc>
          <w:tcPr>
            <w:tcW w:w="2126" w:type="dxa"/>
            <w:shd w:val="clear" w:color="auto" w:fill="FFFFFF" w:themeFill="background1"/>
          </w:tcPr>
          <w:p w14:paraId="2AD94EC8" w14:textId="58CCA576" w:rsidR="00204BA5" w:rsidRPr="00C731A0" w:rsidRDefault="00204BA5" w:rsidP="00204BA5">
            <w:pPr>
              <w:jc w:val="center"/>
              <w:rPr>
                <w:rFonts w:ascii="ＭＳ ゴシック" w:eastAsia="ＭＳ ゴシック" w:hAnsi="ＭＳ ゴシック"/>
              </w:rPr>
            </w:pPr>
            <w:r w:rsidRPr="00C731A0">
              <w:rPr>
                <w:rFonts w:ascii="ＭＳ ゴシック" w:eastAsia="ＭＳ ゴシック" w:hAnsi="ＭＳ ゴシック"/>
              </w:rPr>
              <w:t>2022</w:t>
            </w:r>
            <w:r w:rsidRPr="00C731A0">
              <w:rPr>
                <w:rFonts w:ascii="ＭＳ ゴシック" w:eastAsia="ＭＳ ゴシック" w:hAnsi="ＭＳ ゴシック" w:hint="eastAsia"/>
                <w:lang w:eastAsia="ja-JP"/>
              </w:rPr>
              <w:t>年10月</w:t>
            </w:r>
            <w:r w:rsidRPr="00C731A0">
              <w:rPr>
                <w:rFonts w:ascii="ＭＳ ゴシック" w:eastAsia="ＭＳ ゴシック" w:hAnsi="ＭＳ ゴシック"/>
              </w:rPr>
              <w:t>26</w:t>
            </w:r>
            <w:r w:rsidRPr="00C731A0">
              <w:rPr>
                <w:rFonts w:ascii="ＭＳ ゴシック" w:eastAsia="ＭＳ ゴシック" w:hAnsi="ＭＳ ゴシック" w:hint="eastAsia"/>
                <w:lang w:eastAsia="ja-JP"/>
              </w:rPr>
              <w:t>日</w:t>
            </w:r>
          </w:p>
        </w:tc>
        <w:tc>
          <w:tcPr>
            <w:tcW w:w="7342" w:type="dxa"/>
            <w:shd w:val="clear" w:color="auto" w:fill="FFFFFF" w:themeFill="background1"/>
          </w:tcPr>
          <w:p w14:paraId="6DB027AB" w14:textId="5C347ED2" w:rsidR="00204BA5" w:rsidRPr="00C731A0" w:rsidRDefault="00204BA5" w:rsidP="00713BD2">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漁業認証プロセス第3.0版に伴う発行</w:t>
            </w:r>
          </w:p>
        </w:tc>
      </w:tr>
      <w:tr w:rsidR="00204BA5" w:rsidRPr="00C731A0" w14:paraId="6D2013E9" w14:textId="77777777" w:rsidTr="00D753A7">
        <w:trPr>
          <w:tblHeader/>
        </w:trPr>
        <w:tc>
          <w:tcPr>
            <w:tcW w:w="988" w:type="dxa"/>
            <w:shd w:val="clear" w:color="auto" w:fill="FFFFFF" w:themeFill="background1"/>
          </w:tcPr>
          <w:p w14:paraId="33431BB1" w14:textId="20EF66D8" w:rsidR="00204BA5" w:rsidRPr="00C731A0" w:rsidRDefault="00204BA5" w:rsidP="00204BA5">
            <w:pPr>
              <w:jc w:val="center"/>
              <w:rPr>
                <w:rFonts w:ascii="ＭＳ ゴシック" w:eastAsia="ＭＳ ゴシック" w:hAnsi="ＭＳ ゴシック"/>
              </w:rPr>
            </w:pPr>
            <w:r w:rsidRPr="00C731A0">
              <w:rPr>
                <w:rFonts w:ascii="ＭＳ ゴシック" w:eastAsia="ＭＳ ゴシック" w:hAnsi="ＭＳ ゴシック"/>
              </w:rPr>
              <w:t>4.1</w:t>
            </w:r>
          </w:p>
        </w:tc>
        <w:tc>
          <w:tcPr>
            <w:tcW w:w="2126" w:type="dxa"/>
            <w:shd w:val="clear" w:color="auto" w:fill="FFFFFF" w:themeFill="background1"/>
          </w:tcPr>
          <w:p w14:paraId="308A1C1C" w14:textId="0DFF9C51" w:rsidR="00204BA5" w:rsidRPr="00C731A0" w:rsidRDefault="00204BA5" w:rsidP="00204BA5">
            <w:pPr>
              <w:jc w:val="center"/>
              <w:rPr>
                <w:rFonts w:ascii="ＭＳ ゴシック" w:eastAsia="ＭＳ ゴシック" w:hAnsi="ＭＳ ゴシック"/>
              </w:rPr>
            </w:pPr>
            <w:r w:rsidRPr="00C731A0">
              <w:rPr>
                <w:rFonts w:ascii="ＭＳ ゴシック" w:eastAsia="ＭＳ ゴシック" w:hAnsi="ＭＳ ゴシック"/>
              </w:rPr>
              <w:t>2023</w:t>
            </w:r>
            <w:r w:rsidRPr="00C731A0">
              <w:rPr>
                <w:rFonts w:ascii="ＭＳ ゴシック" w:eastAsia="ＭＳ ゴシック" w:hAnsi="ＭＳ ゴシック" w:hint="eastAsia"/>
                <w:lang w:eastAsia="ja-JP"/>
              </w:rPr>
              <w:t>年5月</w:t>
            </w:r>
            <w:r w:rsidRPr="00C731A0">
              <w:rPr>
                <w:rFonts w:ascii="ＭＳ ゴシック" w:eastAsia="ＭＳ ゴシック" w:hAnsi="ＭＳ ゴシック"/>
              </w:rPr>
              <w:t>1</w:t>
            </w:r>
            <w:r w:rsidRPr="00C731A0">
              <w:rPr>
                <w:rFonts w:ascii="ＭＳ ゴシック" w:eastAsia="ＭＳ ゴシック" w:hAnsi="ＭＳ ゴシック" w:hint="eastAsia"/>
                <w:lang w:eastAsia="ja-JP"/>
              </w:rPr>
              <w:t>日</w:t>
            </w:r>
          </w:p>
        </w:tc>
        <w:tc>
          <w:tcPr>
            <w:tcW w:w="7342" w:type="dxa"/>
            <w:shd w:val="clear" w:color="auto" w:fill="FFFFFF" w:themeFill="background1"/>
          </w:tcPr>
          <w:p w14:paraId="3D652A99" w14:textId="6D742DD3" w:rsidR="00204BA5" w:rsidRPr="00C731A0" w:rsidRDefault="00204BA5" w:rsidP="00204BA5">
            <w:pPr>
              <w:rPr>
                <w:rFonts w:ascii="ＭＳ ゴシック" w:eastAsia="ＭＳ ゴシック" w:hAnsi="ＭＳ ゴシック"/>
                <w:lang w:eastAsia="ja-JP"/>
              </w:rPr>
            </w:pPr>
            <w:r w:rsidRPr="00C731A0">
              <w:rPr>
                <w:rFonts w:ascii="ＭＳ ゴシック" w:eastAsia="ＭＳ ゴシック" w:hAnsi="ＭＳ ゴシック" w:hint="eastAsia"/>
                <w:lang w:eastAsia="ja-JP"/>
              </w:rPr>
              <w:t>セクション5.2の船舶リスト（任意）を追加と</w:t>
            </w:r>
            <w:r w:rsidRPr="00C731A0">
              <w:rPr>
                <w:rFonts w:ascii="ＭＳ ゴシック" w:eastAsia="ＭＳ ゴシック" w:hAnsi="ＭＳ ゴシック"/>
                <w:lang w:eastAsia="ja-JP"/>
              </w:rPr>
              <w:t>RBF PI 1.2.3</w:t>
            </w:r>
            <w:r w:rsidRPr="00C731A0">
              <w:rPr>
                <w:rFonts w:ascii="ＭＳ ゴシック" w:eastAsia="ＭＳ ゴシック" w:hAnsi="ＭＳ ゴシック" w:hint="eastAsia"/>
                <w:lang w:eastAsia="ja-JP"/>
              </w:rPr>
              <w:t>の微細な修正。</w:t>
            </w:r>
          </w:p>
        </w:tc>
      </w:tr>
    </w:tbl>
    <w:p w14:paraId="1C7191AB" w14:textId="77777777" w:rsidR="005A0424" w:rsidRPr="00C731A0" w:rsidRDefault="005A0424" w:rsidP="00E42084">
      <w:pPr>
        <w:rPr>
          <w:rFonts w:ascii="ＭＳ ゴシック" w:eastAsia="ＭＳ ゴシック" w:hAnsi="ＭＳ ゴシック"/>
          <w:lang w:eastAsia="ja-JP"/>
        </w:rPr>
      </w:pPr>
    </w:p>
    <w:p w14:paraId="45A5097D" w14:textId="3F0AB946" w:rsidR="00ED1D2A" w:rsidRPr="00C731A0" w:rsidRDefault="00204BA5" w:rsidP="00ED1D2A">
      <w:pPr>
        <w:rPr>
          <w:rFonts w:ascii="ＭＳ ゴシック" w:eastAsia="ＭＳ ゴシック" w:hAnsi="ＭＳ ゴシック"/>
        </w:rPr>
      </w:pPr>
      <w:r w:rsidRPr="00C731A0">
        <w:rPr>
          <w:rFonts w:ascii="ＭＳ ゴシック" w:eastAsia="ＭＳ ゴシック" w:hAnsi="ＭＳ ゴシック" w:hint="eastAsia"/>
          <w:lang w:eastAsia="ja-JP"/>
        </w:rPr>
        <w:t>MSCプログラム文書の管理リストはMSCのウェブサイトより入手可能（</w:t>
      </w:r>
      <w:hyperlink r:id="rId12" w:history="1">
        <w:r w:rsidRPr="00C731A0">
          <w:rPr>
            <w:rStyle w:val="af4"/>
            <w:rFonts w:ascii="ＭＳ ゴシック" w:eastAsia="ＭＳ ゴシック" w:hAnsi="ＭＳ ゴシック"/>
          </w:rPr>
          <w:t>https://www.msc.org/for-business/certification-bodies/supporting-documents</w:t>
        </w:r>
      </w:hyperlink>
      <w:r w:rsidRPr="00C731A0">
        <w:rPr>
          <w:rFonts w:ascii="ＭＳ ゴシック" w:eastAsia="ＭＳ ゴシック" w:hAnsi="ＭＳ ゴシック" w:hint="eastAsia"/>
          <w:lang w:eastAsia="ja-JP"/>
        </w:rPr>
        <w:t>）。</w:t>
      </w:r>
    </w:p>
    <w:p w14:paraId="6769E410" w14:textId="77777777" w:rsidR="00ED1D2A" w:rsidRPr="00C731A0" w:rsidRDefault="00ED1D2A" w:rsidP="00ED1D2A">
      <w:pPr>
        <w:rPr>
          <w:rFonts w:ascii="ＭＳ ゴシック" w:eastAsia="ＭＳ ゴシック" w:hAnsi="ＭＳ ゴシック"/>
        </w:rPr>
      </w:pPr>
    </w:p>
    <w:p w14:paraId="645F29FA" w14:textId="77777777" w:rsidR="00ED1D2A" w:rsidRPr="00C731A0" w:rsidRDefault="00ED1D2A" w:rsidP="00ED1D2A">
      <w:pPr>
        <w:rPr>
          <w:rFonts w:ascii="ＭＳ ゴシック" w:eastAsia="ＭＳ ゴシック" w:hAnsi="ＭＳ ゴシック"/>
        </w:rPr>
      </w:pPr>
      <w:r w:rsidRPr="00C731A0">
        <w:rPr>
          <w:rFonts w:ascii="ＭＳ ゴシック" w:eastAsia="ＭＳ ゴシック" w:hAnsi="ＭＳ ゴシック"/>
        </w:rPr>
        <w:t>Marine Stewardship Council</w:t>
      </w:r>
    </w:p>
    <w:p w14:paraId="31DA58CD" w14:textId="77777777" w:rsidR="00ED1D2A" w:rsidRPr="00C731A0" w:rsidRDefault="00ED1D2A" w:rsidP="00ED1D2A">
      <w:pPr>
        <w:rPr>
          <w:rFonts w:ascii="ＭＳ ゴシック" w:eastAsia="ＭＳ ゴシック" w:hAnsi="ＭＳ ゴシック"/>
        </w:rPr>
      </w:pPr>
      <w:r w:rsidRPr="00C731A0">
        <w:rPr>
          <w:rFonts w:ascii="ＭＳ ゴシック" w:eastAsia="ＭＳ ゴシック" w:hAnsi="ＭＳ ゴシック"/>
        </w:rPr>
        <w:t>Marine House</w:t>
      </w:r>
    </w:p>
    <w:p w14:paraId="208D896A" w14:textId="77777777" w:rsidR="00ED1D2A" w:rsidRPr="00C731A0" w:rsidRDefault="00ED1D2A" w:rsidP="00ED1D2A">
      <w:pPr>
        <w:rPr>
          <w:rFonts w:ascii="ＭＳ ゴシック" w:eastAsia="ＭＳ ゴシック" w:hAnsi="ＭＳ ゴシック"/>
        </w:rPr>
      </w:pPr>
      <w:r w:rsidRPr="00C731A0">
        <w:rPr>
          <w:rFonts w:ascii="ＭＳ ゴシック" w:eastAsia="ＭＳ ゴシック" w:hAnsi="ＭＳ ゴシック"/>
        </w:rPr>
        <w:t>1 Snow Hill</w:t>
      </w:r>
    </w:p>
    <w:p w14:paraId="70DD7249" w14:textId="77777777" w:rsidR="00ED1D2A" w:rsidRPr="00C731A0" w:rsidRDefault="00ED1D2A" w:rsidP="00ED1D2A">
      <w:pPr>
        <w:rPr>
          <w:rFonts w:ascii="ＭＳ ゴシック" w:eastAsia="ＭＳ ゴシック" w:hAnsi="ＭＳ ゴシック"/>
        </w:rPr>
      </w:pPr>
      <w:r w:rsidRPr="00C731A0">
        <w:rPr>
          <w:rFonts w:ascii="ＭＳ ゴシック" w:eastAsia="ＭＳ ゴシック" w:hAnsi="ＭＳ ゴシック"/>
        </w:rPr>
        <w:t>London EC1A 2DH</w:t>
      </w:r>
    </w:p>
    <w:p w14:paraId="7A763EFF" w14:textId="77777777" w:rsidR="00ED1D2A" w:rsidRPr="00C731A0" w:rsidRDefault="00ED1D2A" w:rsidP="00ED1D2A">
      <w:pPr>
        <w:rPr>
          <w:rFonts w:ascii="ＭＳ ゴシック" w:eastAsia="ＭＳ ゴシック" w:hAnsi="ＭＳ ゴシック"/>
        </w:rPr>
      </w:pPr>
      <w:r w:rsidRPr="00C731A0">
        <w:rPr>
          <w:rFonts w:ascii="ＭＳ ゴシック" w:eastAsia="ＭＳ ゴシック" w:hAnsi="ＭＳ ゴシック"/>
        </w:rPr>
        <w:t xml:space="preserve">United Kingdom </w:t>
      </w:r>
    </w:p>
    <w:p w14:paraId="255BACCE" w14:textId="77777777" w:rsidR="00ED1D2A" w:rsidRPr="00C731A0" w:rsidRDefault="00ED1D2A" w:rsidP="00ED1D2A">
      <w:pPr>
        <w:rPr>
          <w:rFonts w:ascii="ＭＳ ゴシック" w:eastAsia="ＭＳ ゴシック" w:hAnsi="ＭＳ ゴシック"/>
        </w:rPr>
      </w:pPr>
    </w:p>
    <w:p w14:paraId="49013187" w14:textId="77777777" w:rsidR="00ED1D2A" w:rsidRPr="00C731A0" w:rsidRDefault="00ED1D2A" w:rsidP="00ED1D2A">
      <w:pPr>
        <w:rPr>
          <w:rFonts w:ascii="ＭＳ ゴシック" w:eastAsia="ＭＳ ゴシック" w:hAnsi="ＭＳ ゴシック"/>
        </w:rPr>
      </w:pPr>
      <w:r w:rsidRPr="00C731A0">
        <w:rPr>
          <w:rFonts w:ascii="ＭＳ ゴシック" w:eastAsia="ＭＳ ゴシック" w:hAnsi="ＭＳ ゴシック"/>
        </w:rPr>
        <w:t>Phone: + 44 (0) 20 7246 8900</w:t>
      </w:r>
    </w:p>
    <w:p w14:paraId="4DD5E7F3" w14:textId="77777777" w:rsidR="00ED1D2A" w:rsidRPr="00C731A0" w:rsidRDefault="00ED1D2A" w:rsidP="00ED1D2A">
      <w:pPr>
        <w:rPr>
          <w:rFonts w:ascii="ＭＳ ゴシック" w:eastAsia="ＭＳ ゴシック" w:hAnsi="ＭＳ ゴシック"/>
        </w:rPr>
      </w:pPr>
      <w:r w:rsidRPr="00C731A0">
        <w:rPr>
          <w:rFonts w:ascii="ＭＳ ゴシック" w:eastAsia="ＭＳ ゴシック" w:hAnsi="ＭＳ ゴシック"/>
        </w:rPr>
        <w:t>Fax: + 44 (0) 20 7246 8901</w:t>
      </w:r>
    </w:p>
    <w:p w14:paraId="07F258B8" w14:textId="770F681A" w:rsidR="005A0424" w:rsidRPr="00C731A0" w:rsidRDefault="00ED1D2A" w:rsidP="00ED1D2A">
      <w:pPr>
        <w:rPr>
          <w:rFonts w:ascii="ＭＳ ゴシック" w:eastAsia="ＭＳ ゴシック" w:hAnsi="ＭＳ ゴシック"/>
        </w:rPr>
      </w:pPr>
      <w:r w:rsidRPr="00C731A0">
        <w:rPr>
          <w:rFonts w:ascii="ＭＳ ゴシック" w:eastAsia="ＭＳ ゴシック" w:hAnsi="ＭＳ ゴシック"/>
        </w:rPr>
        <w:t xml:space="preserve">Email: </w:t>
      </w:r>
      <w:hyperlink r:id="rId13" w:history="1">
        <w:r w:rsidR="005F6C75" w:rsidRPr="00C731A0">
          <w:rPr>
            <w:rStyle w:val="af4"/>
            <w:rFonts w:ascii="ＭＳ ゴシック" w:eastAsia="ＭＳ ゴシック" w:hAnsi="ＭＳ ゴシック"/>
          </w:rPr>
          <w:t>standards@msc.org</w:t>
        </w:r>
      </w:hyperlink>
      <w:r w:rsidR="005F6C75" w:rsidRPr="00C731A0">
        <w:rPr>
          <w:rFonts w:ascii="ＭＳ ゴシック" w:eastAsia="ＭＳ ゴシック" w:hAnsi="ＭＳ ゴシック"/>
        </w:rPr>
        <w:t xml:space="preserve"> </w:t>
      </w:r>
    </w:p>
    <w:p w14:paraId="433B2303" w14:textId="77777777" w:rsidR="005A0424" w:rsidRPr="00C731A0" w:rsidRDefault="005A0424" w:rsidP="00E42084">
      <w:pPr>
        <w:rPr>
          <w:rFonts w:ascii="ＭＳ ゴシック" w:eastAsia="ＭＳ ゴシック" w:hAnsi="ＭＳ ゴシック"/>
        </w:rPr>
      </w:pPr>
    </w:p>
    <w:sectPr w:rsidR="005A0424" w:rsidRPr="00C731A0" w:rsidSect="00DC27A2">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DD4DA" w14:textId="77777777" w:rsidR="00E55D5B" w:rsidRDefault="00E55D5B" w:rsidP="00A878E9">
      <w:pPr>
        <w:spacing w:after="0" w:line="240" w:lineRule="auto"/>
      </w:pPr>
      <w:r>
        <w:separator/>
      </w:r>
    </w:p>
  </w:endnote>
  <w:endnote w:type="continuationSeparator" w:id="0">
    <w:p w14:paraId="43E22B53" w14:textId="77777777" w:rsidR="00E55D5B" w:rsidRDefault="00E55D5B" w:rsidP="00A878E9">
      <w:pPr>
        <w:spacing w:after="0" w:line="240" w:lineRule="auto"/>
      </w:pPr>
      <w:r>
        <w:continuationSeparator/>
      </w:r>
    </w:p>
  </w:endnote>
  <w:endnote w:type="continuationNotice" w:id="1">
    <w:p w14:paraId="10DE5AB0" w14:textId="77777777" w:rsidR="00E55D5B" w:rsidRDefault="00E55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a5"/>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0276" w14:textId="77777777" w:rsidR="00E55D5B" w:rsidRDefault="00E55D5B" w:rsidP="00A878E9">
      <w:pPr>
        <w:spacing w:after="0" w:line="240" w:lineRule="auto"/>
      </w:pPr>
      <w:r>
        <w:separator/>
      </w:r>
    </w:p>
  </w:footnote>
  <w:footnote w:type="continuationSeparator" w:id="0">
    <w:p w14:paraId="11B133E8" w14:textId="77777777" w:rsidR="00E55D5B" w:rsidRDefault="00E55D5B" w:rsidP="00A878E9">
      <w:pPr>
        <w:spacing w:after="0" w:line="240" w:lineRule="auto"/>
      </w:pPr>
      <w:r>
        <w:continuationSeparator/>
      </w:r>
    </w:p>
  </w:footnote>
  <w:footnote w:type="continuationNotice" w:id="1">
    <w:p w14:paraId="4E5DE1AB" w14:textId="77777777" w:rsidR="00E55D5B" w:rsidRDefault="00E55D5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29DB"/>
    <w:multiLevelType w:val="hybridMultilevel"/>
    <w:tmpl w:val="CB8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13303"/>
    <w:multiLevelType w:val="hybridMultilevel"/>
    <w:tmpl w:val="695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46332"/>
    <w:multiLevelType w:val="hybridMultilevel"/>
    <w:tmpl w:val="6D5A8508"/>
    <w:lvl w:ilvl="0" w:tplc="158C17EC">
      <w:start w:val="1"/>
      <w:numFmt w:val="bullet"/>
      <w:lvlText w:val="·"/>
      <w:lvlJc w:val="left"/>
      <w:pPr>
        <w:ind w:left="720" w:hanging="360"/>
      </w:pPr>
      <w:rPr>
        <w:rFonts w:ascii="Symbol" w:hAnsi="Symbol" w:hint="default"/>
      </w:rPr>
    </w:lvl>
    <w:lvl w:ilvl="1" w:tplc="FC6692EA">
      <w:start w:val="1"/>
      <w:numFmt w:val="bullet"/>
      <w:lvlText w:val="o"/>
      <w:lvlJc w:val="left"/>
      <w:pPr>
        <w:ind w:left="1440" w:hanging="360"/>
      </w:pPr>
      <w:rPr>
        <w:rFonts w:ascii="Courier New" w:hAnsi="Courier New" w:hint="default"/>
      </w:rPr>
    </w:lvl>
    <w:lvl w:ilvl="2" w:tplc="7F988F4E">
      <w:start w:val="1"/>
      <w:numFmt w:val="bullet"/>
      <w:lvlText w:val=""/>
      <w:lvlJc w:val="left"/>
      <w:pPr>
        <w:ind w:left="2160" w:hanging="360"/>
      </w:pPr>
      <w:rPr>
        <w:rFonts w:ascii="Wingdings" w:hAnsi="Wingdings" w:hint="default"/>
      </w:rPr>
    </w:lvl>
    <w:lvl w:ilvl="3" w:tplc="4836D61A">
      <w:start w:val="1"/>
      <w:numFmt w:val="bullet"/>
      <w:lvlText w:val=""/>
      <w:lvlJc w:val="left"/>
      <w:pPr>
        <w:ind w:left="2880" w:hanging="360"/>
      </w:pPr>
      <w:rPr>
        <w:rFonts w:ascii="Symbol" w:hAnsi="Symbol" w:hint="default"/>
      </w:rPr>
    </w:lvl>
    <w:lvl w:ilvl="4" w:tplc="3DD0E132">
      <w:start w:val="1"/>
      <w:numFmt w:val="bullet"/>
      <w:lvlText w:val="o"/>
      <w:lvlJc w:val="left"/>
      <w:pPr>
        <w:ind w:left="3600" w:hanging="360"/>
      </w:pPr>
      <w:rPr>
        <w:rFonts w:ascii="Courier New" w:hAnsi="Courier New" w:hint="default"/>
      </w:rPr>
    </w:lvl>
    <w:lvl w:ilvl="5" w:tplc="F6F249AA">
      <w:start w:val="1"/>
      <w:numFmt w:val="bullet"/>
      <w:lvlText w:val=""/>
      <w:lvlJc w:val="left"/>
      <w:pPr>
        <w:ind w:left="4320" w:hanging="360"/>
      </w:pPr>
      <w:rPr>
        <w:rFonts w:ascii="Wingdings" w:hAnsi="Wingdings" w:hint="default"/>
      </w:rPr>
    </w:lvl>
    <w:lvl w:ilvl="6" w:tplc="8F122AA6">
      <w:start w:val="1"/>
      <w:numFmt w:val="bullet"/>
      <w:lvlText w:val=""/>
      <w:lvlJc w:val="left"/>
      <w:pPr>
        <w:ind w:left="5040" w:hanging="360"/>
      </w:pPr>
      <w:rPr>
        <w:rFonts w:ascii="Symbol" w:hAnsi="Symbol" w:hint="default"/>
      </w:rPr>
    </w:lvl>
    <w:lvl w:ilvl="7" w:tplc="934AFAC0">
      <w:start w:val="1"/>
      <w:numFmt w:val="bullet"/>
      <w:lvlText w:val="o"/>
      <w:lvlJc w:val="left"/>
      <w:pPr>
        <w:ind w:left="5760" w:hanging="360"/>
      </w:pPr>
      <w:rPr>
        <w:rFonts w:ascii="Courier New" w:hAnsi="Courier New" w:hint="default"/>
      </w:rPr>
    </w:lvl>
    <w:lvl w:ilvl="8" w:tplc="6300589A">
      <w:start w:val="1"/>
      <w:numFmt w:val="bullet"/>
      <w:lvlText w:val=""/>
      <w:lvlJc w:val="left"/>
      <w:pPr>
        <w:ind w:left="6480" w:hanging="360"/>
      </w:pPr>
      <w:rPr>
        <w:rFonts w:ascii="Wingdings" w:hAnsi="Wingdings" w:hint="default"/>
      </w:rPr>
    </w:lvl>
  </w:abstractNum>
  <w:abstractNum w:abstractNumId="6"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11DA6"/>
    <w:multiLevelType w:val="hybridMultilevel"/>
    <w:tmpl w:val="1E725016"/>
    <w:lvl w:ilvl="0" w:tplc="B75CB6A8">
      <w:start w:val="5"/>
      <w:numFmt w:val="bullet"/>
      <w:lvlText w:val="-"/>
      <w:lvlJc w:val="left"/>
      <w:pPr>
        <w:ind w:left="720" w:hanging="360"/>
      </w:pPr>
      <w:rPr>
        <w:rFonts w:ascii="Arial" w:eastAsia="ＭＳ 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C0E5C"/>
    <w:multiLevelType w:val="hybridMultilevel"/>
    <w:tmpl w:val="FB78E85E"/>
    <w:lvl w:ilvl="0" w:tplc="5DEEF722">
      <w:start w:val="6"/>
      <w:numFmt w:val="decimal"/>
      <w:pStyle w:val="Style1"/>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A24E9"/>
    <w:multiLevelType w:val="hybridMultilevel"/>
    <w:tmpl w:val="722A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75E38"/>
    <w:multiLevelType w:val="hybridMultilevel"/>
    <w:tmpl w:val="BC32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334D9"/>
    <w:multiLevelType w:val="hybridMultilevel"/>
    <w:tmpl w:val="8E5C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414AE"/>
    <w:multiLevelType w:val="hybridMultilevel"/>
    <w:tmpl w:val="11F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245982">
    <w:abstractNumId w:val="0"/>
  </w:num>
  <w:num w:numId="2" w16cid:durableId="1905605003">
    <w:abstractNumId w:val="14"/>
  </w:num>
  <w:num w:numId="3" w16cid:durableId="1988779062">
    <w:abstractNumId w:val="18"/>
  </w:num>
  <w:num w:numId="4" w16cid:durableId="941495194">
    <w:abstractNumId w:val="8"/>
  </w:num>
  <w:num w:numId="5" w16cid:durableId="1855025860">
    <w:abstractNumId w:val="2"/>
  </w:num>
  <w:num w:numId="6" w16cid:durableId="166018731">
    <w:abstractNumId w:val="20"/>
  </w:num>
  <w:num w:numId="7" w16cid:durableId="621764345">
    <w:abstractNumId w:val="10"/>
  </w:num>
  <w:num w:numId="8" w16cid:durableId="2141527620">
    <w:abstractNumId w:val="19"/>
  </w:num>
  <w:num w:numId="9" w16cid:durableId="1271621051">
    <w:abstractNumId w:val="1"/>
  </w:num>
  <w:num w:numId="10" w16cid:durableId="1445420575">
    <w:abstractNumId w:val="6"/>
  </w:num>
  <w:num w:numId="11" w16cid:durableId="1146432356">
    <w:abstractNumId w:val="21"/>
  </w:num>
  <w:num w:numId="12" w16cid:durableId="760416664">
    <w:abstractNumId w:val="11"/>
  </w:num>
  <w:num w:numId="13" w16cid:durableId="785975218">
    <w:abstractNumId w:val="22"/>
  </w:num>
  <w:num w:numId="14" w16cid:durableId="1539732678">
    <w:abstractNumId w:val="7"/>
  </w:num>
  <w:num w:numId="15" w16cid:durableId="2026856056">
    <w:abstractNumId w:val="24"/>
  </w:num>
  <w:num w:numId="16" w16cid:durableId="296840099">
    <w:abstractNumId w:val="4"/>
  </w:num>
  <w:num w:numId="17" w16cid:durableId="1063873153">
    <w:abstractNumId w:val="3"/>
  </w:num>
  <w:num w:numId="18" w16cid:durableId="373698531">
    <w:abstractNumId w:val="16"/>
  </w:num>
  <w:num w:numId="19" w16cid:durableId="327707991">
    <w:abstractNumId w:val="23"/>
  </w:num>
  <w:num w:numId="20" w16cid:durableId="2014796729">
    <w:abstractNumId w:val="9"/>
  </w:num>
  <w:num w:numId="21" w16cid:durableId="1678338543">
    <w:abstractNumId w:val="13"/>
  </w:num>
  <w:num w:numId="22" w16cid:durableId="211112500">
    <w:abstractNumId w:val="15"/>
  </w:num>
  <w:num w:numId="23" w16cid:durableId="991910917">
    <w:abstractNumId w:val="12"/>
  </w:num>
  <w:num w:numId="24" w16cid:durableId="655954504">
    <w:abstractNumId w:val="5"/>
  </w:num>
  <w:num w:numId="25" w16cid:durableId="178507432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382"/>
    <w:rsid w:val="000024EC"/>
    <w:rsid w:val="000033E7"/>
    <w:rsid w:val="00004307"/>
    <w:rsid w:val="00004462"/>
    <w:rsid w:val="000045D1"/>
    <w:rsid w:val="00005202"/>
    <w:rsid w:val="00005F47"/>
    <w:rsid w:val="00006475"/>
    <w:rsid w:val="00007039"/>
    <w:rsid w:val="000078BA"/>
    <w:rsid w:val="00011869"/>
    <w:rsid w:val="00011CB9"/>
    <w:rsid w:val="000127A2"/>
    <w:rsid w:val="000128E3"/>
    <w:rsid w:val="00012B4A"/>
    <w:rsid w:val="00012F43"/>
    <w:rsid w:val="00013FC1"/>
    <w:rsid w:val="00014389"/>
    <w:rsid w:val="000145CF"/>
    <w:rsid w:val="00015829"/>
    <w:rsid w:val="00015B25"/>
    <w:rsid w:val="00015E87"/>
    <w:rsid w:val="00015F0C"/>
    <w:rsid w:val="00017467"/>
    <w:rsid w:val="00017F3F"/>
    <w:rsid w:val="00021139"/>
    <w:rsid w:val="000223AE"/>
    <w:rsid w:val="0002247F"/>
    <w:rsid w:val="000227A2"/>
    <w:rsid w:val="0002414E"/>
    <w:rsid w:val="0002440D"/>
    <w:rsid w:val="000244E3"/>
    <w:rsid w:val="00024A7F"/>
    <w:rsid w:val="00024C1B"/>
    <w:rsid w:val="00026F65"/>
    <w:rsid w:val="000270E7"/>
    <w:rsid w:val="00027767"/>
    <w:rsid w:val="00027E2D"/>
    <w:rsid w:val="00030BFF"/>
    <w:rsid w:val="00031A27"/>
    <w:rsid w:val="00032A76"/>
    <w:rsid w:val="00033F2C"/>
    <w:rsid w:val="000342CE"/>
    <w:rsid w:val="000349BC"/>
    <w:rsid w:val="00034D65"/>
    <w:rsid w:val="0003537D"/>
    <w:rsid w:val="00035702"/>
    <w:rsid w:val="00035E5C"/>
    <w:rsid w:val="0004014B"/>
    <w:rsid w:val="00040B7C"/>
    <w:rsid w:val="00040D25"/>
    <w:rsid w:val="000419E0"/>
    <w:rsid w:val="00043537"/>
    <w:rsid w:val="000435B7"/>
    <w:rsid w:val="000440EE"/>
    <w:rsid w:val="00044454"/>
    <w:rsid w:val="0004511D"/>
    <w:rsid w:val="000465C2"/>
    <w:rsid w:val="00047088"/>
    <w:rsid w:val="0004781D"/>
    <w:rsid w:val="00047C99"/>
    <w:rsid w:val="00050BC0"/>
    <w:rsid w:val="00051EC9"/>
    <w:rsid w:val="00054A22"/>
    <w:rsid w:val="00055741"/>
    <w:rsid w:val="000561DF"/>
    <w:rsid w:val="00056505"/>
    <w:rsid w:val="00057D25"/>
    <w:rsid w:val="00060144"/>
    <w:rsid w:val="000606B1"/>
    <w:rsid w:val="0006164C"/>
    <w:rsid w:val="0006223D"/>
    <w:rsid w:val="0006227A"/>
    <w:rsid w:val="000624AA"/>
    <w:rsid w:val="00062AFA"/>
    <w:rsid w:val="00063E28"/>
    <w:rsid w:val="00063E8B"/>
    <w:rsid w:val="00063FD8"/>
    <w:rsid w:val="000645D4"/>
    <w:rsid w:val="00066184"/>
    <w:rsid w:val="00066A73"/>
    <w:rsid w:val="0006757C"/>
    <w:rsid w:val="00067803"/>
    <w:rsid w:val="00067D8C"/>
    <w:rsid w:val="00067DF9"/>
    <w:rsid w:val="00071CB1"/>
    <w:rsid w:val="00072A92"/>
    <w:rsid w:val="0007318C"/>
    <w:rsid w:val="000738AB"/>
    <w:rsid w:val="00073F56"/>
    <w:rsid w:val="00074D1A"/>
    <w:rsid w:val="00075B40"/>
    <w:rsid w:val="000773FE"/>
    <w:rsid w:val="00080076"/>
    <w:rsid w:val="00080805"/>
    <w:rsid w:val="00081B74"/>
    <w:rsid w:val="0008245D"/>
    <w:rsid w:val="00082916"/>
    <w:rsid w:val="00082AED"/>
    <w:rsid w:val="00083560"/>
    <w:rsid w:val="00083729"/>
    <w:rsid w:val="00083BB7"/>
    <w:rsid w:val="000846AC"/>
    <w:rsid w:val="000857C6"/>
    <w:rsid w:val="0008599C"/>
    <w:rsid w:val="00086440"/>
    <w:rsid w:val="00086525"/>
    <w:rsid w:val="00086797"/>
    <w:rsid w:val="00087401"/>
    <w:rsid w:val="00087593"/>
    <w:rsid w:val="00087A99"/>
    <w:rsid w:val="00087C1A"/>
    <w:rsid w:val="00087D07"/>
    <w:rsid w:val="000901A0"/>
    <w:rsid w:val="00090541"/>
    <w:rsid w:val="00090E25"/>
    <w:rsid w:val="00091C2B"/>
    <w:rsid w:val="0009281A"/>
    <w:rsid w:val="000928F2"/>
    <w:rsid w:val="00092B8C"/>
    <w:rsid w:val="000933FA"/>
    <w:rsid w:val="00094BA4"/>
    <w:rsid w:val="00095B1E"/>
    <w:rsid w:val="0009613E"/>
    <w:rsid w:val="000964A8"/>
    <w:rsid w:val="00096AB9"/>
    <w:rsid w:val="000A0347"/>
    <w:rsid w:val="000A060E"/>
    <w:rsid w:val="000A0771"/>
    <w:rsid w:val="000A0991"/>
    <w:rsid w:val="000A0C51"/>
    <w:rsid w:val="000A11D2"/>
    <w:rsid w:val="000A1E24"/>
    <w:rsid w:val="000A2394"/>
    <w:rsid w:val="000A27E0"/>
    <w:rsid w:val="000A3112"/>
    <w:rsid w:val="000A448A"/>
    <w:rsid w:val="000A4607"/>
    <w:rsid w:val="000A5A9E"/>
    <w:rsid w:val="000A61E0"/>
    <w:rsid w:val="000B127B"/>
    <w:rsid w:val="000B1DBE"/>
    <w:rsid w:val="000B1EC5"/>
    <w:rsid w:val="000B2049"/>
    <w:rsid w:val="000B363F"/>
    <w:rsid w:val="000B6716"/>
    <w:rsid w:val="000B7168"/>
    <w:rsid w:val="000B73A3"/>
    <w:rsid w:val="000C26C8"/>
    <w:rsid w:val="000C3904"/>
    <w:rsid w:val="000C3A61"/>
    <w:rsid w:val="000C4050"/>
    <w:rsid w:val="000C5340"/>
    <w:rsid w:val="000C749A"/>
    <w:rsid w:val="000C77B7"/>
    <w:rsid w:val="000D03C1"/>
    <w:rsid w:val="000D0961"/>
    <w:rsid w:val="000D12D0"/>
    <w:rsid w:val="000D1F3A"/>
    <w:rsid w:val="000D23AD"/>
    <w:rsid w:val="000D2DB1"/>
    <w:rsid w:val="000D3283"/>
    <w:rsid w:val="000D48F7"/>
    <w:rsid w:val="000D60D4"/>
    <w:rsid w:val="000E05A8"/>
    <w:rsid w:val="000E0A5A"/>
    <w:rsid w:val="000E0A88"/>
    <w:rsid w:val="000E1AD0"/>
    <w:rsid w:val="000E1D09"/>
    <w:rsid w:val="000E2790"/>
    <w:rsid w:val="000E2FB3"/>
    <w:rsid w:val="000E3D6B"/>
    <w:rsid w:val="000E554A"/>
    <w:rsid w:val="000E601C"/>
    <w:rsid w:val="000E746C"/>
    <w:rsid w:val="000E7F96"/>
    <w:rsid w:val="000F02BE"/>
    <w:rsid w:val="000F07EE"/>
    <w:rsid w:val="000F0B5C"/>
    <w:rsid w:val="000F0F1E"/>
    <w:rsid w:val="000F0F58"/>
    <w:rsid w:val="000F0FB7"/>
    <w:rsid w:val="000F358B"/>
    <w:rsid w:val="000F3865"/>
    <w:rsid w:val="000F3A19"/>
    <w:rsid w:val="000F3ABF"/>
    <w:rsid w:val="000F3D26"/>
    <w:rsid w:val="000F3FE4"/>
    <w:rsid w:val="000F45C1"/>
    <w:rsid w:val="000F4C9E"/>
    <w:rsid w:val="000F63BD"/>
    <w:rsid w:val="000F69E9"/>
    <w:rsid w:val="000F736D"/>
    <w:rsid w:val="000F77D7"/>
    <w:rsid w:val="00100314"/>
    <w:rsid w:val="001009A3"/>
    <w:rsid w:val="00100FA5"/>
    <w:rsid w:val="00101EF2"/>
    <w:rsid w:val="001021B7"/>
    <w:rsid w:val="001027A7"/>
    <w:rsid w:val="00104BEC"/>
    <w:rsid w:val="00104BED"/>
    <w:rsid w:val="00104D7D"/>
    <w:rsid w:val="0010552D"/>
    <w:rsid w:val="001065CB"/>
    <w:rsid w:val="00106890"/>
    <w:rsid w:val="00107033"/>
    <w:rsid w:val="0011005B"/>
    <w:rsid w:val="00112929"/>
    <w:rsid w:val="00112B2A"/>
    <w:rsid w:val="00114C2A"/>
    <w:rsid w:val="001152C5"/>
    <w:rsid w:val="001173AF"/>
    <w:rsid w:val="00117581"/>
    <w:rsid w:val="00117B8B"/>
    <w:rsid w:val="0012140A"/>
    <w:rsid w:val="00125949"/>
    <w:rsid w:val="00125EB2"/>
    <w:rsid w:val="00126256"/>
    <w:rsid w:val="00130E7A"/>
    <w:rsid w:val="00130EFA"/>
    <w:rsid w:val="00131767"/>
    <w:rsid w:val="00131971"/>
    <w:rsid w:val="00132D1C"/>
    <w:rsid w:val="00134655"/>
    <w:rsid w:val="001360B6"/>
    <w:rsid w:val="00136D5A"/>
    <w:rsid w:val="00136F54"/>
    <w:rsid w:val="001373D9"/>
    <w:rsid w:val="00137F74"/>
    <w:rsid w:val="0014042D"/>
    <w:rsid w:val="00141417"/>
    <w:rsid w:val="00141BF2"/>
    <w:rsid w:val="00141DEC"/>
    <w:rsid w:val="0014417D"/>
    <w:rsid w:val="001444CF"/>
    <w:rsid w:val="00144DC5"/>
    <w:rsid w:val="00145452"/>
    <w:rsid w:val="00145B38"/>
    <w:rsid w:val="00145EE6"/>
    <w:rsid w:val="001460D5"/>
    <w:rsid w:val="001463FE"/>
    <w:rsid w:val="00146913"/>
    <w:rsid w:val="00147E35"/>
    <w:rsid w:val="00147E7E"/>
    <w:rsid w:val="00151399"/>
    <w:rsid w:val="001522D6"/>
    <w:rsid w:val="001538D7"/>
    <w:rsid w:val="00154528"/>
    <w:rsid w:val="00155BF9"/>
    <w:rsid w:val="00155E63"/>
    <w:rsid w:val="001576F5"/>
    <w:rsid w:val="00157A4D"/>
    <w:rsid w:val="00162D1F"/>
    <w:rsid w:val="00163389"/>
    <w:rsid w:val="001642C9"/>
    <w:rsid w:val="00164E17"/>
    <w:rsid w:val="00165E48"/>
    <w:rsid w:val="001668AF"/>
    <w:rsid w:val="00167252"/>
    <w:rsid w:val="001702BA"/>
    <w:rsid w:val="001704A0"/>
    <w:rsid w:val="00171711"/>
    <w:rsid w:val="00171B9A"/>
    <w:rsid w:val="0017413A"/>
    <w:rsid w:val="001742C6"/>
    <w:rsid w:val="0017436F"/>
    <w:rsid w:val="00174A65"/>
    <w:rsid w:val="00174EDA"/>
    <w:rsid w:val="00175A35"/>
    <w:rsid w:val="00175E05"/>
    <w:rsid w:val="00176859"/>
    <w:rsid w:val="00176AD5"/>
    <w:rsid w:val="00176E6C"/>
    <w:rsid w:val="0018048F"/>
    <w:rsid w:val="0018068F"/>
    <w:rsid w:val="00182177"/>
    <w:rsid w:val="00182C0A"/>
    <w:rsid w:val="00182DE9"/>
    <w:rsid w:val="00185362"/>
    <w:rsid w:val="001857A6"/>
    <w:rsid w:val="001862DB"/>
    <w:rsid w:val="00186A62"/>
    <w:rsid w:val="00186A8F"/>
    <w:rsid w:val="00187692"/>
    <w:rsid w:val="001905F4"/>
    <w:rsid w:val="00190CE5"/>
    <w:rsid w:val="00191170"/>
    <w:rsid w:val="001911CD"/>
    <w:rsid w:val="00191901"/>
    <w:rsid w:val="00192B9B"/>
    <w:rsid w:val="00192C47"/>
    <w:rsid w:val="0019361C"/>
    <w:rsid w:val="001947AA"/>
    <w:rsid w:val="00194DF8"/>
    <w:rsid w:val="001950BD"/>
    <w:rsid w:val="001953A7"/>
    <w:rsid w:val="00197C61"/>
    <w:rsid w:val="001A1110"/>
    <w:rsid w:val="001A13D2"/>
    <w:rsid w:val="001A13F4"/>
    <w:rsid w:val="001A1718"/>
    <w:rsid w:val="001A18D4"/>
    <w:rsid w:val="001A2951"/>
    <w:rsid w:val="001A34F3"/>
    <w:rsid w:val="001A3B0D"/>
    <w:rsid w:val="001A42FF"/>
    <w:rsid w:val="001A4384"/>
    <w:rsid w:val="001A5B1E"/>
    <w:rsid w:val="001B0360"/>
    <w:rsid w:val="001B32E9"/>
    <w:rsid w:val="001B4378"/>
    <w:rsid w:val="001B717E"/>
    <w:rsid w:val="001B72DC"/>
    <w:rsid w:val="001B76CA"/>
    <w:rsid w:val="001B7820"/>
    <w:rsid w:val="001B7E43"/>
    <w:rsid w:val="001C0EDE"/>
    <w:rsid w:val="001C2281"/>
    <w:rsid w:val="001C2E21"/>
    <w:rsid w:val="001C30A4"/>
    <w:rsid w:val="001C3D59"/>
    <w:rsid w:val="001C599C"/>
    <w:rsid w:val="001C6263"/>
    <w:rsid w:val="001C7C55"/>
    <w:rsid w:val="001C7CB1"/>
    <w:rsid w:val="001D2227"/>
    <w:rsid w:val="001D2647"/>
    <w:rsid w:val="001D4367"/>
    <w:rsid w:val="001D4DF2"/>
    <w:rsid w:val="001D4E37"/>
    <w:rsid w:val="001D561E"/>
    <w:rsid w:val="001E098D"/>
    <w:rsid w:val="001E135C"/>
    <w:rsid w:val="001E1EB0"/>
    <w:rsid w:val="001E2EA7"/>
    <w:rsid w:val="001E33E3"/>
    <w:rsid w:val="001E3510"/>
    <w:rsid w:val="001E4C40"/>
    <w:rsid w:val="001E4F8E"/>
    <w:rsid w:val="001E553C"/>
    <w:rsid w:val="001E5AB1"/>
    <w:rsid w:val="001E661B"/>
    <w:rsid w:val="001E7407"/>
    <w:rsid w:val="001E75C1"/>
    <w:rsid w:val="001E78B6"/>
    <w:rsid w:val="001F0930"/>
    <w:rsid w:val="001F31FD"/>
    <w:rsid w:val="001F4E56"/>
    <w:rsid w:val="001F4F92"/>
    <w:rsid w:val="001F50C9"/>
    <w:rsid w:val="001F57AB"/>
    <w:rsid w:val="001F6146"/>
    <w:rsid w:val="001F67B5"/>
    <w:rsid w:val="001F75F2"/>
    <w:rsid w:val="0020015A"/>
    <w:rsid w:val="002008EB"/>
    <w:rsid w:val="00200905"/>
    <w:rsid w:val="002010C2"/>
    <w:rsid w:val="002011D4"/>
    <w:rsid w:val="00201532"/>
    <w:rsid w:val="00201BF6"/>
    <w:rsid w:val="00201DDD"/>
    <w:rsid w:val="002024E3"/>
    <w:rsid w:val="002042AC"/>
    <w:rsid w:val="002045BE"/>
    <w:rsid w:val="002047F3"/>
    <w:rsid w:val="00204BA5"/>
    <w:rsid w:val="00205673"/>
    <w:rsid w:val="00205962"/>
    <w:rsid w:val="00205BA8"/>
    <w:rsid w:val="0020618A"/>
    <w:rsid w:val="00206964"/>
    <w:rsid w:val="00206ECE"/>
    <w:rsid w:val="00206FC6"/>
    <w:rsid w:val="0021018D"/>
    <w:rsid w:val="00213167"/>
    <w:rsid w:val="002131E7"/>
    <w:rsid w:val="0021645D"/>
    <w:rsid w:val="0022002B"/>
    <w:rsid w:val="0022014F"/>
    <w:rsid w:val="00220B7B"/>
    <w:rsid w:val="00222BE3"/>
    <w:rsid w:val="00222BF8"/>
    <w:rsid w:val="0022349C"/>
    <w:rsid w:val="002239AC"/>
    <w:rsid w:val="00225E27"/>
    <w:rsid w:val="002263B2"/>
    <w:rsid w:val="00226A39"/>
    <w:rsid w:val="00227128"/>
    <w:rsid w:val="00227656"/>
    <w:rsid w:val="002315FB"/>
    <w:rsid w:val="00231681"/>
    <w:rsid w:val="002317EE"/>
    <w:rsid w:val="002323AA"/>
    <w:rsid w:val="00233F45"/>
    <w:rsid w:val="002345F7"/>
    <w:rsid w:val="00235091"/>
    <w:rsid w:val="00235301"/>
    <w:rsid w:val="00235771"/>
    <w:rsid w:val="002358B5"/>
    <w:rsid w:val="00235BFF"/>
    <w:rsid w:val="0023742C"/>
    <w:rsid w:val="00237C01"/>
    <w:rsid w:val="0024238F"/>
    <w:rsid w:val="00242AC5"/>
    <w:rsid w:val="00242C74"/>
    <w:rsid w:val="002446BD"/>
    <w:rsid w:val="00244F0C"/>
    <w:rsid w:val="002455AE"/>
    <w:rsid w:val="00245889"/>
    <w:rsid w:val="002479E1"/>
    <w:rsid w:val="00247EA0"/>
    <w:rsid w:val="002509D3"/>
    <w:rsid w:val="00251AA1"/>
    <w:rsid w:val="00252234"/>
    <w:rsid w:val="002529AA"/>
    <w:rsid w:val="002532FF"/>
    <w:rsid w:val="00253C5D"/>
    <w:rsid w:val="00254E48"/>
    <w:rsid w:val="002558E0"/>
    <w:rsid w:val="002558FB"/>
    <w:rsid w:val="0025602C"/>
    <w:rsid w:val="002606E0"/>
    <w:rsid w:val="00262C49"/>
    <w:rsid w:val="00263761"/>
    <w:rsid w:val="0026418E"/>
    <w:rsid w:val="00264CA8"/>
    <w:rsid w:val="002652C3"/>
    <w:rsid w:val="002654A7"/>
    <w:rsid w:val="002662C7"/>
    <w:rsid w:val="00267161"/>
    <w:rsid w:val="00267471"/>
    <w:rsid w:val="002701CA"/>
    <w:rsid w:val="0027050D"/>
    <w:rsid w:val="00271F9A"/>
    <w:rsid w:val="00272A00"/>
    <w:rsid w:val="00272DA6"/>
    <w:rsid w:val="00272FE5"/>
    <w:rsid w:val="0027460A"/>
    <w:rsid w:val="0027479E"/>
    <w:rsid w:val="002752DB"/>
    <w:rsid w:val="00276268"/>
    <w:rsid w:val="00277310"/>
    <w:rsid w:val="002777BD"/>
    <w:rsid w:val="00277977"/>
    <w:rsid w:val="002803D3"/>
    <w:rsid w:val="00282090"/>
    <w:rsid w:val="002822AB"/>
    <w:rsid w:val="00282817"/>
    <w:rsid w:val="00282FA9"/>
    <w:rsid w:val="002831BD"/>
    <w:rsid w:val="002832AD"/>
    <w:rsid w:val="00284F91"/>
    <w:rsid w:val="002853AC"/>
    <w:rsid w:val="00285722"/>
    <w:rsid w:val="0028642E"/>
    <w:rsid w:val="002869B1"/>
    <w:rsid w:val="00286E07"/>
    <w:rsid w:val="00287027"/>
    <w:rsid w:val="00287A1C"/>
    <w:rsid w:val="00287D40"/>
    <w:rsid w:val="00290137"/>
    <w:rsid w:val="00290FFC"/>
    <w:rsid w:val="0029232E"/>
    <w:rsid w:val="00292E51"/>
    <w:rsid w:val="00292F86"/>
    <w:rsid w:val="0029362A"/>
    <w:rsid w:val="00293C2A"/>
    <w:rsid w:val="002943DD"/>
    <w:rsid w:val="0029508F"/>
    <w:rsid w:val="002958DD"/>
    <w:rsid w:val="00296739"/>
    <w:rsid w:val="002972C7"/>
    <w:rsid w:val="002977A1"/>
    <w:rsid w:val="002A0280"/>
    <w:rsid w:val="002A02D3"/>
    <w:rsid w:val="002A1515"/>
    <w:rsid w:val="002A1AAD"/>
    <w:rsid w:val="002A2BEC"/>
    <w:rsid w:val="002A3378"/>
    <w:rsid w:val="002A4B79"/>
    <w:rsid w:val="002A7645"/>
    <w:rsid w:val="002A7FCB"/>
    <w:rsid w:val="002B0DD1"/>
    <w:rsid w:val="002B11D6"/>
    <w:rsid w:val="002B325C"/>
    <w:rsid w:val="002B3436"/>
    <w:rsid w:val="002B4124"/>
    <w:rsid w:val="002B41AE"/>
    <w:rsid w:val="002B4A9D"/>
    <w:rsid w:val="002B53C4"/>
    <w:rsid w:val="002B6379"/>
    <w:rsid w:val="002B64FF"/>
    <w:rsid w:val="002B657E"/>
    <w:rsid w:val="002B692F"/>
    <w:rsid w:val="002B6D03"/>
    <w:rsid w:val="002B7E17"/>
    <w:rsid w:val="002C0CB8"/>
    <w:rsid w:val="002C264C"/>
    <w:rsid w:val="002C374A"/>
    <w:rsid w:val="002C41E2"/>
    <w:rsid w:val="002C4474"/>
    <w:rsid w:val="002C5118"/>
    <w:rsid w:val="002C565C"/>
    <w:rsid w:val="002C6064"/>
    <w:rsid w:val="002C6347"/>
    <w:rsid w:val="002C645B"/>
    <w:rsid w:val="002C695F"/>
    <w:rsid w:val="002C6FC6"/>
    <w:rsid w:val="002C75F3"/>
    <w:rsid w:val="002C7F29"/>
    <w:rsid w:val="002C7F78"/>
    <w:rsid w:val="002D01F9"/>
    <w:rsid w:val="002D0DA9"/>
    <w:rsid w:val="002D2039"/>
    <w:rsid w:val="002D2921"/>
    <w:rsid w:val="002D35FB"/>
    <w:rsid w:val="002D377D"/>
    <w:rsid w:val="002D5E9A"/>
    <w:rsid w:val="002D5EA2"/>
    <w:rsid w:val="002D6832"/>
    <w:rsid w:val="002D7230"/>
    <w:rsid w:val="002D7A09"/>
    <w:rsid w:val="002E01DE"/>
    <w:rsid w:val="002E0272"/>
    <w:rsid w:val="002E03AA"/>
    <w:rsid w:val="002E0A78"/>
    <w:rsid w:val="002E1F65"/>
    <w:rsid w:val="002E2EEC"/>
    <w:rsid w:val="002E3617"/>
    <w:rsid w:val="002E4C18"/>
    <w:rsid w:val="002E5025"/>
    <w:rsid w:val="002E5A1C"/>
    <w:rsid w:val="002E6B37"/>
    <w:rsid w:val="002E710F"/>
    <w:rsid w:val="002F0712"/>
    <w:rsid w:val="002F08DC"/>
    <w:rsid w:val="002F0957"/>
    <w:rsid w:val="002F3414"/>
    <w:rsid w:val="002F363F"/>
    <w:rsid w:val="002F4083"/>
    <w:rsid w:val="002F42DE"/>
    <w:rsid w:val="002F5629"/>
    <w:rsid w:val="002F5ECF"/>
    <w:rsid w:val="002F640B"/>
    <w:rsid w:val="002F6481"/>
    <w:rsid w:val="002F6AC9"/>
    <w:rsid w:val="002F6B92"/>
    <w:rsid w:val="002F7590"/>
    <w:rsid w:val="002F7C55"/>
    <w:rsid w:val="003005CF"/>
    <w:rsid w:val="00301873"/>
    <w:rsid w:val="00302D5C"/>
    <w:rsid w:val="0030373D"/>
    <w:rsid w:val="00303995"/>
    <w:rsid w:val="00303F6F"/>
    <w:rsid w:val="0030410D"/>
    <w:rsid w:val="00304B2A"/>
    <w:rsid w:val="00307045"/>
    <w:rsid w:val="00310A8D"/>
    <w:rsid w:val="003110DF"/>
    <w:rsid w:val="003115B0"/>
    <w:rsid w:val="00313847"/>
    <w:rsid w:val="00313A1D"/>
    <w:rsid w:val="00314263"/>
    <w:rsid w:val="00314D37"/>
    <w:rsid w:val="00315CB4"/>
    <w:rsid w:val="00315FC4"/>
    <w:rsid w:val="0031696D"/>
    <w:rsid w:val="00317164"/>
    <w:rsid w:val="00317EFE"/>
    <w:rsid w:val="00320E30"/>
    <w:rsid w:val="0032277C"/>
    <w:rsid w:val="0032328D"/>
    <w:rsid w:val="00324E0F"/>
    <w:rsid w:val="0032506F"/>
    <w:rsid w:val="00325F15"/>
    <w:rsid w:val="00326CD6"/>
    <w:rsid w:val="003322E1"/>
    <w:rsid w:val="003322E7"/>
    <w:rsid w:val="0033313A"/>
    <w:rsid w:val="00333319"/>
    <w:rsid w:val="003346CF"/>
    <w:rsid w:val="00335430"/>
    <w:rsid w:val="00335AF6"/>
    <w:rsid w:val="003364F0"/>
    <w:rsid w:val="0033713C"/>
    <w:rsid w:val="00340C8C"/>
    <w:rsid w:val="00341FB2"/>
    <w:rsid w:val="003423AB"/>
    <w:rsid w:val="003424CF"/>
    <w:rsid w:val="00342F25"/>
    <w:rsid w:val="00343930"/>
    <w:rsid w:val="0034501E"/>
    <w:rsid w:val="0034554A"/>
    <w:rsid w:val="00354A20"/>
    <w:rsid w:val="00354ECA"/>
    <w:rsid w:val="00354EE2"/>
    <w:rsid w:val="00355DF5"/>
    <w:rsid w:val="0035725D"/>
    <w:rsid w:val="0035726B"/>
    <w:rsid w:val="00357CF7"/>
    <w:rsid w:val="00357D59"/>
    <w:rsid w:val="00360A77"/>
    <w:rsid w:val="00360FC8"/>
    <w:rsid w:val="00362A58"/>
    <w:rsid w:val="00362AA5"/>
    <w:rsid w:val="003632FB"/>
    <w:rsid w:val="0036347B"/>
    <w:rsid w:val="003636ED"/>
    <w:rsid w:val="00363835"/>
    <w:rsid w:val="003648B4"/>
    <w:rsid w:val="00364FF3"/>
    <w:rsid w:val="003655B2"/>
    <w:rsid w:val="003661EC"/>
    <w:rsid w:val="00367F3C"/>
    <w:rsid w:val="00371913"/>
    <w:rsid w:val="00371928"/>
    <w:rsid w:val="0037261D"/>
    <w:rsid w:val="0037340F"/>
    <w:rsid w:val="00373F21"/>
    <w:rsid w:val="00375585"/>
    <w:rsid w:val="003755F6"/>
    <w:rsid w:val="0037770A"/>
    <w:rsid w:val="003777C1"/>
    <w:rsid w:val="0038024B"/>
    <w:rsid w:val="00380524"/>
    <w:rsid w:val="003805F5"/>
    <w:rsid w:val="003810FE"/>
    <w:rsid w:val="00381121"/>
    <w:rsid w:val="0038162E"/>
    <w:rsid w:val="00382355"/>
    <w:rsid w:val="003825B2"/>
    <w:rsid w:val="00382A6A"/>
    <w:rsid w:val="00382CCB"/>
    <w:rsid w:val="00383177"/>
    <w:rsid w:val="0038337A"/>
    <w:rsid w:val="00383C78"/>
    <w:rsid w:val="00383D1B"/>
    <w:rsid w:val="003850CA"/>
    <w:rsid w:val="00385413"/>
    <w:rsid w:val="00385681"/>
    <w:rsid w:val="003858A4"/>
    <w:rsid w:val="00385F6F"/>
    <w:rsid w:val="00390259"/>
    <w:rsid w:val="0039048B"/>
    <w:rsid w:val="003904F4"/>
    <w:rsid w:val="0039108D"/>
    <w:rsid w:val="003913E7"/>
    <w:rsid w:val="003914B7"/>
    <w:rsid w:val="0039202F"/>
    <w:rsid w:val="00392081"/>
    <w:rsid w:val="003920CA"/>
    <w:rsid w:val="00393E72"/>
    <w:rsid w:val="003944AB"/>
    <w:rsid w:val="00395167"/>
    <w:rsid w:val="003960FC"/>
    <w:rsid w:val="00397501"/>
    <w:rsid w:val="003A1F25"/>
    <w:rsid w:val="003A3472"/>
    <w:rsid w:val="003A3CAE"/>
    <w:rsid w:val="003A417F"/>
    <w:rsid w:val="003A4F14"/>
    <w:rsid w:val="003A6214"/>
    <w:rsid w:val="003A667C"/>
    <w:rsid w:val="003A67E8"/>
    <w:rsid w:val="003A6DF3"/>
    <w:rsid w:val="003B02D2"/>
    <w:rsid w:val="003B0860"/>
    <w:rsid w:val="003B0C23"/>
    <w:rsid w:val="003B13FD"/>
    <w:rsid w:val="003B1705"/>
    <w:rsid w:val="003B32C3"/>
    <w:rsid w:val="003B3622"/>
    <w:rsid w:val="003B3AD7"/>
    <w:rsid w:val="003B5353"/>
    <w:rsid w:val="003B5B8B"/>
    <w:rsid w:val="003B5BED"/>
    <w:rsid w:val="003B5DA4"/>
    <w:rsid w:val="003B5E5B"/>
    <w:rsid w:val="003B78BD"/>
    <w:rsid w:val="003C0008"/>
    <w:rsid w:val="003C019C"/>
    <w:rsid w:val="003C0E38"/>
    <w:rsid w:val="003C1A5B"/>
    <w:rsid w:val="003C1C01"/>
    <w:rsid w:val="003C1D3F"/>
    <w:rsid w:val="003C3492"/>
    <w:rsid w:val="003C4AE0"/>
    <w:rsid w:val="003C53C0"/>
    <w:rsid w:val="003C59E0"/>
    <w:rsid w:val="003C7585"/>
    <w:rsid w:val="003C7A85"/>
    <w:rsid w:val="003C7BC5"/>
    <w:rsid w:val="003D5E1C"/>
    <w:rsid w:val="003D7AE9"/>
    <w:rsid w:val="003E2058"/>
    <w:rsid w:val="003E2505"/>
    <w:rsid w:val="003E2A41"/>
    <w:rsid w:val="003E2FF8"/>
    <w:rsid w:val="003E4765"/>
    <w:rsid w:val="003E59F9"/>
    <w:rsid w:val="003E5F69"/>
    <w:rsid w:val="003E6019"/>
    <w:rsid w:val="003E6BC1"/>
    <w:rsid w:val="003F153D"/>
    <w:rsid w:val="003F3F03"/>
    <w:rsid w:val="003F4B4D"/>
    <w:rsid w:val="003F4F57"/>
    <w:rsid w:val="003F5DE6"/>
    <w:rsid w:val="003F645C"/>
    <w:rsid w:val="003F6CDC"/>
    <w:rsid w:val="00400ABF"/>
    <w:rsid w:val="004014B3"/>
    <w:rsid w:val="00402DD7"/>
    <w:rsid w:val="00405658"/>
    <w:rsid w:val="00405C96"/>
    <w:rsid w:val="00406F0A"/>
    <w:rsid w:val="004113FF"/>
    <w:rsid w:val="0041155D"/>
    <w:rsid w:val="0041185E"/>
    <w:rsid w:val="00411B41"/>
    <w:rsid w:val="00411D0F"/>
    <w:rsid w:val="004128C2"/>
    <w:rsid w:val="00415B3B"/>
    <w:rsid w:val="004160D4"/>
    <w:rsid w:val="00416FE5"/>
    <w:rsid w:val="00423044"/>
    <w:rsid w:val="0042370B"/>
    <w:rsid w:val="00423981"/>
    <w:rsid w:val="00424E19"/>
    <w:rsid w:val="004255A0"/>
    <w:rsid w:val="00425808"/>
    <w:rsid w:val="00425F04"/>
    <w:rsid w:val="004263DE"/>
    <w:rsid w:val="00426F15"/>
    <w:rsid w:val="004275B8"/>
    <w:rsid w:val="00431485"/>
    <w:rsid w:val="004328A9"/>
    <w:rsid w:val="004340F9"/>
    <w:rsid w:val="00434326"/>
    <w:rsid w:val="00434EC3"/>
    <w:rsid w:val="004367B9"/>
    <w:rsid w:val="00440963"/>
    <w:rsid w:val="00440B83"/>
    <w:rsid w:val="00442B24"/>
    <w:rsid w:val="00442BDC"/>
    <w:rsid w:val="00442F7F"/>
    <w:rsid w:val="00443A25"/>
    <w:rsid w:val="004454C1"/>
    <w:rsid w:val="00445985"/>
    <w:rsid w:val="004464E1"/>
    <w:rsid w:val="00447076"/>
    <w:rsid w:val="00450073"/>
    <w:rsid w:val="004503DA"/>
    <w:rsid w:val="00450B7E"/>
    <w:rsid w:val="00450F59"/>
    <w:rsid w:val="0045126C"/>
    <w:rsid w:val="0045174E"/>
    <w:rsid w:val="00452059"/>
    <w:rsid w:val="00452C7C"/>
    <w:rsid w:val="00452F6A"/>
    <w:rsid w:val="00453287"/>
    <w:rsid w:val="00454477"/>
    <w:rsid w:val="004546B0"/>
    <w:rsid w:val="0045541D"/>
    <w:rsid w:val="00456599"/>
    <w:rsid w:val="00457E03"/>
    <w:rsid w:val="00460863"/>
    <w:rsid w:val="00460C4B"/>
    <w:rsid w:val="00461128"/>
    <w:rsid w:val="00462A10"/>
    <w:rsid w:val="00462C6F"/>
    <w:rsid w:val="00463103"/>
    <w:rsid w:val="0046537F"/>
    <w:rsid w:val="00466018"/>
    <w:rsid w:val="004663D6"/>
    <w:rsid w:val="004679F2"/>
    <w:rsid w:val="0047125C"/>
    <w:rsid w:val="004716A8"/>
    <w:rsid w:val="00472683"/>
    <w:rsid w:val="00472763"/>
    <w:rsid w:val="00473C25"/>
    <w:rsid w:val="00474538"/>
    <w:rsid w:val="00474965"/>
    <w:rsid w:val="0047693B"/>
    <w:rsid w:val="0047698C"/>
    <w:rsid w:val="00477043"/>
    <w:rsid w:val="0047740F"/>
    <w:rsid w:val="004801F8"/>
    <w:rsid w:val="00480B0E"/>
    <w:rsid w:val="004810C5"/>
    <w:rsid w:val="00481E56"/>
    <w:rsid w:val="004821F8"/>
    <w:rsid w:val="00482300"/>
    <w:rsid w:val="0048230D"/>
    <w:rsid w:val="00482D08"/>
    <w:rsid w:val="00482E2C"/>
    <w:rsid w:val="004834E5"/>
    <w:rsid w:val="0048383A"/>
    <w:rsid w:val="004849D2"/>
    <w:rsid w:val="00485BB3"/>
    <w:rsid w:val="00485C22"/>
    <w:rsid w:val="004863C9"/>
    <w:rsid w:val="004871F4"/>
    <w:rsid w:val="00490923"/>
    <w:rsid w:val="00491FC0"/>
    <w:rsid w:val="004923B6"/>
    <w:rsid w:val="00492C0A"/>
    <w:rsid w:val="00492CD4"/>
    <w:rsid w:val="00493233"/>
    <w:rsid w:val="0049476E"/>
    <w:rsid w:val="004950B0"/>
    <w:rsid w:val="004954E9"/>
    <w:rsid w:val="004957AB"/>
    <w:rsid w:val="00495915"/>
    <w:rsid w:val="00497264"/>
    <w:rsid w:val="004979CB"/>
    <w:rsid w:val="00497AF3"/>
    <w:rsid w:val="004A0E17"/>
    <w:rsid w:val="004A113B"/>
    <w:rsid w:val="004A2116"/>
    <w:rsid w:val="004A263A"/>
    <w:rsid w:val="004A2AC9"/>
    <w:rsid w:val="004A2C63"/>
    <w:rsid w:val="004A2D62"/>
    <w:rsid w:val="004A2E86"/>
    <w:rsid w:val="004A3327"/>
    <w:rsid w:val="004A341F"/>
    <w:rsid w:val="004A4319"/>
    <w:rsid w:val="004A46C3"/>
    <w:rsid w:val="004A4BBE"/>
    <w:rsid w:val="004A4C39"/>
    <w:rsid w:val="004A54D3"/>
    <w:rsid w:val="004A5F5A"/>
    <w:rsid w:val="004A75F1"/>
    <w:rsid w:val="004A7AC2"/>
    <w:rsid w:val="004B0445"/>
    <w:rsid w:val="004B245F"/>
    <w:rsid w:val="004B246F"/>
    <w:rsid w:val="004B28DC"/>
    <w:rsid w:val="004B3633"/>
    <w:rsid w:val="004B3B9D"/>
    <w:rsid w:val="004B3F27"/>
    <w:rsid w:val="004B4DBC"/>
    <w:rsid w:val="004B572E"/>
    <w:rsid w:val="004B58A2"/>
    <w:rsid w:val="004B5D89"/>
    <w:rsid w:val="004C1AD9"/>
    <w:rsid w:val="004C1EA9"/>
    <w:rsid w:val="004C2078"/>
    <w:rsid w:val="004C251B"/>
    <w:rsid w:val="004C2622"/>
    <w:rsid w:val="004C3A5E"/>
    <w:rsid w:val="004C4304"/>
    <w:rsid w:val="004C533E"/>
    <w:rsid w:val="004C542D"/>
    <w:rsid w:val="004C5AEE"/>
    <w:rsid w:val="004C5B5A"/>
    <w:rsid w:val="004C5D8E"/>
    <w:rsid w:val="004C609C"/>
    <w:rsid w:val="004C6506"/>
    <w:rsid w:val="004C6F15"/>
    <w:rsid w:val="004C6FD1"/>
    <w:rsid w:val="004C783C"/>
    <w:rsid w:val="004D0037"/>
    <w:rsid w:val="004D0161"/>
    <w:rsid w:val="004D06BB"/>
    <w:rsid w:val="004D07E6"/>
    <w:rsid w:val="004D08FB"/>
    <w:rsid w:val="004D09D7"/>
    <w:rsid w:val="004D13BB"/>
    <w:rsid w:val="004D264F"/>
    <w:rsid w:val="004D282E"/>
    <w:rsid w:val="004D2F27"/>
    <w:rsid w:val="004D3CF6"/>
    <w:rsid w:val="004D578A"/>
    <w:rsid w:val="004D5994"/>
    <w:rsid w:val="004D5AD7"/>
    <w:rsid w:val="004D69BF"/>
    <w:rsid w:val="004D75C8"/>
    <w:rsid w:val="004E1588"/>
    <w:rsid w:val="004E1881"/>
    <w:rsid w:val="004E1C7D"/>
    <w:rsid w:val="004E2013"/>
    <w:rsid w:val="004E3626"/>
    <w:rsid w:val="004E3D39"/>
    <w:rsid w:val="004E55AB"/>
    <w:rsid w:val="004F045A"/>
    <w:rsid w:val="004F0E7A"/>
    <w:rsid w:val="004F0E81"/>
    <w:rsid w:val="004F10F8"/>
    <w:rsid w:val="004F1862"/>
    <w:rsid w:val="004F1FD6"/>
    <w:rsid w:val="004F61DC"/>
    <w:rsid w:val="004F6579"/>
    <w:rsid w:val="004F7BA5"/>
    <w:rsid w:val="00501BD5"/>
    <w:rsid w:val="0050240C"/>
    <w:rsid w:val="005027EA"/>
    <w:rsid w:val="005039AE"/>
    <w:rsid w:val="00503A55"/>
    <w:rsid w:val="00504723"/>
    <w:rsid w:val="00504AE2"/>
    <w:rsid w:val="005051D5"/>
    <w:rsid w:val="0050526F"/>
    <w:rsid w:val="0050537B"/>
    <w:rsid w:val="005058EC"/>
    <w:rsid w:val="00506A97"/>
    <w:rsid w:val="005073B0"/>
    <w:rsid w:val="005074D7"/>
    <w:rsid w:val="0050790A"/>
    <w:rsid w:val="00512A43"/>
    <w:rsid w:val="0051355B"/>
    <w:rsid w:val="005135F1"/>
    <w:rsid w:val="0051463E"/>
    <w:rsid w:val="0051596A"/>
    <w:rsid w:val="00516B45"/>
    <w:rsid w:val="00516DE2"/>
    <w:rsid w:val="00517684"/>
    <w:rsid w:val="00517ACA"/>
    <w:rsid w:val="00520657"/>
    <w:rsid w:val="0052111C"/>
    <w:rsid w:val="005217FC"/>
    <w:rsid w:val="00521B4E"/>
    <w:rsid w:val="0052203C"/>
    <w:rsid w:val="0052231C"/>
    <w:rsid w:val="005223EC"/>
    <w:rsid w:val="00522CA7"/>
    <w:rsid w:val="0052367D"/>
    <w:rsid w:val="00523BF6"/>
    <w:rsid w:val="00525DBD"/>
    <w:rsid w:val="00525FF2"/>
    <w:rsid w:val="005274D9"/>
    <w:rsid w:val="00527840"/>
    <w:rsid w:val="005278C0"/>
    <w:rsid w:val="00530C05"/>
    <w:rsid w:val="005310FD"/>
    <w:rsid w:val="00531CA4"/>
    <w:rsid w:val="005322B3"/>
    <w:rsid w:val="0053248F"/>
    <w:rsid w:val="00533A04"/>
    <w:rsid w:val="00535454"/>
    <w:rsid w:val="00537217"/>
    <w:rsid w:val="005404EB"/>
    <w:rsid w:val="00542023"/>
    <w:rsid w:val="005458FA"/>
    <w:rsid w:val="00545A01"/>
    <w:rsid w:val="00545D8E"/>
    <w:rsid w:val="00545EA3"/>
    <w:rsid w:val="005462CE"/>
    <w:rsid w:val="005464DB"/>
    <w:rsid w:val="00547323"/>
    <w:rsid w:val="00550057"/>
    <w:rsid w:val="0055008D"/>
    <w:rsid w:val="005500FB"/>
    <w:rsid w:val="00550FA9"/>
    <w:rsid w:val="0055227F"/>
    <w:rsid w:val="005531F3"/>
    <w:rsid w:val="00554A18"/>
    <w:rsid w:val="00555A31"/>
    <w:rsid w:val="00556B95"/>
    <w:rsid w:val="00556F6C"/>
    <w:rsid w:val="005574D2"/>
    <w:rsid w:val="00557892"/>
    <w:rsid w:val="00560754"/>
    <w:rsid w:val="00560F4A"/>
    <w:rsid w:val="00561C14"/>
    <w:rsid w:val="005620CF"/>
    <w:rsid w:val="005621C1"/>
    <w:rsid w:val="005627DC"/>
    <w:rsid w:val="00562B25"/>
    <w:rsid w:val="0056416E"/>
    <w:rsid w:val="0056445B"/>
    <w:rsid w:val="0056490A"/>
    <w:rsid w:val="00564A91"/>
    <w:rsid w:val="00564A92"/>
    <w:rsid w:val="00564AA5"/>
    <w:rsid w:val="00565419"/>
    <w:rsid w:val="0056547F"/>
    <w:rsid w:val="005654D2"/>
    <w:rsid w:val="00567106"/>
    <w:rsid w:val="0056717B"/>
    <w:rsid w:val="00567B85"/>
    <w:rsid w:val="00567EB8"/>
    <w:rsid w:val="0057038F"/>
    <w:rsid w:val="00570635"/>
    <w:rsid w:val="0057066B"/>
    <w:rsid w:val="00571A7A"/>
    <w:rsid w:val="00573348"/>
    <w:rsid w:val="00574169"/>
    <w:rsid w:val="0057530A"/>
    <w:rsid w:val="00575373"/>
    <w:rsid w:val="0057594A"/>
    <w:rsid w:val="00575B05"/>
    <w:rsid w:val="00576FFB"/>
    <w:rsid w:val="0057700B"/>
    <w:rsid w:val="00577861"/>
    <w:rsid w:val="00577FCA"/>
    <w:rsid w:val="00580106"/>
    <w:rsid w:val="0058079E"/>
    <w:rsid w:val="00580F02"/>
    <w:rsid w:val="0058147B"/>
    <w:rsid w:val="00581657"/>
    <w:rsid w:val="0058193D"/>
    <w:rsid w:val="00581AEF"/>
    <w:rsid w:val="00581C67"/>
    <w:rsid w:val="0058262E"/>
    <w:rsid w:val="00582A93"/>
    <w:rsid w:val="00583B7A"/>
    <w:rsid w:val="00583F21"/>
    <w:rsid w:val="0058411B"/>
    <w:rsid w:val="005842CC"/>
    <w:rsid w:val="00584462"/>
    <w:rsid w:val="00584E95"/>
    <w:rsid w:val="00585108"/>
    <w:rsid w:val="005856DF"/>
    <w:rsid w:val="00585756"/>
    <w:rsid w:val="00585A5C"/>
    <w:rsid w:val="00586CA6"/>
    <w:rsid w:val="005874D2"/>
    <w:rsid w:val="00587A85"/>
    <w:rsid w:val="00590267"/>
    <w:rsid w:val="00591AE7"/>
    <w:rsid w:val="00592B32"/>
    <w:rsid w:val="005944FF"/>
    <w:rsid w:val="005949DB"/>
    <w:rsid w:val="00594D15"/>
    <w:rsid w:val="00595A5D"/>
    <w:rsid w:val="00596472"/>
    <w:rsid w:val="00596AB6"/>
    <w:rsid w:val="005A0424"/>
    <w:rsid w:val="005A09A7"/>
    <w:rsid w:val="005A0DAE"/>
    <w:rsid w:val="005A144D"/>
    <w:rsid w:val="005A2D1B"/>
    <w:rsid w:val="005A447C"/>
    <w:rsid w:val="005A48FC"/>
    <w:rsid w:val="005A5C74"/>
    <w:rsid w:val="005A77A3"/>
    <w:rsid w:val="005B02B1"/>
    <w:rsid w:val="005B03EC"/>
    <w:rsid w:val="005B11AF"/>
    <w:rsid w:val="005B16D7"/>
    <w:rsid w:val="005B1F24"/>
    <w:rsid w:val="005B27A4"/>
    <w:rsid w:val="005B3793"/>
    <w:rsid w:val="005B40CE"/>
    <w:rsid w:val="005B4566"/>
    <w:rsid w:val="005B4CDE"/>
    <w:rsid w:val="005B504D"/>
    <w:rsid w:val="005B568D"/>
    <w:rsid w:val="005B73F9"/>
    <w:rsid w:val="005C00E3"/>
    <w:rsid w:val="005C114A"/>
    <w:rsid w:val="005C1153"/>
    <w:rsid w:val="005C34A3"/>
    <w:rsid w:val="005C45D1"/>
    <w:rsid w:val="005C514A"/>
    <w:rsid w:val="005C65F8"/>
    <w:rsid w:val="005C6C9E"/>
    <w:rsid w:val="005C7A78"/>
    <w:rsid w:val="005D0633"/>
    <w:rsid w:val="005D11B7"/>
    <w:rsid w:val="005D1618"/>
    <w:rsid w:val="005D25B1"/>
    <w:rsid w:val="005D2F74"/>
    <w:rsid w:val="005D35DE"/>
    <w:rsid w:val="005D3941"/>
    <w:rsid w:val="005D3988"/>
    <w:rsid w:val="005D3D07"/>
    <w:rsid w:val="005D521F"/>
    <w:rsid w:val="005D7C23"/>
    <w:rsid w:val="005E3016"/>
    <w:rsid w:val="005E34FD"/>
    <w:rsid w:val="005E4053"/>
    <w:rsid w:val="005E44CB"/>
    <w:rsid w:val="005E4883"/>
    <w:rsid w:val="005E5669"/>
    <w:rsid w:val="005E69B2"/>
    <w:rsid w:val="005E7E0B"/>
    <w:rsid w:val="005F2382"/>
    <w:rsid w:val="005F29A3"/>
    <w:rsid w:val="005F327F"/>
    <w:rsid w:val="005F3BFA"/>
    <w:rsid w:val="005F3FD1"/>
    <w:rsid w:val="005F4368"/>
    <w:rsid w:val="005F4CA9"/>
    <w:rsid w:val="005F4EA2"/>
    <w:rsid w:val="005F500F"/>
    <w:rsid w:val="005F5096"/>
    <w:rsid w:val="005F5533"/>
    <w:rsid w:val="005F69FF"/>
    <w:rsid w:val="005F6C75"/>
    <w:rsid w:val="005F79D6"/>
    <w:rsid w:val="006001AB"/>
    <w:rsid w:val="006009A8"/>
    <w:rsid w:val="00600A25"/>
    <w:rsid w:val="00601F5D"/>
    <w:rsid w:val="00602070"/>
    <w:rsid w:val="00602346"/>
    <w:rsid w:val="006029F5"/>
    <w:rsid w:val="00604EF8"/>
    <w:rsid w:val="006059A6"/>
    <w:rsid w:val="00607727"/>
    <w:rsid w:val="00607AF7"/>
    <w:rsid w:val="0061049F"/>
    <w:rsid w:val="00610A80"/>
    <w:rsid w:val="00610ABC"/>
    <w:rsid w:val="00611475"/>
    <w:rsid w:val="00611AF6"/>
    <w:rsid w:val="00613196"/>
    <w:rsid w:val="00613BC2"/>
    <w:rsid w:val="0061407B"/>
    <w:rsid w:val="00614874"/>
    <w:rsid w:val="006154FA"/>
    <w:rsid w:val="00615A16"/>
    <w:rsid w:val="00615E1C"/>
    <w:rsid w:val="00615F42"/>
    <w:rsid w:val="00616327"/>
    <w:rsid w:val="00616D18"/>
    <w:rsid w:val="00617205"/>
    <w:rsid w:val="00617424"/>
    <w:rsid w:val="00620227"/>
    <w:rsid w:val="0062065E"/>
    <w:rsid w:val="00621027"/>
    <w:rsid w:val="00621434"/>
    <w:rsid w:val="006215CF"/>
    <w:rsid w:val="00621A49"/>
    <w:rsid w:val="00622A89"/>
    <w:rsid w:val="00625084"/>
    <w:rsid w:val="006257BF"/>
    <w:rsid w:val="00625D01"/>
    <w:rsid w:val="006263E9"/>
    <w:rsid w:val="006273CF"/>
    <w:rsid w:val="00627759"/>
    <w:rsid w:val="0063010A"/>
    <w:rsid w:val="00631743"/>
    <w:rsid w:val="00633BF5"/>
    <w:rsid w:val="006343CA"/>
    <w:rsid w:val="006349AB"/>
    <w:rsid w:val="006354E7"/>
    <w:rsid w:val="006420B6"/>
    <w:rsid w:val="006420F1"/>
    <w:rsid w:val="0064321E"/>
    <w:rsid w:val="006439BF"/>
    <w:rsid w:val="00644833"/>
    <w:rsid w:val="00646325"/>
    <w:rsid w:val="00646751"/>
    <w:rsid w:val="00647038"/>
    <w:rsid w:val="00647303"/>
    <w:rsid w:val="00650937"/>
    <w:rsid w:val="006510CB"/>
    <w:rsid w:val="00653675"/>
    <w:rsid w:val="00653BFE"/>
    <w:rsid w:val="00654846"/>
    <w:rsid w:val="00655A0C"/>
    <w:rsid w:val="00655B9F"/>
    <w:rsid w:val="00655E5E"/>
    <w:rsid w:val="00656DE3"/>
    <w:rsid w:val="0065784A"/>
    <w:rsid w:val="006601C2"/>
    <w:rsid w:val="006601CA"/>
    <w:rsid w:val="0066051C"/>
    <w:rsid w:val="00660682"/>
    <w:rsid w:val="00661A22"/>
    <w:rsid w:val="006623EA"/>
    <w:rsid w:val="006630D3"/>
    <w:rsid w:val="006638FA"/>
    <w:rsid w:val="0066485A"/>
    <w:rsid w:val="006649F1"/>
    <w:rsid w:val="0066543C"/>
    <w:rsid w:val="0066554F"/>
    <w:rsid w:val="006665F9"/>
    <w:rsid w:val="00666F51"/>
    <w:rsid w:val="0066796E"/>
    <w:rsid w:val="00667F2F"/>
    <w:rsid w:val="006700A4"/>
    <w:rsid w:val="00671FB1"/>
    <w:rsid w:val="006734C1"/>
    <w:rsid w:val="00674CAF"/>
    <w:rsid w:val="006750F5"/>
    <w:rsid w:val="0067577F"/>
    <w:rsid w:val="00677833"/>
    <w:rsid w:val="00677F62"/>
    <w:rsid w:val="0068037F"/>
    <w:rsid w:val="00681EF0"/>
    <w:rsid w:val="00682713"/>
    <w:rsid w:val="00682C4D"/>
    <w:rsid w:val="00682F2E"/>
    <w:rsid w:val="006843A3"/>
    <w:rsid w:val="00684D66"/>
    <w:rsid w:val="0068525D"/>
    <w:rsid w:val="00685D02"/>
    <w:rsid w:val="00685D27"/>
    <w:rsid w:val="00685D5A"/>
    <w:rsid w:val="0068637D"/>
    <w:rsid w:val="006871BA"/>
    <w:rsid w:val="00687AB9"/>
    <w:rsid w:val="00690D9D"/>
    <w:rsid w:val="006910C0"/>
    <w:rsid w:val="00691DA9"/>
    <w:rsid w:val="0069262D"/>
    <w:rsid w:val="0069319B"/>
    <w:rsid w:val="00693307"/>
    <w:rsid w:val="00693A41"/>
    <w:rsid w:val="00696491"/>
    <w:rsid w:val="00696F2F"/>
    <w:rsid w:val="006A06B5"/>
    <w:rsid w:val="006A1399"/>
    <w:rsid w:val="006A1A74"/>
    <w:rsid w:val="006A1FEB"/>
    <w:rsid w:val="006A203F"/>
    <w:rsid w:val="006A257C"/>
    <w:rsid w:val="006A29E9"/>
    <w:rsid w:val="006A30A8"/>
    <w:rsid w:val="006A31E7"/>
    <w:rsid w:val="006A4020"/>
    <w:rsid w:val="006A4463"/>
    <w:rsid w:val="006A4AC3"/>
    <w:rsid w:val="006A590D"/>
    <w:rsid w:val="006A5D43"/>
    <w:rsid w:val="006A64AE"/>
    <w:rsid w:val="006A6F7D"/>
    <w:rsid w:val="006A6FC1"/>
    <w:rsid w:val="006A70B7"/>
    <w:rsid w:val="006A7514"/>
    <w:rsid w:val="006A7FA0"/>
    <w:rsid w:val="006B0285"/>
    <w:rsid w:val="006B098D"/>
    <w:rsid w:val="006B2449"/>
    <w:rsid w:val="006B3769"/>
    <w:rsid w:val="006B3B67"/>
    <w:rsid w:val="006B5860"/>
    <w:rsid w:val="006B67DB"/>
    <w:rsid w:val="006B6C85"/>
    <w:rsid w:val="006C0A88"/>
    <w:rsid w:val="006C0AF7"/>
    <w:rsid w:val="006C0BC0"/>
    <w:rsid w:val="006C0C97"/>
    <w:rsid w:val="006C0FF9"/>
    <w:rsid w:val="006C1269"/>
    <w:rsid w:val="006C1DDD"/>
    <w:rsid w:val="006C224B"/>
    <w:rsid w:val="006C2331"/>
    <w:rsid w:val="006C288A"/>
    <w:rsid w:val="006C4583"/>
    <w:rsid w:val="006C6011"/>
    <w:rsid w:val="006C6448"/>
    <w:rsid w:val="006C6716"/>
    <w:rsid w:val="006C6D00"/>
    <w:rsid w:val="006C7993"/>
    <w:rsid w:val="006C7BA8"/>
    <w:rsid w:val="006D0A24"/>
    <w:rsid w:val="006D18F2"/>
    <w:rsid w:val="006D2AEC"/>
    <w:rsid w:val="006D2B6A"/>
    <w:rsid w:val="006D2CC0"/>
    <w:rsid w:val="006D3B45"/>
    <w:rsid w:val="006D3E30"/>
    <w:rsid w:val="006D44EB"/>
    <w:rsid w:val="006D5ACC"/>
    <w:rsid w:val="006D5E03"/>
    <w:rsid w:val="006D5F0E"/>
    <w:rsid w:val="006D6AEA"/>
    <w:rsid w:val="006D71B2"/>
    <w:rsid w:val="006D790B"/>
    <w:rsid w:val="006E0612"/>
    <w:rsid w:val="006E0EA3"/>
    <w:rsid w:val="006E1153"/>
    <w:rsid w:val="006E1E75"/>
    <w:rsid w:val="006E3ECA"/>
    <w:rsid w:val="006E4295"/>
    <w:rsid w:val="006E5937"/>
    <w:rsid w:val="006E5A48"/>
    <w:rsid w:val="006E6593"/>
    <w:rsid w:val="006E71E6"/>
    <w:rsid w:val="006E742F"/>
    <w:rsid w:val="006E78DD"/>
    <w:rsid w:val="006E7ECD"/>
    <w:rsid w:val="006F3C0C"/>
    <w:rsid w:val="006F3E54"/>
    <w:rsid w:val="006F4883"/>
    <w:rsid w:val="006F49CA"/>
    <w:rsid w:val="007013EA"/>
    <w:rsid w:val="0070229B"/>
    <w:rsid w:val="0070406E"/>
    <w:rsid w:val="00704363"/>
    <w:rsid w:val="00704968"/>
    <w:rsid w:val="007049E4"/>
    <w:rsid w:val="00704D03"/>
    <w:rsid w:val="00704D8A"/>
    <w:rsid w:val="007058A6"/>
    <w:rsid w:val="0070695A"/>
    <w:rsid w:val="00706FCE"/>
    <w:rsid w:val="00707984"/>
    <w:rsid w:val="007104E0"/>
    <w:rsid w:val="00711EBB"/>
    <w:rsid w:val="007122EA"/>
    <w:rsid w:val="0071302E"/>
    <w:rsid w:val="00713BD2"/>
    <w:rsid w:val="007140F1"/>
    <w:rsid w:val="0071447B"/>
    <w:rsid w:val="00714ED5"/>
    <w:rsid w:val="0071587C"/>
    <w:rsid w:val="007170C1"/>
    <w:rsid w:val="0071728E"/>
    <w:rsid w:val="00721189"/>
    <w:rsid w:val="0072188C"/>
    <w:rsid w:val="007230A7"/>
    <w:rsid w:val="00723237"/>
    <w:rsid w:val="00723795"/>
    <w:rsid w:val="00724EC6"/>
    <w:rsid w:val="007250E5"/>
    <w:rsid w:val="00725B69"/>
    <w:rsid w:val="0072731D"/>
    <w:rsid w:val="0073055F"/>
    <w:rsid w:val="00730B8C"/>
    <w:rsid w:val="00732CB4"/>
    <w:rsid w:val="007339DA"/>
    <w:rsid w:val="007346AB"/>
    <w:rsid w:val="00734D90"/>
    <w:rsid w:val="00740837"/>
    <w:rsid w:val="00740A29"/>
    <w:rsid w:val="007415FE"/>
    <w:rsid w:val="007417DC"/>
    <w:rsid w:val="00741906"/>
    <w:rsid w:val="007423F4"/>
    <w:rsid w:val="00742BD6"/>
    <w:rsid w:val="007435AB"/>
    <w:rsid w:val="00743F96"/>
    <w:rsid w:val="00744398"/>
    <w:rsid w:val="00744994"/>
    <w:rsid w:val="00744E4F"/>
    <w:rsid w:val="00745697"/>
    <w:rsid w:val="00745BB5"/>
    <w:rsid w:val="007477A1"/>
    <w:rsid w:val="00750302"/>
    <w:rsid w:val="0075133E"/>
    <w:rsid w:val="007517D5"/>
    <w:rsid w:val="007527EB"/>
    <w:rsid w:val="007529C2"/>
    <w:rsid w:val="00754209"/>
    <w:rsid w:val="00755301"/>
    <w:rsid w:val="0075625E"/>
    <w:rsid w:val="00756E09"/>
    <w:rsid w:val="00757669"/>
    <w:rsid w:val="007579A2"/>
    <w:rsid w:val="00760B55"/>
    <w:rsid w:val="00762F93"/>
    <w:rsid w:val="00763254"/>
    <w:rsid w:val="007642D9"/>
    <w:rsid w:val="00764E1C"/>
    <w:rsid w:val="007651CE"/>
    <w:rsid w:val="00765823"/>
    <w:rsid w:val="00766384"/>
    <w:rsid w:val="007669A3"/>
    <w:rsid w:val="00767FCD"/>
    <w:rsid w:val="007707CE"/>
    <w:rsid w:val="00771AF6"/>
    <w:rsid w:val="00771EA7"/>
    <w:rsid w:val="007720B4"/>
    <w:rsid w:val="00772709"/>
    <w:rsid w:val="00772974"/>
    <w:rsid w:val="0077518F"/>
    <w:rsid w:val="00777CC6"/>
    <w:rsid w:val="0078203A"/>
    <w:rsid w:val="0078331E"/>
    <w:rsid w:val="007840F4"/>
    <w:rsid w:val="00786E6D"/>
    <w:rsid w:val="00786EFA"/>
    <w:rsid w:val="00787D76"/>
    <w:rsid w:val="00787E58"/>
    <w:rsid w:val="00790243"/>
    <w:rsid w:val="007912CB"/>
    <w:rsid w:val="0079207E"/>
    <w:rsid w:val="007922A5"/>
    <w:rsid w:val="0079234D"/>
    <w:rsid w:val="00793278"/>
    <w:rsid w:val="00793823"/>
    <w:rsid w:val="00793A1D"/>
    <w:rsid w:val="00793CC3"/>
    <w:rsid w:val="00794661"/>
    <w:rsid w:val="00795164"/>
    <w:rsid w:val="007953DD"/>
    <w:rsid w:val="007966F2"/>
    <w:rsid w:val="007972A3"/>
    <w:rsid w:val="007A14E4"/>
    <w:rsid w:val="007A534D"/>
    <w:rsid w:val="007A5C11"/>
    <w:rsid w:val="007A608C"/>
    <w:rsid w:val="007A611F"/>
    <w:rsid w:val="007A797A"/>
    <w:rsid w:val="007A7EBE"/>
    <w:rsid w:val="007B0402"/>
    <w:rsid w:val="007B08EE"/>
    <w:rsid w:val="007B0A1A"/>
    <w:rsid w:val="007B0FEF"/>
    <w:rsid w:val="007B1275"/>
    <w:rsid w:val="007B1DC6"/>
    <w:rsid w:val="007B2498"/>
    <w:rsid w:val="007B3A60"/>
    <w:rsid w:val="007B4F52"/>
    <w:rsid w:val="007B50D6"/>
    <w:rsid w:val="007B54A8"/>
    <w:rsid w:val="007B670C"/>
    <w:rsid w:val="007B683F"/>
    <w:rsid w:val="007B69EC"/>
    <w:rsid w:val="007B6F7A"/>
    <w:rsid w:val="007B74F0"/>
    <w:rsid w:val="007C0671"/>
    <w:rsid w:val="007C1E07"/>
    <w:rsid w:val="007C2081"/>
    <w:rsid w:val="007C22ED"/>
    <w:rsid w:val="007C3155"/>
    <w:rsid w:val="007C3225"/>
    <w:rsid w:val="007C34FB"/>
    <w:rsid w:val="007C3D43"/>
    <w:rsid w:val="007C3E1E"/>
    <w:rsid w:val="007C5067"/>
    <w:rsid w:val="007C524F"/>
    <w:rsid w:val="007C5BCB"/>
    <w:rsid w:val="007C7B30"/>
    <w:rsid w:val="007D0804"/>
    <w:rsid w:val="007D1072"/>
    <w:rsid w:val="007D2573"/>
    <w:rsid w:val="007D2A39"/>
    <w:rsid w:val="007D343C"/>
    <w:rsid w:val="007D4483"/>
    <w:rsid w:val="007D4F23"/>
    <w:rsid w:val="007D50FB"/>
    <w:rsid w:val="007D55F3"/>
    <w:rsid w:val="007D6CF1"/>
    <w:rsid w:val="007E023B"/>
    <w:rsid w:val="007E14DF"/>
    <w:rsid w:val="007E1A0B"/>
    <w:rsid w:val="007E2F31"/>
    <w:rsid w:val="007E3F21"/>
    <w:rsid w:val="007E41E0"/>
    <w:rsid w:val="007E50B1"/>
    <w:rsid w:val="007E692E"/>
    <w:rsid w:val="007E6E43"/>
    <w:rsid w:val="007E717A"/>
    <w:rsid w:val="007E748A"/>
    <w:rsid w:val="007F07B2"/>
    <w:rsid w:val="007F0B92"/>
    <w:rsid w:val="007F1986"/>
    <w:rsid w:val="007F1A79"/>
    <w:rsid w:val="007F26C2"/>
    <w:rsid w:val="007F3BD3"/>
    <w:rsid w:val="007F6EE5"/>
    <w:rsid w:val="007F7344"/>
    <w:rsid w:val="007F7A70"/>
    <w:rsid w:val="008005DC"/>
    <w:rsid w:val="00801178"/>
    <w:rsid w:val="008015A6"/>
    <w:rsid w:val="00801A24"/>
    <w:rsid w:val="00802D54"/>
    <w:rsid w:val="00802E4B"/>
    <w:rsid w:val="00802F29"/>
    <w:rsid w:val="0080381B"/>
    <w:rsid w:val="00803A41"/>
    <w:rsid w:val="00804289"/>
    <w:rsid w:val="008048F4"/>
    <w:rsid w:val="00804E5C"/>
    <w:rsid w:val="00805590"/>
    <w:rsid w:val="0080691F"/>
    <w:rsid w:val="008070E8"/>
    <w:rsid w:val="00810EC7"/>
    <w:rsid w:val="00811E3B"/>
    <w:rsid w:val="00812E29"/>
    <w:rsid w:val="00814B04"/>
    <w:rsid w:val="008153FE"/>
    <w:rsid w:val="00815DD2"/>
    <w:rsid w:val="008165BF"/>
    <w:rsid w:val="00816F70"/>
    <w:rsid w:val="008176FA"/>
    <w:rsid w:val="00821897"/>
    <w:rsid w:val="00822677"/>
    <w:rsid w:val="0082273E"/>
    <w:rsid w:val="00824010"/>
    <w:rsid w:val="008242D2"/>
    <w:rsid w:val="008258E8"/>
    <w:rsid w:val="00826FD4"/>
    <w:rsid w:val="0082703A"/>
    <w:rsid w:val="00827C65"/>
    <w:rsid w:val="00827C8B"/>
    <w:rsid w:val="00831517"/>
    <w:rsid w:val="008319A1"/>
    <w:rsid w:val="00831EDE"/>
    <w:rsid w:val="008324ED"/>
    <w:rsid w:val="00833AD7"/>
    <w:rsid w:val="00833FC6"/>
    <w:rsid w:val="00835173"/>
    <w:rsid w:val="008372D5"/>
    <w:rsid w:val="00837B56"/>
    <w:rsid w:val="00840930"/>
    <w:rsid w:val="00840D84"/>
    <w:rsid w:val="008429B8"/>
    <w:rsid w:val="008453A9"/>
    <w:rsid w:val="00845820"/>
    <w:rsid w:val="00846724"/>
    <w:rsid w:val="008474C3"/>
    <w:rsid w:val="008505A1"/>
    <w:rsid w:val="00850972"/>
    <w:rsid w:val="008523F2"/>
    <w:rsid w:val="008535F9"/>
    <w:rsid w:val="008557C0"/>
    <w:rsid w:val="00855B5E"/>
    <w:rsid w:val="00855C04"/>
    <w:rsid w:val="008563EF"/>
    <w:rsid w:val="00860373"/>
    <w:rsid w:val="00861523"/>
    <w:rsid w:val="00861A20"/>
    <w:rsid w:val="00863188"/>
    <w:rsid w:val="00863211"/>
    <w:rsid w:val="0086398F"/>
    <w:rsid w:val="00863CB8"/>
    <w:rsid w:val="00863D1E"/>
    <w:rsid w:val="00864316"/>
    <w:rsid w:val="0086592A"/>
    <w:rsid w:val="008659DE"/>
    <w:rsid w:val="00865BFA"/>
    <w:rsid w:val="00865CE6"/>
    <w:rsid w:val="00866894"/>
    <w:rsid w:val="00867611"/>
    <w:rsid w:val="00867DA0"/>
    <w:rsid w:val="00870799"/>
    <w:rsid w:val="00870BF7"/>
    <w:rsid w:val="00872B04"/>
    <w:rsid w:val="00872F4C"/>
    <w:rsid w:val="008739D0"/>
    <w:rsid w:val="00875284"/>
    <w:rsid w:val="00875C0D"/>
    <w:rsid w:val="0087724F"/>
    <w:rsid w:val="00880AB6"/>
    <w:rsid w:val="00881E5F"/>
    <w:rsid w:val="0088260A"/>
    <w:rsid w:val="00884305"/>
    <w:rsid w:val="00884689"/>
    <w:rsid w:val="008847EE"/>
    <w:rsid w:val="00886A61"/>
    <w:rsid w:val="00886BF1"/>
    <w:rsid w:val="00886EB0"/>
    <w:rsid w:val="00887068"/>
    <w:rsid w:val="00887547"/>
    <w:rsid w:val="00890210"/>
    <w:rsid w:val="00890296"/>
    <w:rsid w:val="00891082"/>
    <w:rsid w:val="0089179D"/>
    <w:rsid w:val="00891902"/>
    <w:rsid w:val="0089339A"/>
    <w:rsid w:val="00893D11"/>
    <w:rsid w:val="00895201"/>
    <w:rsid w:val="0089614C"/>
    <w:rsid w:val="008A2D8C"/>
    <w:rsid w:val="008A2DBD"/>
    <w:rsid w:val="008A30C0"/>
    <w:rsid w:val="008A36AA"/>
    <w:rsid w:val="008A407D"/>
    <w:rsid w:val="008A5C84"/>
    <w:rsid w:val="008A74D7"/>
    <w:rsid w:val="008B08FA"/>
    <w:rsid w:val="008B131D"/>
    <w:rsid w:val="008B13ED"/>
    <w:rsid w:val="008B1B2F"/>
    <w:rsid w:val="008B27FE"/>
    <w:rsid w:val="008B36D6"/>
    <w:rsid w:val="008B38DF"/>
    <w:rsid w:val="008B4606"/>
    <w:rsid w:val="008B4C12"/>
    <w:rsid w:val="008B5D80"/>
    <w:rsid w:val="008B6964"/>
    <w:rsid w:val="008B6FBB"/>
    <w:rsid w:val="008B6FE9"/>
    <w:rsid w:val="008B7CCD"/>
    <w:rsid w:val="008C1451"/>
    <w:rsid w:val="008C15B8"/>
    <w:rsid w:val="008C1C4D"/>
    <w:rsid w:val="008C2957"/>
    <w:rsid w:val="008C2AA6"/>
    <w:rsid w:val="008C2CAB"/>
    <w:rsid w:val="008C3A5E"/>
    <w:rsid w:val="008C40B6"/>
    <w:rsid w:val="008C4DEF"/>
    <w:rsid w:val="008C515E"/>
    <w:rsid w:val="008C5E3A"/>
    <w:rsid w:val="008C6198"/>
    <w:rsid w:val="008C6AB1"/>
    <w:rsid w:val="008C74EC"/>
    <w:rsid w:val="008C7CB9"/>
    <w:rsid w:val="008D1684"/>
    <w:rsid w:val="008D3795"/>
    <w:rsid w:val="008D3C88"/>
    <w:rsid w:val="008D57E9"/>
    <w:rsid w:val="008D65A8"/>
    <w:rsid w:val="008D7137"/>
    <w:rsid w:val="008D78CF"/>
    <w:rsid w:val="008D79AC"/>
    <w:rsid w:val="008D7BBE"/>
    <w:rsid w:val="008E06F7"/>
    <w:rsid w:val="008E1E5D"/>
    <w:rsid w:val="008E375D"/>
    <w:rsid w:val="008E43AA"/>
    <w:rsid w:val="008E5044"/>
    <w:rsid w:val="008F0202"/>
    <w:rsid w:val="008F19B0"/>
    <w:rsid w:val="008F1D9B"/>
    <w:rsid w:val="008F1DE0"/>
    <w:rsid w:val="008F26DE"/>
    <w:rsid w:val="008F314F"/>
    <w:rsid w:val="008F4507"/>
    <w:rsid w:val="008F599B"/>
    <w:rsid w:val="008F7F6F"/>
    <w:rsid w:val="00900D06"/>
    <w:rsid w:val="00903782"/>
    <w:rsid w:val="00903B59"/>
    <w:rsid w:val="00904100"/>
    <w:rsid w:val="00905803"/>
    <w:rsid w:val="009066F4"/>
    <w:rsid w:val="00907CB0"/>
    <w:rsid w:val="00910E36"/>
    <w:rsid w:val="009112CA"/>
    <w:rsid w:val="009113A2"/>
    <w:rsid w:val="00914601"/>
    <w:rsid w:val="00914C87"/>
    <w:rsid w:val="00915044"/>
    <w:rsid w:val="009153DA"/>
    <w:rsid w:val="00915AEF"/>
    <w:rsid w:val="00915C97"/>
    <w:rsid w:val="00916B8F"/>
    <w:rsid w:val="00917CB3"/>
    <w:rsid w:val="009200DB"/>
    <w:rsid w:val="0092022C"/>
    <w:rsid w:val="00922815"/>
    <w:rsid w:val="0092383B"/>
    <w:rsid w:val="00924A6F"/>
    <w:rsid w:val="00925587"/>
    <w:rsid w:val="00925AA7"/>
    <w:rsid w:val="00926153"/>
    <w:rsid w:val="009266AB"/>
    <w:rsid w:val="00927457"/>
    <w:rsid w:val="00930055"/>
    <w:rsid w:val="00931DF2"/>
    <w:rsid w:val="009329BA"/>
    <w:rsid w:val="009331BA"/>
    <w:rsid w:val="00934F3E"/>
    <w:rsid w:val="009372DF"/>
    <w:rsid w:val="00940137"/>
    <w:rsid w:val="0094054D"/>
    <w:rsid w:val="00943239"/>
    <w:rsid w:val="009432EA"/>
    <w:rsid w:val="0094372F"/>
    <w:rsid w:val="00943963"/>
    <w:rsid w:val="009445EA"/>
    <w:rsid w:val="00944BC9"/>
    <w:rsid w:val="00945898"/>
    <w:rsid w:val="00945A93"/>
    <w:rsid w:val="00947C83"/>
    <w:rsid w:val="00947DF0"/>
    <w:rsid w:val="009504B5"/>
    <w:rsid w:val="00952AE4"/>
    <w:rsid w:val="00952EF8"/>
    <w:rsid w:val="00953323"/>
    <w:rsid w:val="00953DE4"/>
    <w:rsid w:val="00955862"/>
    <w:rsid w:val="009601AF"/>
    <w:rsid w:val="009602F1"/>
    <w:rsid w:val="009603BB"/>
    <w:rsid w:val="0096041E"/>
    <w:rsid w:val="00960DBC"/>
    <w:rsid w:val="009613BB"/>
    <w:rsid w:val="009619A8"/>
    <w:rsid w:val="0096266F"/>
    <w:rsid w:val="0096296F"/>
    <w:rsid w:val="00962AE4"/>
    <w:rsid w:val="00962AFE"/>
    <w:rsid w:val="00963427"/>
    <w:rsid w:val="00963C75"/>
    <w:rsid w:val="0096505F"/>
    <w:rsid w:val="0096518B"/>
    <w:rsid w:val="00967A6D"/>
    <w:rsid w:val="00971470"/>
    <w:rsid w:val="00971E1C"/>
    <w:rsid w:val="00972DB6"/>
    <w:rsid w:val="00973113"/>
    <w:rsid w:val="00973CE1"/>
    <w:rsid w:val="0097506E"/>
    <w:rsid w:val="00975EA7"/>
    <w:rsid w:val="00980288"/>
    <w:rsid w:val="009804A1"/>
    <w:rsid w:val="0098055A"/>
    <w:rsid w:val="00980870"/>
    <w:rsid w:val="00981169"/>
    <w:rsid w:val="009812D9"/>
    <w:rsid w:val="00983332"/>
    <w:rsid w:val="0098732F"/>
    <w:rsid w:val="00987A48"/>
    <w:rsid w:val="00990B61"/>
    <w:rsid w:val="00992FB8"/>
    <w:rsid w:val="009932C2"/>
    <w:rsid w:val="00993345"/>
    <w:rsid w:val="00993BBA"/>
    <w:rsid w:val="00993D58"/>
    <w:rsid w:val="00994566"/>
    <w:rsid w:val="00994677"/>
    <w:rsid w:val="0099522D"/>
    <w:rsid w:val="00996C90"/>
    <w:rsid w:val="00996DCA"/>
    <w:rsid w:val="00997592"/>
    <w:rsid w:val="009A01AB"/>
    <w:rsid w:val="009A12DE"/>
    <w:rsid w:val="009A2829"/>
    <w:rsid w:val="009A29B6"/>
    <w:rsid w:val="009A2C06"/>
    <w:rsid w:val="009A3C70"/>
    <w:rsid w:val="009A6A61"/>
    <w:rsid w:val="009A7BAF"/>
    <w:rsid w:val="009B10BB"/>
    <w:rsid w:val="009B1379"/>
    <w:rsid w:val="009B14E5"/>
    <w:rsid w:val="009B2350"/>
    <w:rsid w:val="009B2D27"/>
    <w:rsid w:val="009B357C"/>
    <w:rsid w:val="009B4E5F"/>
    <w:rsid w:val="009B5070"/>
    <w:rsid w:val="009B5792"/>
    <w:rsid w:val="009B65D4"/>
    <w:rsid w:val="009B65D6"/>
    <w:rsid w:val="009B72A4"/>
    <w:rsid w:val="009B7798"/>
    <w:rsid w:val="009B78BB"/>
    <w:rsid w:val="009B79BF"/>
    <w:rsid w:val="009C2DE2"/>
    <w:rsid w:val="009C2F13"/>
    <w:rsid w:val="009C4636"/>
    <w:rsid w:val="009C472D"/>
    <w:rsid w:val="009C5092"/>
    <w:rsid w:val="009C6356"/>
    <w:rsid w:val="009C6C1B"/>
    <w:rsid w:val="009C7340"/>
    <w:rsid w:val="009C7E9B"/>
    <w:rsid w:val="009D0937"/>
    <w:rsid w:val="009D0E75"/>
    <w:rsid w:val="009D31D6"/>
    <w:rsid w:val="009D60FA"/>
    <w:rsid w:val="009D611F"/>
    <w:rsid w:val="009D75A8"/>
    <w:rsid w:val="009D7862"/>
    <w:rsid w:val="009D7A1F"/>
    <w:rsid w:val="009D7ECC"/>
    <w:rsid w:val="009D7F63"/>
    <w:rsid w:val="009E06D4"/>
    <w:rsid w:val="009E0B02"/>
    <w:rsid w:val="009E107A"/>
    <w:rsid w:val="009E14AE"/>
    <w:rsid w:val="009E180A"/>
    <w:rsid w:val="009E1DCC"/>
    <w:rsid w:val="009E2BFF"/>
    <w:rsid w:val="009E59A3"/>
    <w:rsid w:val="009E59F5"/>
    <w:rsid w:val="009E5A36"/>
    <w:rsid w:val="009E5E39"/>
    <w:rsid w:val="009E633C"/>
    <w:rsid w:val="009E6E66"/>
    <w:rsid w:val="009E706C"/>
    <w:rsid w:val="009E7CDD"/>
    <w:rsid w:val="009F08BF"/>
    <w:rsid w:val="009F2C17"/>
    <w:rsid w:val="009F311D"/>
    <w:rsid w:val="009F3FAC"/>
    <w:rsid w:val="009F4165"/>
    <w:rsid w:val="009F54B1"/>
    <w:rsid w:val="009F5747"/>
    <w:rsid w:val="009F5924"/>
    <w:rsid w:val="009F669A"/>
    <w:rsid w:val="009F6765"/>
    <w:rsid w:val="009F6AD8"/>
    <w:rsid w:val="009F74FD"/>
    <w:rsid w:val="00A018EC"/>
    <w:rsid w:val="00A03EFD"/>
    <w:rsid w:val="00A05DB0"/>
    <w:rsid w:val="00A11018"/>
    <w:rsid w:val="00A11396"/>
    <w:rsid w:val="00A117D9"/>
    <w:rsid w:val="00A12387"/>
    <w:rsid w:val="00A12FDE"/>
    <w:rsid w:val="00A14683"/>
    <w:rsid w:val="00A147CF"/>
    <w:rsid w:val="00A14A07"/>
    <w:rsid w:val="00A16B07"/>
    <w:rsid w:val="00A1745E"/>
    <w:rsid w:val="00A1796D"/>
    <w:rsid w:val="00A207B0"/>
    <w:rsid w:val="00A20CBE"/>
    <w:rsid w:val="00A221AF"/>
    <w:rsid w:val="00A23F79"/>
    <w:rsid w:val="00A24CD6"/>
    <w:rsid w:val="00A2506E"/>
    <w:rsid w:val="00A250F3"/>
    <w:rsid w:val="00A25370"/>
    <w:rsid w:val="00A25C54"/>
    <w:rsid w:val="00A270F0"/>
    <w:rsid w:val="00A3135E"/>
    <w:rsid w:val="00A318AA"/>
    <w:rsid w:val="00A31C1F"/>
    <w:rsid w:val="00A32651"/>
    <w:rsid w:val="00A32BD8"/>
    <w:rsid w:val="00A33447"/>
    <w:rsid w:val="00A3354F"/>
    <w:rsid w:val="00A3423B"/>
    <w:rsid w:val="00A34477"/>
    <w:rsid w:val="00A34D78"/>
    <w:rsid w:val="00A3545B"/>
    <w:rsid w:val="00A37D7D"/>
    <w:rsid w:val="00A4090E"/>
    <w:rsid w:val="00A425D1"/>
    <w:rsid w:val="00A42669"/>
    <w:rsid w:val="00A426F9"/>
    <w:rsid w:val="00A42BE0"/>
    <w:rsid w:val="00A430F7"/>
    <w:rsid w:val="00A446D2"/>
    <w:rsid w:val="00A44817"/>
    <w:rsid w:val="00A4503C"/>
    <w:rsid w:val="00A461E4"/>
    <w:rsid w:val="00A466C6"/>
    <w:rsid w:val="00A479E0"/>
    <w:rsid w:val="00A50F95"/>
    <w:rsid w:val="00A51803"/>
    <w:rsid w:val="00A51A7F"/>
    <w:rsid w:val="00A5328E"/>
    <w:rsid w:val="00A534EF"/>
    <w:rsid w:val="00A53655"/>
    <w:rsid w:val="00A53E52"/>
    <w:rsid w:val="00A5462E"/>
    <w:rsid w:val="00A5489A"/>
    <w:rsid w:val="00A54ECD"/>
    <w:rsid w:val="00A55C92"/>
    <w:rsid w:val="00A55DF0"/>
    <w:rsid w:val="00A5781E"/>
    <w:rsid w:val="00A57B77"/>
    <w:rsid w:val="00A611B8"/>
    <w:rsid w:val="00A61DA9"/>
    <w:rsid w:val="00A62A6F"/>
    <w:rsid w:val="00A63961"/>
    <w:rsid w:val="00A63A23"/>
    <w:rsid w:val="00A65079"/>
    <w:rsid w:val="00A6611D"/>
    <w:rsid w:val="00A66D76"/>
    <w:rsid w:val="00A67389"/>
    <w:rsid w:val="00A677E2"/>
    <w:rsid w:val="00A7075E"/>
    <w:rsid w:val="00A70C85"/>
    <w:rsid w:val="00A738DB"/>
    <w:rsid w:val="00A743BB"/>
    <w:rsid w:val="00A746C7"/>
    <w:rsid w:val="00A752F9"/>
    <w:rsid w:val="00A75456"/>
    <w:rsid w:val="00A771BB"/>
    <w:rsid w:val="00A81544"/>
    <w:rsid w:val="00A8177E"/>
    <w:rsid w:val="00A81CF9"/>
    <w:rsid w:val="00A82E91"/>
    <w:rsid w:val="00A82ED3"/>
    <w:rsid w:val="00A84D8B"/>
    <w:rsid w:val="00A85546"/>
    <w:rsid w:val="00A865CA"/>
    <w:rsid w:val="00A872EE"/>
    <w:rsid w:val="00A878E9"/>
    <w:rsid w:val="00A91588"/>
    <w:rsid w:val="00A92D14"/>
    <w:rsid w:val="00A935D9"/>
    <w:rsid w:val="00A938CE"/>
    <w:rsid w:val="00A944B5"/>
    <w:rsid w:val="00A9501C"/>
    <w:rsid w:val="00A952FF"/>
    <w:rsid w:val="00A953F6"/>
    <w:rsid w:val="00A959CF"/>
    <w:rsid w:val="00A971B2"/>
    <w:rsid w:val="00AA008E"/>
    <w:rsid w:val="00AA0433"/>
    <w:rsid w:val="00AA0684"/>
    <w:rsid w:val="00AA12F0"/>
    <w:rsid w:val="00AA13F7"/>
    <w:rsid w:val="00AA2D76"/>
    <w:rsid w:val="00AA3EC5"/>
    <w:rsid w:val="00AA45DF"/>
    <w:rsid w:val="00AA4BCC"/>
    <w:rsid w:val="00AA4C51"/>
    <w:rsid w:val="00AA6B03"/>
    <w:rsid w:val="00AA6E0F"/>
    <w:rsid w:val="00AB3E99"/>
    <w:rsid w:val="00AB55F6"/>
    <w:rsid w:val="00AB5E5E"/>
    <w:rsid w:val="00AB6A5E"/>
    <w:rsid w:val="00AB74E4"/>
    <w:rsid w:val="00AB7731"/>
    <w:rsid w:val="00AC0DE0"/>
    <w:rsid w:val="00AC1135"/>
    <w:rsid w:val="00AC153C"/>
    <w:rsid w:val="00AC1CD5"/>
    <w:rsid w:val="00AC2771"/>
    <w:rsid w:val="00AC30D2"/>
    <w:rsid w:val="00AC3203"/>
    <w:rsid w:val="00AC32C5"/>
    <w:rsid w:val="00AC37F9"/>
    <w:rsid w:val="00AC4099"/>
    <w:rsid w:val="00AC4696"/>
    <w:rsid w:val="00AC46C3"/>
    <w:rsid w:val="00AC4C97"/>
    <w:rsid w:val="00AC5C7C"/>
    <w:rsid w:val="00AC7133"/>
    <w:rsid w:val="00AD0707"/>
    <w:rsid w:val="00AD1B26"/>
    <w:rsid w:val="00AD224D"/>
    <w:rsid w:val="00AD2510"/>
    <w:rsid w:val="00AD412D"/>
    <w:rsid w:val="00AD4F81"/>
    <w:rsid w:val="00AD50A8"/>
    <w:rsid w:val="00AD5470"/>
    <w:rsid w:val="00AD5D62"/>
    <w:rsid w:val="00AD67DB"/>
    <w:rsid w:val="00AD7E22"/>
    <w:rsid w:val="00AE0637"/>
    <w:rsid w:val="00AE0AA0"/>
    <w:rsid w:val="00AE0F56"/>
    <w:rsid w:val="00AE1DEA"/>
    <w:rsid w:val="00AE2CAE"/>
    <w:rsid w:val="00AE30CB"/>
    <w:rsid w:val="00AE3222"/>
    <w:rsid w:val="00AE45DE"/>
    <w:rsid w:val="00AF03B0"/>
    <w:rsid w:val="00AF0E1B"/>
    <w:rsid w:val="00AF1DD0"/>
    <w:rsid w:val="00AF2C66"/>
    <w:rsid w:val="00AF300D"/>
    <w:rsid w:val="00AF3DF3"/>
    <w:rsid w:val="00AF43B8"/>
    <w:rsid w:val="00AF7057"/>
    <w:rsid w:val="00AF79E5"/>
    <w:rsid w:val="00AF7C5D"/>
    <w:rsid w:val="00B004E7"/>
    <w:rsid w:val="00B00566"/>
    <w:rsid w:val="00B013A2"/>
    <w:rsid w:val="00B01D7F"/>
    <w:rsid w:val="00B01DA5"/>
    <w:rsid w:val="00B02FF7"/>
    <w:rsid w:val="00B05366"/>
    <w:rsid w:val="00B063F0"/>
    <w:rsid w:val="00B066EA"/>
    <w:rsid w:val="00B074C6"/>
    <w:rsid w:val="00B10332"/>
    <w:rsid w:val="00B10BA9"/>
    <w:rsid w:val="00B11133"/>
    <w:rsid w:val="00B12C0F"/>
    <w:rsid w:val="00B12CCF"/>
    <w:rsid w:val="00B12FA6"/>
    <w:rsid w:val="00B132AC"/>
    <w:rsid w:val="00B14422"/>
    <w:rsid w:val="00B1563E"/>
    <w:rsid w:val="00B15765"/>
    <w:rsid w:val="00B15A1C"/>
    <w:rsid w:val="00B15FB2"/>
    <w:rsid w:val="00B16B3B"/>
    <w:rsid w:val="00B16BAF"/>
    <w:rsid w:val="00B17DBD"/>
    <w:rsid w:val="00B2014D"/>
    <w:rsid w:val="00B202A6"/>
    <w:rsid w:val="00B207A9"/>
    <w:rsid w:val="00B219E6"/>
    <w:rsid w:val="00B22962"/>
    <w:rsid w:val="00B22C7B"/>
    <w:rsid w:val="00B22E6F"/>
    <w:rsid w:val="00B22FD7"/>
    <w:rsid w:val="00B24085"/>
    <w:rsid w:val="00B24B40"/>
    <w:rsid w:val="00B2520D"/>
    <w:rsid w:val="00B2583D"/>
    <w:rsid w:val="00B26D29"/>
    <w:rsid w:val="00B27667"/>
    <w:rsid w:val="00B305B6"/>
    <w:rsid w:val="00B30859"/>
    <w:rsid w:val="00B30FD9"/>
    <w:rsid w:val="00B319E6"/>
    <w:rsid w:val="00B31D80"/>
    <w:rsid w:val="00B31E27"/>
    <w:rsid w:val="00B32E01"/>
    <w:rsid w:val="00B32E86"/>
    <w:rsid w:val="00B3442E"/>
    <w:rsid w:val="00B34651"/>
    <w:rsid w:val="00B35C65"/>
    <w:rsid w:val="00B35E0A"/>
    <w:rsid w:val="00B405D4"/>
    <w:rsid w:val="00B407FD"/>
    <w:rsid w:val="00B4081D"/>
    <w:rsid w:val="00B41A03"/>
    <w:rsid w:val="00B433B0"/>
    <w:rsid w:val="00B44F28"/>
    <w:rsid w:val="00B455CC"/>
    <w:rsid w:val="00B45B15"/>
    <w:rsid w:val="00B46B4F"/>
    <w:rsid w:val="00B46BC7"/>
    <w:rsid w:val="00B46E44"/>
    <w:rsid w:val="00B50E69"/>
    <w:rsid w:val="00B50F56"/>
    <w:rsid w:val="00B510DB"/>
    <w:rsid w:val="00B5175A"/>
    <w:rsid w:val="00B51A18"/>
    <w:rsid w:val="00B51F08"/>
    <w:rsid w:val="00B53D1A"/>
    <w:rsid w:val="00B542B6"/>
    <w:rsid w:val="00B54435"/>
    <w:rsid w:val="00B54963"/>
    <w:rsid w:val="00B54E33"/>
    <w:rsid w:val="00B55038"/>
    <w:rsid w:val="00B564DF"/>
    <w:rsid w:val="00B56E25"/>
    <w:rsid w:val="00B60CEB"/>
    <w:rsid w:val="00B60E16"/>
    <w:rsid w:val="00B61088"/>
    <w:rsid w:val="00B62778"/>
    <w:rsid w:val="00B634B7"/>
    <w:rsid w:val="00B63D18"/>
    <w:rsid w:val="00B63D7C"/>
    <w:rsid w:val="00B67DA6"/>
    <w:rsid w:val="00B7011C"/>
    <w:rsid w:val="00B7021A"/>
    <w:rsid w:val="00B7045A"/>
    <w:rsid w:val="00B7139C"/>
    <w:rsid w:val="00B72C37"/>
    <w:rsid w:val="00B72E6F"/>
    <w:rsid w:val="00B73376"/>
    <w:rsid w:val="00B74F9F"/>
    <w:rsid w:val="00B76677"/>
    <w:rsid w:val="00B76697"/>
    <w:rsid w:val="00B76934"/>
    <w:rsid w:val="00B77C40"/>
    <w:rsid w:val="00B80264"/>
    <w:rsid w:val="00B80802"/>
    <w:rsid w:val="00B809E1"/>
    <w:rsid w:val="00B80BEF"/>
    <w:rsid w:val="00B80FC4"/>
    <w:rsid w:val="00B81D73"/>
    <w:rsid w:val="00B821C7"/>
    <w:rsid w:val="00B82ADD"/>
    <w:rsid w:val="00B82B57"/>
    <w:rsid w:val="00B84169"/>
    <w:rsid w:val="00B84DCC"/>
    <w:rsid w:val="00B86469"/>
    <w:rsid w:val="00B86517"/>
    <w:rsid w:val="00B86C8F"/>
    <w:rsid w:val="00B86ED7"/>
    <w:rsid w:val="00B875BB"/>
    <w:rsid w:val="00B87D70"/>
    <w:rsid w:val="00B90022"/>
    <w:rsid w:val="00B9138F"/>
    <w:rsid w:val="00B920B8"/>
    <w:rsid w:val="00B9214C"/>
    <w:rsid w:val="00B92BB9"/>
    <w:rsid w:val="00B9339E"/>
    <w:rsid w:val="00B934FB"/>
    <w:rsid w:val="00B93A23"/>
    <w:rsid w:val="00B9476B"/>
    <w:rsid w:val="00B96192"/>
    <w:rsid w:val="00B961C5"/>
    <w:rsid w:val="00B96A6A"/>
    <w:rsid w:val="00B9769F"/>
    <w:rsid w:val="00BA1D11"/>
    <w:rsid w:val="00BA201C"/>
    <w:rsid w:val="00BA281F"/>
    <w:rsid w:val="00BA37E7"/>
    <w:rsid w:val="00BA3AF9"/>
    <w:rsid w:val="00BA4ED7"/>
    <w:rsid w:val="00BB03DE"/>
    <w:rsid w:val="00BB1CC4"/>
    <w:rsid w:val="00BB26AA"/>
    <w:rsid w:val="00BB276D"/>
    <w:rsid w:val="00BB2864"/>
    <w:rsid w:val="00BB4E41"/>
    <w:rsid w:val="00BB4F5B"/>
    <w:rsid w:val="00BC1877"/>
    <w:rsid w:val="00BC25F6"/>
    <w:rsid w:val="00BC2CDF"/>
    <w:rsid w:val="00BC444E"/>
    <w:rsid w:val="00BC4AD9"/>
    <w:rsid w:val="00BC532D"/>
    <w:rsid w:val="00BC57B7"/>
    <w:rsid w:val="00BC6706"/>
    <w:rsid w:val="00BC67E8"/>
    <w:rsid w:val="00BC7B3A"/>
    <w:rsid w:val="00BD1011"/>
    <w:rsid w:val="00BD3ADF"/>
    <w:rsid w:val="00BD3BDC"/>
    <w:rsid w:val="00BD4667"/>
    <w:rsid w:val="00BD4679"/>
    <w:rsid w:val="00BD53AD"/>
    <w:rsid w:val="00BD6C6D"/>
    <w:rsid w:val="00BD75B4"/>
    <w:rsid w:val="00BD7BEE"/>
    <w:rsid w:val="00BD7EA8"/>
    <w:rsid w:val="00BD7F92"/>
    <w:rsid w:val="00BE0FBF"/>
    <w:rsid w:val="00BE15E6"/>
    <w:rsid w:val="00BE2B45"/>
    <w:rsid w:val="00BE2FBB"/>
    <w:rsid w:val="00BE31E1"/>
    <w:rsid w:val="00BE3B3E"/>
    <w:rsid w:val="00BE4D3C"/>
    <w:rsid w:val="00BE558B"/>
    <w:rsid w:val="00BE5B96"/>
    <w:rsid w:val="00BE6437"/>
    <w:rsid w:val="00BE772D"/>
    <w:rsid w:val="00BE7765"/>
    <w:rsid w:val="00BF110E"/>
    <w:rsid w:val="00BF180E"/>
    <w:rsid w:val="00BF19C1"/>
    <w:rsid w:val="00BF2159"/>
    <w:rsid w:val="00BF3051"/>
    <w:rsid w:val="00BF3A96"/>
    <w:rsid w:val="00BF48DC"/>
    <w:rsid w:val="00C00E06"/>
    <w:rsid w:val="00C015AD"/>
    <w:rsid w:val="00C01AB8"/>
    <w:rsid w:val="00C01AFE"/>
    <w:rsid w:val="00C0274A"/>
    <w:rsid w:val="00C049E3"/>
    <w:rsid w:val="00C04A89"/>
    <w:rsid w:val="00C04F35"/>
    <w:rsid w:val="00C055A7"/>
    <w:rsid w:val="00C05D3A"/>
    <w:rsid w:val="00C06806"/>
    <w:rsid w:val="00C07339"/>
    <w:rsid w:val="00C07362"/>
    <w:rsid w:val="00C1138F"/>
    <w:rsid w:val="00C1193F"/>
    <w:rsid w:val="00C11BFB"/>
    <w:rsid w:val="00C1549B"/>
    <w:rsid w:val="00C15896"/>
    <w:rsid w:val="00C15DBC"/>
    <w:rsid w:val="00C16D0F"/>
    <w:rsid w:val="00C17238"/>
    <w:rsid w:val="00C17800"/>
    <w:rsid w:val="00C17AA9"/>
    <w:rsid w:val="00C17CF1"/>
    <w:rsid w:val="00C2045B"/>
    <w:rsid w:val="00C20B06"/>
    <w:rsid w:val="00C21268"/>
    <w:rsid w:val="00C2243C"/>
    <w:rsid w:val="00C2319F"/>
    <w:rsid w:val="00C23E09"/>
    <w:rsid w:val="00C23E3E"/>
    <w:rsid w:val="00C24C83"/>
    <w:rsid w:val="00C25C03"/>
    <w:rsid w:val="00C26480"/>
    <w:rsid w:val="00C271B7"/>
    <w:rsid w:val="00C30FEA"/>
    <w:rsid w:val="00C31A6E"/>
    <w:rsid w:val="00C32240"/>
    <w:rsid w:val="00C32685"/>
    <w:rsid w:val="00C32B6B"/>
    <w:rsid w:val="00C32FD9"/>
    <w:rsid w:val="00C3347B"/>
    <w:rsid w:val="00C34555"/>
    <w:rsid w:val="00C34A49"/>
    <w:rsid w:val="00C3511E"/>
    <w:rsid w:val="00C3535B"/>
    <w:rsid w:val="00C37749"/>
    <w:rsid w:val="00C37C2A"/>
    <w:rsid w:val="00C4081F"/>
    <w:rsid w:val="00C411C9"/>
    <w:rsid w:val="00C42338"/>
    <w:rsid w:val="00C43730"/>
    <w:rsid w:val="00C45231"/>
    <w:rsid w:val="00C456B5"/>
    <w:rsid w:val="00C45B3D"/>
    <w:rsid w:val="00C45C45"/>
    <w:rsid w:val="00C461A5"/>
    <w:rsid w:val="00C46262"/>
    <w:rsid w:val="00C46FC6"/>
    <w:rsid w:val="00C47385"/>
    <w:rsid w:val="00C473D5"/>
    <w:rsid w:val="00C503F0"/>
    <w:rsid w:val="00C5049E"/>
    <w:rsid w:val="00C5050E"/>
    <w:rsid w:val="00C51536"/>
    <w:rsid w:val="00C52507"/>
    <w:rsid w:val="00C52560"/>
    <w:rsid w:val="00C53388"/>
    <w:rsid w:val="00C53D94"/>
    <w:rsid w:val="00C548CF"/>
    <w:rsid w:val="00C550F9"/>
    <w:rsid w:val="00C553CE"/>
    <w:rsid w:val="00C55AE2"/>
    <w:rsid w:val="00C55B45"/>
    <w:rsid w:val="00C56D94"/>
    <w:rsid w:val="00C60CC7"/>
    <w:rsid w:val="00C61F26"/>
    <w:rsid w:val="00C624CE"/>
    <w:rsid w:val="00C62E61"/>
    <w:rsid w:val="00C64F9C"/>
    <w:rsid w:val="00C6554C"/>
    <w:rsid w:val="00C65EB2"/>
    <w:rsid w:val="00C66127"/>
    <w:rsid w:val="00C662FD"/>
    <w:rsid w:val="00C66F43"/>
    <w:rsid w:val="00C67076"/>
    <w:rsid w:val="00C6728D"/>
    <w:rsid w:val="00C67FA9"/>
    <w:rsid w:val="00C70B3A"/>
    <w:rsid w:val="00C70FF0"/>
    <w:rsid w:val="00C711DB"/>
    <w:rsid w:val="00C71487"/>
    <w:rsid w:val="00C715E0"/>
    <w:rsid w:val="00C71BD4"/>
    <w:rsid w:val="00C7217B"/>
    <w:rsid w:val="00C72559"/>
    <w:rsid w:val="00C731A0"/>
    <w:rsid w:val="00C732DD"/>
    <w:rsid w:val="00C73338"/>
    <w:rsid w:val="00C7370B"/>
    <w:rsid w:val="00C74A54"/>
    <w:rsid w:val="00C750FC"/>
    <w:rsid w:val="00C758E2"/>
    <w:rsid w:val="00C759EC"/>
    <w:rsid w:val="00C75B0F"/>
    <w:rsid w:val="00C75F87"/>
    <w:rsid w:val="00C76362"/>
    <w:rsid w:val="00C76A14"/>
    <w:rsid w:val="00C77034"/>
    <w:rsid w:val="00C77D19"/>
    <w:rsid w:val="00C80083"/>
    <w:rsid w:val="00C802CB"/>
    <w:rsid w:val="00C80E1A"/>
    <w:rsid w:val="00C81672"/>
    <w:rsid w:val="00C81741"/>
    <w:rsid w:val="00C82A40"/>
    <w:rsid w:val="00C84AAE"/>
    <w:rsid w:val="00C856F0"/>
    <w:rsid w:val="00C859AE"/>
    <w:rsid w:val="00C872A9"/>
    <w:rsid w:val="00C87567"/>
    <w:rsid w:val="00C904D8"/>
    <w:rsid w:val="00C905EF"/>
    <w:rsid w:val="00C9123F"/>
    <w:rsid w:val="00C92322"/>
    <w:rsid w:val="00C92868"/>
    <w:rsid w:val="00C943F2"/>
    <w:rsid w:val="00C94556"/>
    <w:rsid w:val="00C95AAE"/>
    <w:rsid w:val="00C96551"/>
    <w:rsid w:val="00C9707C"/>
    <w:rsid w:val="00C971BB"/>
    <w:rsid w:val="00CA0AFF"/>
    <w:rsid w:val="00CA4038"/>
    <w:rsid w:val="00CA57CE"/>
    <w:rsid w:val="00CA5BBB"/>
    <w:rsid w:val="00CA6000"/>
    <w:rsid w:val="00CA68C1"/>
    <w:rsid w:val="00CB000A"/>
    <w:rsid w:val="00CB03F4"/>
    <w:rsid w:val="00CB0D3A"/>
    <w:rsid w:val="00CB13A2"/>
    <w:rsid w:val="00CB176A"/>
    <w:rsid w:val="00CB192D"/>
    <w:rsid w:val="00CB24E9"/>
    <w:rsid w:val="00CB4929"/>
    <w:rsid w:val="00CB4FDF"/>
    <w:rsid w:val="00CB528D"/>
    <w:rsid w:val="00CC0E8C"/>
    <w:rsid w:val="00CC0F2E"/>
    <w:rsid w:val="00CC16DC"/>
    <w:rsid w:val="00CC20D2"/>
    <w:rsid w:val="00CC3EFB"/>
    <w:rsid w:val="00CC502C"/>
    <w:rsid w:val="00CC50CA"/>
    <w:rsid w:val="00CC60B6"/>
    <w:rsid w:val="00CC6565"/>
    <w:rsid w:val="00CC6CAE"/>
    <w:rsid w:val="00CC71A8"/>
    <w:rsid w:val="00CD07FF"/>
    <w:rsid w:val="00CD0A84"/>
    <w:rsid w:val="00CD10DF"/>
    <w:rsid w:val="00CD2769"/>
    <w:rsid w:val="00CD2827"/>
    <w:rsid w:val="00CD2DEE"/>
    <w:rsid w:val="00CD2E7F"/>
    <w:rsid w:val="00CD3E61"/>
    <w:rsid w:val="00CD469C"/>
    <w:rsid w:val="00CD5673"/>
    <w:rsid w:val="00CD5B7E"/>
    <w:rsid w:val="00CD5B87"/>
    <w:rsid w:val="00CD5F71"/>
    <w:rsid w:val="00CD7DBE"/>
    <w:rsid w:val="00CD7DC3"/>
    <w:rsid w:val="00CE027E"/>
    <w:rsid w:val="00CE0557"/>
    <w:rsid w:val="00CE0744"/>
    <w:rsid w:val="00CE1577"/>
    <w:rsid w:val="00CE2068"/>
    <w:rsid w:val="00CE2328"/>
    <w:rsid w:val="00CE2946"/>
    <w:rsid w:val="00CE2AF9"/>
    <w:rsid w:val="00CE2F0D"/>
    <w:rsid w:val="00CE39CD"/>
    <w:rsid w:val="00CE3B01"/>
    <w:rsid w:val="00CE3F49"/>
    <w:rsid w:val="00CE44A4"/>
    <w:rsid w:val="00CE4932"/>
    <w:rsid w:val="00CE4ACD"/>
    <w:rsid w:val="00CE5186"/>
    <w:rsid w:val="00CE56E7"/>
    <w:rsid w:val="00CE704A"/>
    <w:rsid w:val="00CE72D0"/>
    <w:rsid w:val="00CE77C0"/>
    <w:rsid w:val="00CF0525"/>
    <w:rsid w:val="00CF16A9"/>
    <w:rsid w:val="00CF21B6"/>
    <w:rsid w:val="00CF23AB"/>
    <w:rsid w:val="00CF2528"/>
    <w:rsid w:val="00CF2F8F"/>
    <w:rsid w:val="00CF30CC"/>
    <w:rsid w:val="00CF3369"/>
    <w:rsid w:val="00CF4624"/>
    <w:rsid w:val="00CF5A12"/>
    <w:rsid w:val="00CF6F3C"/>
    <w:rsid w:val="00CF74D0"/>
    <w:rsid w:val="00CF7BF0"/>
    <w:rsid w:val="00D000E9"/>
    <w:rsid w:val="00D009B7"/>
    <w:rsid w:val="00D00AE1"/>
    <w:rsid w:val="00D00CF6"/>
    <w:rsid w:val="00D012EB"/>
    <w:rsid w:val="00D01C28"/>
    <w:rsid w:val="00D036FD"/>
    <w:rsid w:val="00D0408B"/>
    <w:rsid w:val="00D05AD9"/>
    <w:rsid w:val="00D071BA"/>
    <w:rsid w:val="00D07C9C"/>
    <w:rsid w:val="00D1052C"/>
    <w:rsid w:val="00D10ABF"/>
    <w:rsid w:val="00D111A1"/>
    <w:rsid w:val="00D11CF8"/>
    <w:rsid w:val="00D1281C"/>
    <w:rsid w:val="00D13449"/>
    <w:rsid w:val="00D13673"/>
    <w:rsid w:val="00D15C3C"/>
    <w:rsid w:val="00D16F28"/>
    <w:rsid w:val="00D17855"/>
    <w:rsid w:val="00D17FD9"/>
    <w:rsid w:val="00D20998"/>
    <w:rsid w:val="00D2289B"/>
    <w:rsid w:val="00D22E93"/>
    <w:rsid w:val="00D24C20"/>
    <w:rsid w:val="00D25BFB"/>
    <w:rsid w:val="00D26B9F"/>
    <w:rsid w:val="00D273F1"/>
    <w:rsid w:val="00D27650"/>
    <w:rsid w:val="00D27CF4"/>
    <w:rsid w:val="00D31678"/>
    <w:rsid w:val="00D31AF6"/>
    <w:rsid w:val="00D323A4"/>
    <w:rsid w:val="00D33A0F"/>
    <w:rsid w:val="00D34A79"/>
    <w:rsid w:val="00D35392"/>
    <w:rsid w:val="00D359E7"/>
    <w:rsid w:val="00D35DD0"/>
    <w:rsid w:val="00D360D7"/>
    <w:rsid w:val="00D36105"/>
    <w:rsid w:val="00D36414"/>
    <w:rsid w:val="00D37552"/>
    <w:rsid w:val="00D403CC"/>
    <w:rsid w:val="00D40A4F"/>
    <w:rsid w:val="00D40DD6"/>
    <w:rsid w:val="00D41203"/>
    <w:rsid w:val="00D4255D"/>
    <w:rsid w:val="00D4449B"/>
    <w:rsid w:val="00D44AA4"/>
    <w:rsid w:val="00D45AFA"/>
    <w:rsid w:val="00D46B40"/>
    <w:rsid w:val="00D46C80"/>
    <w:rsid w:val="00D4751A"/>
    <w:rsid w:val="00D50173"/>
    <w:rsid w:val="00D50E81"/>
    <w:rsid w:val="00D511EA"/>
    <w:rsid w:val="00D51E21"/>
    <w:rsid w:val="00D5234A"/>
    <w:rsid w:val="00D523B9"/>
    <w:rsid w:val="00D54C82"/>
    <w:rsid w:val="00D55029"/>
    <w:rsid w:val="00D55AEC"/>
    <w:rsid w:val="00D55E02"/>
    <w:rsid w:val="00D560E1"/>
    <w:rsid w:val="00D5656D"/>
    <w:rsid w:val="00D574F6"/>
    <w:rsid w:val="00D57DC7"/>
    <w:rsid w:val="00D612CA"/>
    <w:rsid w:val="00D633E2"/>
    <w:rsid w:val="00D6519C"/>
    <w:rsid w:val="00D65431"/>
    <w:rsid w:val="00D65939"/>
    <w:rsid w:val="00D659D6"/>
    <w:rsid w:val="00D65CF0"/>
    <w:rsid w:val="00D65D32"/>
    <w:rsid w:val="00D66D26"/>
    <w:rsid w:val="00D66EFE"/>
    <w:rsid w:val="00D703A5"/>
    <w:rsid w:val="00D7100E"/>
    <w:rsid w:val="00D710CB"/>
    <w:rsid w:val="00D71315"/>
    <w:rsid w:val="00D71D2A"/>
    <w:rsid w:val="00D72891"/>
    <w:rsid w:val="00D72B3F"/>
    <w:rsid w:val="00D73A4B"/>
    <w:rsid w:val="00D73AA3"/>
    <w:rsid w:val="00D753A7"/>
    <w:rsid w:val="00D75956"/>
    <w:rsid w:val="00D75BE6"/>
    <w:rsid w:val="00D76A53"/>
    <w:rsid w:val="00D7722C"/>
    <w:rsid w:val="00D80546"/>
    <w:rsid w:val="00D80832"/>
    <w:rsid w:val="00D81CFB"/>
    <w:rsid w:val="00D82B97"/>
    <w:rsid w:val="00D8399F"/>
    <w:rsid w:val="00D84863"/>
    <w:rsid w:val="00D8590E"/>
    <w:rsid w:val="00D86B58"/>
    <w:rsid w:val="00D86B59"/>
    <w:rsid w:val="00D86EB0"/>
    <w:rsid w:val="00D8766C"/>
    <w:rsid w:val="00D878BE"/>
    <w:rsid w:val="00D907D2"/>
    <w:rsid w:val="00D91845"/>
    <w:rsid w:val="00D92F90"/>
    <w:rsid w:val="00D93314"/>
    <w:rsid w:val="00D93544"/>
    <w:rsid w:val="00D93F26"/>
    <w:rsid w:val="00D9541C"/>
    <w:rsid w:val="00D9710F"/>
    <w:rsid w:val="00D97999"/>
    <w:rsid w:val="00DA014F"/>
    <w:rsid w:val="00DA0F16"/>
    <w:rsid w:val="00DA2E86"/>
    <w:rsid w:val="00DA2E97"/>
    <w:rsid w:val="00DA518E"/>
    <w:rsid w:val="00DA5C2B"/>
    <w:rsid w:val="00DA5C87"/>
    <w:rsid w:val="00DA6286"/>
    <w:rsid w:val="00DB0834"/>
    <w:rsid w:val="00DB1274"/>
    <w:rsid w:val="00DB212C"/>
    <w:rsid w:val="00DB25A4"/>
    <w:rsid w:val="00DB2FC6"/>
    <w:rsid w:val="00DB3176"/>
    <w:rsid w:val="00DB3748"/>
    <w:rsid w:val="00DB4119"/>
    <w:rsid w:val="00DB44D1"/>
    <w:rsid w:val="00DB49B2"/>
    <w:rsid w:val="00DB49D1"/>
    <w:rsid w:val="00DB5AC7"/>
    <w:rsid w:val="00DB73B3"/>
    <w:rsid w:val="00DB7C7B"/>
    <w:rsid w:val="00DC050A"/>
    <w:rsid w:val="00DC0821"/>
    <w:rsid w:val="00DC085D"/>
    <w:rsid w:val="00DC0965"/>
    <w:rsid w:val="00DC0E1E"/>
    <w:rsid w:val="00DC1695"/>
    <w:rsid w:val="00DC2303"/>
    <w:rsid w:val="00DC27A2"/>
    <w:rsid w:val="00DC2FD2"/>
    <w:rsid w:val="00DC30EF"/>
    <w:rsid w:val="00DC347A"/>
    <w:rsid w:val="00DC4A01"/>
    <w:rsid w:val="00DC4BE9"/>
    <w:rsid w:val="00DC56C2"/>
    <w:rsid w:val="00DC60EF"/>
    <w:rsid w:val="00DC6171"/>
    <w:rsid w:val="00DD0F37"/>
    <w:rsid w:val="00DD19DD"/>
    <w:rsid w:val="00DD26C1"/>
    <w:rsid w:val="00DD2CD9"/>
    <w:rsid w:val="00DD2D52"/>
    <w:rsid w:val="00DD31BC"/>
    <w:rsid w:val="00DD3C4B"/>
    <w:rsid w:val="00DD3D6A"/>
    <w:rsid w:val="00DD4EA5"/>
    <w:rsid w:val="00DD6CE6"/>
    <w:rsid w:val="00DD6CEE"/>
    <w:rsid w:val="00DD7C53"/>
    <w:rsid w:val="00DE02C4"/>
    <w:rsid w:val="00DE19C4"/>
    <w:rsid w:val="00DE1A53"/>
    <w:rsid w:val="00DE1FF9"/>
    <w:rsid w:val="00DE3FEB"/>
    <w:rsid w:val="00DE67D7"/>
    <w:rsid w:val="00DE6BA7"/>
    <w:rsid w:val="00DE6BC9"/>
    <w:rsid w:val="00DE716E"/>
    <w:rsid w:val="00DE71DD"/>
    <w:rsid w:val="00DE72BE"/>
    <w:rsid w:val="00DE79D9"/>
    <w:rsid w:val="00DF0192"/>
    <w:rsid w:val="00DF01C9"/>
    <w:rsid w:val="00DF0324"/>
    <w:rsid w:val="00DF1968"/>
    <w:rsid w:val="00DF200B"/>
    <w:rsid w:val="00DF2263"/>
    <w:rsid w:val="00DF2D45"/>
    <w:rsid w:val="00DF30CA"/>
    <w:rsid w:val="00DF35E8"/>
    <w:rsid w:val="00DF3CB7"/>
    <w:rsid w:val="00DF4339"/>
    <w:rsid w:val="00DF48AD"/>
    <w:rsid w:val="00DF55B5"/>
    <w:rsid w:val="00DF635F"/>
    <w:rsid w:val="00DF6D0C"/>
    <w:rsid w:val="00DF744B"/>
    <w:rsid w:val="00DF7CBA"/>
    <w:rsid w:val="00E0192B"/>
    <w:rsid w:val="00E019F7"/>
    <w:rsid w:val="00E01DF1"/>
    <w:rsid w:val="00E02630"/>
    <w:rsid w:val="00E02AC5"/>
    <w:rsid w:val="00E04450"/>
    <w:rsid w:val="00E046D7"/>
    <w:rsid w:val="00E05DAD"/>
    <w:rsid w:val="00E07101"/>
    <w:rsid w:val="00E07502"/>
    <w:rsid w:val="00E10A5F"/>
    <w:rsid w:val="00E10CDB"/>
    <w:rsid w:val="00E110B0"/>
    <w:rsid w:val="00E118FF"/>
    <w:rsid w:val="00E119CB"/>
    <w:rsid w:val="00E11A25"/>
    <w:rsid w:val="00E13E91"/>
    <w:rsid w:val="00E146EA"/>
    <w:rsid w:val="00E147CA"/>
    <w:rsid w:val="00E148AE"/>
    <w:rsid w:val="00E1523E"/>
    <w:rsid w:val="00E15372"/>
    <w:rsid w:val="00E154E3"/>
    <w:rsid w:val="00E16D71"/>
    <w:rsid w:val="00E175BA"/>
    <w:rsid w:val="00E17E47"/>
    <w:rsid w:val="00E205B7"/>
    <w:rsid w:val="00E2173E"/>
    <w:rsid w:val="00E22149"/>
    <w:rsid w:val="00E2255D"/>
    <w:rsid w:val="00E23F96"/>
    <w:rsid w:val="00E240C1"/>
    <w:rsid w:val="00E249E0"/>
    <w:rsid w:val="00E24A86"/>
    <w:rsid w:val="00E2525F"/>
    <w:rsid w:val="00E25929"/>
    <w:rsid w:val="00E25BF1"/>
    <w:rsid w:val="00E26103"/>
    <w:rsid w:val="00E27106"/>
    <w:rsid w:val="00E30928"/>
    <w:rsid w:val="00E30A49"/>
    <w:rsid w:val="00E32033"/>
    <w:rsid w:val="00E32505"/>
    <w:rsid w:val="00E330FE"/>
    <w:rsid w:val="00E338F2"/>
    <w:rsid w:val="00E33FA8"/>
    <w:rsid w:val="00E34A39"/>
    <w:rsid w:val="00E35E1F"/>
    <w:rsid w:val="00E364D6"/>
    <w:rsid w:val="00E374C5"/>
    <w:rsid w:val="00E40CC1"/>
    <w:rsid w:val="00E415C2"/>
    <w:rsid w:val="00E41CB8"/>
    <w:rsid w:val="00E42084"/>
    <w:rsid w:val="00E43268"/>
    <w:rsid w:val="00E449E9"/>
    <w:rsid w:val="00E44BC3"/>
    <w:rsid w:val="00E453FD"/>
    <w:rsid w:val="00E4658B"/>
    <w:rsid w:val="00E46B0F"/>
    <w:rsid w:val="00E46FEA"/>
    <w:rsid w:val="00E47791"/>
    <w:rsid w:val="00E47844"/>
    <w:rsid w:val="00E47B92"/>
    <w:rsid w:val="00E52053"/>
    <w:rsid w:val="00E52155"/>
    <w:rsid w:val="00E52892"/>
    <w:rsid w:val="00E5401C"/>
    <w:rsid w:val="00E54104"/>
    <w:rsid w:val="00E5414E"/>
    <w:rsid w:val="00E54753"/>
    <w:rsid w:val="00E55D5B"/>
    <w:rsid w:val="00E56140"/>
    <w:rsid w:val="00E5741E"/>
    <w:rsid w:val="00E57472"/>
    <w:rsid w:val="00E576AF"/>
    <w:rsid w:val="00E57B7B"/>
    <w:rsid w:val="00E60808"/>
    <w:rsid w:val="00E61A34"/>
    <w:rsid w:val="00E6257F"/>
    <w:rsid w:val="00E632A5"/>
    <w:rsid w:val="00E6364D"/>
    <w:rsid w:val="00E65649"/>
    <w:rsid w:val="00E65EDD"/>
    <w:rsid w:val="00E661C8"/>
    <w:rsid w:val="00E67B72"/>
    <w:rsid w:val="00E70F06"/>
    <w:rsid w:val="00E71A16"/>
    <w:rsid w:val="00E72232"/>
    <w:rsid w:val="00E733A1"/>
    <w:rsid w:val="00E73B8B"/>
    <w:rsid w:val="00E73D72"/>
    <w:rsid w:val="00E74EA6"/>
    <w:rsid w:val="00E75292"/>
    <w:rsid w:val="00E75F01"/>
    <w:rsid w:val="00E816F6"/>
    <w:rsid w:val="00E817EA"/>
    <w:rsid w:val="00E81B00"/>
    <w:rsid w:val="00E81DEF"/>
    <w:rsid w:val="00E827D3"/>
    <w:rsid w:val="00E82AB3"/>
    <w:rsid w:val="00E82F43"/>
    <w:rsid w:val="00E84B3E"/>
    <w:rsid w:val="00E8501D"/>
    <w:rsid w:val="00E8567A"/>
    <w:rsid w:val="00E861A2"/>
    <w:rsid w:val="00E87A0C"/>
    <w:rsid w:val="00E87DB4"/>
    <w:rsid w:val="00E90B09"/>
    <w:rsid w:val="00E946FB"/>
    <w:rsid w:val="00E948D6"/>
    <w:rsid w:val="00E94BF1"/>
    <w:rsid w:val="00E9537B"/>
    <w:rsid w:val="00E961F6"/>
    <w:rsid w:val="00E97BEC"/>
    <w:rsid w:val="00EA021D"/>
    <w:rsid w:val="00EA0AC6"/>
    <w:rsid w:val="00EA0CCD"/>
    <w:rsid w:val="00EA14C5"/>
    <w:rsid w:val="00EA1BB9"/>
    <w:rsid w:val="00EA2814"/>
    <w:rsid w:val="00EA2876"/>
    <w:rsid w:val="00EA34D2"/>
    <w:rsid w:val="00EA38F7"/>
    <w:rsid w:val="00EA44AD"/>
    <w:rsid w:val="00EA4EFE"/>
    <w:rsid w:val="00EA6854"/>
    <w:rsid w:val="00EA6C97"/>
    <w:rsid w:val="00EA6FAD"/>
    <w:rsid w:val="00EA7836"/>
    <w:rsid w:val="00EA7A0D"/>
    <w:rsid w:val="00EA7E56"/>
    <w:rsid w:val="00EB13A2"/>
    <w:rsid w:val="00EB1EF0"/>
    <w:rsid w:val="00EB272F"/>
    <w:rsid w:val="00EB284A"/>
    <w:rsid w:val="00EB29D5"/>
    <w:rsid w:val="00EB33D6"/>
    <w:rsid w:val="00EB3742"/>
    <w:rsid w:val="00EB5B1E"/>
    <w:rsid w:val="00EB6197"/>
    <w:rsid w:val="00EB747E"/>
    <w:rsid w:val="00EC0CBC"/>
    <w:rsid w:val="00EC142C"/>
    <w:rsid w:val="00EC152C"/>
    <w:rsid w:val="00EC1638"/>
    <w:rsid w:val="00EC28AE"/>
    <w:rsid w:val="00EC2BCD"/>
    <w:rsid w:val="00EC3F92"/>
    <w:rsid w:val="00EC48FB"/>
    <w:rsid w:val="00EC508F"/>
    <w:rsid w:val="00EC6C0E"/>
    <w:rsid w:val="00ED0972"/>
    <w:rsid w:val="00ED1285"/>
    <w:rsid w:val="00ED1D2A"/>
    <w:rsid w:val="00ED2466"/>
    <w:rsid w:val="00ED29C3"/>
    <w:rsid w:val="00ED2A6C"/>
    <w:rsid w:val="00ED2B86"/>
    <w:rsid w:val="00ED30F0"/>
    <w:rsid w:val="00ED3C93"/>
    <w:rsid w:val="00ED3FF4"/>
    <w:rsid w:val="00ED4698"/>
    <w:rsid w:val="00ED49D7"/>
    <w:rsid w:val="00ED583A"/>
    <w:rsid w:val="00ED5AFC"/>
    <w:rsid w:val="00ED607E"/>
    <w:rsid w:val="00ED6D57"/>
    <w:rsid w:val="00ED7071"/>
    <w:rsid w:val="00ED728C"/>
    <w:rsid w:val="00ED76B8"/>
    <w:rsid w:val="00ED7B73"/>
    <w:rsid w:val="00ED7F97"/>
    <w:rsid w:val="00EE05BE"/>
    <w:rsid w:val="00EE18E0"/>
    <w:rsid w:val="00EE199E"/>
    <w:rsid w:val="00EE2850"/>
    <w:rsid w:val="00EE2979"/>
    <w:rsid w:val="00EE2A27"/>
    <w:rsid w:val="00EE50E2"/>
    <w:rsid w:val="00EE58BD"/>
    <w:rsid w:val="00EE604D"/>
    <w:rsid w:val="00EE6295"/>
    <w:rsid w:val="00EE67BD"/>
    <w:rsid w:val="00EE6B75"/>
    <w:rsid w:val="00EE7051"/>
    <w:rsid w:val="00EE790E"/>
    <w:rsid w:val="00EF0C55"/>
    <w:rsid w:val="00EF0F79"/>
    <w:rsid w:val="00EF12AA"/>
    <w:rsid w:val="00EF3405"/>
    <w:rsid w:val="00EF3B7F"/>
    <w:rsid w:val="00EF4761"/>
    <w:rsid w:val="00EF5665"/>
    <w:rsid w:val="00EF5D1E"/>
    <w:rsid w:val="00EF5FA0"/>
    <w:rsid w:val="00EF6711"/>
    <w:rsid w:val="00EF67A6"/>
    <w:rsid w:val="00EF7A42"/>
    <w:rsid w:val="00F02E62"/>
    <w:rsid w:val="00F02EFE"/>
    <w:rsid w:val="00F036E5"/>
    <w:rsid w:val="00F03CEE"/>
    <w:rsid w:val="00F04474"/>
    <w:rsid w:val="00F053DF"/>
    <w:rsid w:val="00F064A2"/>
    <w:rsid w:val="00F06D2F"/>
    <w:rsid w:val="00F06EE0"/>
    <w:rsid w:val="00F075EB"/>
    <w:rsid w:val="00F07EC0"/>
    <w:rsid w:val="00F114CA"/>
    <w:rsid w:val="00F11524"/>
    <w:rsid w:val="00F1189E"/>
    <w:rsid w:val="00F11BD8"/>
    <w:rsid w:val="00F12271"/>
    <w:rsid w:val="00F14986"/>
    <w:rsid w:val="00F1502E"/>
    <w:rsid w:val="00F161AB"/>
    <w:rsid w:val="00F17B86"/>
    <w:rsid w:val="00F17E73"/>
    <w:rsid w:val="00F214E2"/>
    <w:rsid w:val="00F23E59"/>
    <w:rsid w:val="00F24092"/>
    <w:rsid w:val="00F2510C"/>
    <w:rsid w:val="00F25394"/>
    <w:rsid w:val="00F26071"/>
    <w:rsid w:val="00F263AE"/>
    <w:rsid w:val="00F265D9"/>
    <w:rsid w:val="00F2662C"/>
    <w:rsid w:val="00F27DCF"/>
    <w:rsid w:val="00F30186"/>
    <w:rsid w:val="00F30617"/>
    <w:rsid w:val="00F30E68"/>
    <w:rsid w:val="00F31902"/>
    <w:rsid w:val="00F31B06"/>
    <w:rsid w:val="00F31BAB"/>
    <w:rsid w:val="00F32E20"/>
    <w:rsid w:val="00F3352F"/>
    <w:rsid w:val="00F34A7B"/>
    <w:rsid w:val="00F351BE"/>
    <w:rsid w:val="00F36688"/>
    <w:rsid w:val="00F370D2"/>
    <w:rsid w:val="00F40604"/>
    <w:rsid w:val="00F407AB"/>
    <w:rsid w:val="00F40E90"/>
    <w:rsid w:val="00F42177"/>
    <w:rsid w:val="00F4291A"/>
    <w:rsid w:val="00F42B4C"/>
    <w:rsid w:val="00F42B78"/>
    <w:rsid w:val="00F43062"/>
    <w:rsid w:val="00F431B8"/>
    <w:rsid w:val="00F432CB"/>
    <w:rsid w:val="00F43308"/>
    <w:rsid w:val="00F440A5"/>
    <w:rsid w:val="00F44583"/>
    <w:rsid w:val="00F44792"/>
    <w:rsid w:val="00F455BA"/>
    <w:rsid w:val="00F45C8B"/>
    <w:rsid w:val="00F45F7F"/>
    <w:rsid w:val="00F4654C"/>
    <w:rsid w:val="00F477C6"/>
    <w:rsid w:val="00F47C73"/>
    <w:rsid w:val="00F5029A"/>
    <w:rsid w:val="00F50EF7"/>
    <w:rsid w:val="00F51A0E"/>
    <w:rsid w:val="00F52812"/>
    <w:rsid w:val="00F53C21"/>
    <w:rsid w:val="00F541CF"/>
    <w:rsid w:val="00F55E0A"/>
    <w:rsid w:val="00F567CD"/>
    <w:rsid w:val="00F56B02"/>
    <w:rsid w:val="00F573A6"/>
    <w:rsid w:val="00F57E03"/>
    <w:rsid w:val="00F6071C"/>
    <w:rsid w:val="00F62133"/>
    <w:rsid w:val="00F6274F"/>
    <w:rsid w:val="00F62B64"/>
    <w:rsid w:val="00F6308B"/>
    <w:rsid w:val="00F63751"/>
    <w:rsid w:val="00F63ADE"/>
    <w:rsid w:val="00F63C2F"/>
    <w:rsid w:val="00F64A82"/>
    <w:rsid w:val="00F64C44"/>
    <w:rsid w:val="00F652C5"/>
    <w:rsid w:val="00F6640D"/>
    <w:rsid w:val="00F66F32"/>
    <w:rsid w:val="00F66F96"/>
    <w:rsid w:val="00F678B1"/>
    <w:rsid w:val="00F70113"/>
    <w:rsid w:val="00F701A0"/>
    <w:rsid w:val="00F70A60"/>
    <w:rsid w:val="00F71C59"/>
    <w:rsid w:val="00F72150"/>
    <w:rsid w:val="00F72548"/>
    <w:rsid w:val="00F726FF"/>
    <w:rsid w:val="00F72E0C"/>
    <w:rsid w:val="00F7343C"/>
    <w:rsid w:val="00F741BB"/>
    <w:rsid w:val="00F747D1"/>
    <w:rsid w:val="00F74D23"/>
    <w:rsid w:val="00F7507F"/>
    <w:rsid w:val="00F759EA"/>
    <w:rsid w:val="00F759FD"/>
    <w:rsid w:val="00F75FB1"/>
    <w:rsid w:val="00F7614E"/>
    <w:rsid w:val="00F76211"/>
    <w:rsid w:val="00F76873"/>
    <w:rsid w:val="00F768D6"/>
    <w:rsid w:val="00F76CAA"/>
    <w:rsid w:val="00F76DF5"/>
    <w:rsid w:val="00F77089"/>
    <w:rsid w:val="00F806A1"/>
    <w:rsid w:val="00F80CC5"/>
    <w:rsid w:val="00F81067"/>
    <w:rsid w:val="00F82601"/>
    <w:rsid w:val="00F85FE9"/>
    <w:rsid w:val="00F86856"/>
    <w:rsid w:val="00F86F29"/>
    <w:rsid w:val="00F86FBE"/>
    <w:rsid w:val="00F90083"/>
    <w:rsid w:val="00F90342"/>
    <w:rsid w:val="00F914D6"/>
    <w:rsid w:val="00F9157A"/>
    <w:rsid w:val="00F917DB"/>
    <w:rsid w:val="00F9196A"/>
    <w:rsid w:val="00F91DCF"/>
    <w:rsid w:val="00F92BE2"/>
    <w:rsid w:val="00F931CE"/>
    <w:rsid w:val="00F93683"/>
    <w:rsid w:val="00F93F97"/>
    <w:rsid w:val="00F948EA"/>
    <w:rsid w:val="00F95AEC"/>
    <w:rsid w:val="00F969C5"/>
    <w:rsid w:val="00FA14F8"/>
    <w:rsid w:val="00FA1E4D"/>
    <w:rsid w:val="00FA334C"/>
    <w:rsid w:val="00FA43F3"/>
    <w:rsid w:val="00FA695A"/>
    <w:rsid w:val="00FA6EC3"/>
    <w:rsid w:val="00FA78CE"/>
    <w:rsid w:val="00FA7BEE"/>
    <w:rsid w:val="00FA7E4A"/>
    <w:rsid w:val="00FB0044"/>
    <w:rsid w:val="00FB0363"/>
    <w:rsid w:val="00FB0816"/>
    <w:rsid w:val="00FB08BD"/>
    <w:rsid w:val="00FB0F9C"/>
    <w:rsid w:val="00FB188F"/>
    <w:rsid w:val="00FB1899"/>
    <w:rsid w:val="00FB1BB2"/>
    <w:rsid w:val="00FB2476"/>
    <w:rsid w:val="00FB26BC"/>
    <w:rsid w:val="00FB4030"/>
    <w:rsid w:val="00FB4D90"/>
    <w:rsid w:val="00FB554D"/>
    <w:rsid w:val="00FB5674"/>
    <w:rsid w:val="00FB5A04"/>
    <w:rsid w:val="00FB696C"/>
    <w:rsid w:val="00FB7013"/>
    <w:rsid w:val="00FB7C20"/>
    <w:rsid w:val="00FC132F"/>
    <w:rsid w:val="00FC1667"/>
    <w:rsid w:val="00FC1862"/>
    <w:rsid w:val="00FC18E6"/>
    <w:rsid w:val="00FC3744"/>
    <w:rsid w:val="00FC5170"/>
    <w:rsid w:val="00FC5DC4"/>
    <w:rsid w:val="00FC6298"/>
    <w:rsid w:val="00FC76A8"/>
    <w:rsid w:val="00FD3037"/>
    <w:rsid w:val="00FD4809"/>
    <w:rsid w:val="00FD4B2E"/>
    <w:rsid w:val="00FD4D3A"/>
    <w:rsid w:val="00FD535B"/>
    <w:rsid w:val="00FD5AA6"/>
    <w:rsid w:val="00FD5D60"/>
    <w:rsid w:val="00FD5E4D"/>
    <w:rsid w:val="00FD65CF"/>
    <w:rsid w:val="00FD7353"/>
    <w:rsid w:val="00FD7856"/>
    <w:rsid w:val="00FE0A62"/>
    <w:rsid w:val="00FE1EB0"/>
    <w:rsid w:val="00FE2CA6"/>
    <w:rsid w:val="00FE40AD"/>
    <w:rsid w:val="00FE468F"/>
    <w:rsid w:val="00FE46F9"/>
    <w:rsid w:val="00FE4855"/>
    <w:rsid w:val="00FE59BD"/>
    <w:rsid w:val="00FE5C5E"/>
    <w:rsid w:val="00FE667E"/>
    <w:rsid w:val="00FE669E"/>
    <w:rsid w:val="00FE6C9D"/>
    <w:rsid w:val="00FE7651"/>
    <w:rsid w:val="00FE7772"/>
    <w:rsid w:val="00FE7FF8"/>
    <w:rsid w:val="00FF1280"/>
    <w:rsid w:val="00FF1C87"/>
    <w:rsid w:val="00FF30A8"/>
    <w:rsid w:val="00FF40BC"/>
    <w:rsid w:val="00FF4415"/>
    <w:rsid w:val="00FF5518"/>
    <w:rsid w:val="015D5AC1"/>
    <w:rsid w:val="01A3DADF"/>
    <w:rsid w:val="01DF1980"/>
    <w:rsid w:val="038E1DF1"/>
    <w:rsid w:val="039BEC56"/>
    <w:rsid w:val="050BD065"/>
    <w:rsid w:val="05AB58C3"/>
    <w:rsid w:val="0AE74FEC"/>
    <w:rsid w:val="0B66D1F2"/>
    <w:rsid w:val="0F83F1BF"/>
    <w:rsid w:val="0FC4938B"/>
    <w:rsid w:val="0FF85403"/>
    <w:rsid w:val="113E1513"/>
    <w:rsid w:val="142B0CCB"/>
    <w:rsid w:val="17B67D13"/>
    <w:rsid w:val="17B6A0C0"/>
    <w:rsid w:val="17FB468C"/>
    <w:rsid w:val="18815082"/>
    <w:rsid w:val="1C643639"/>
    <w:rsid w:val="1CACB608"/>
    <w:rsid w:val="25F7F3D1"/>
    <w:rsid w:val="29B4C4EF"/>
    <w:rsid w:val="2A430BD4"/>
    <w:rsid w:val="2B82B622"/>
    <w:rsid w:val="2CE0B731"/>
    <w:rsid w:val="2EC9DBD6"/>
    <w:rsid w:val="337DC080"/>
    <w:rsid w:val="3769A613"/>
    <w:rsid w:val="37DC02D9"/>
    <w:rsid w:val="3A95D4B8"/>
    <w:rsid w:val="3B68B99C"/>
    <w:rsid w:val="3DBA74DE"/>
    <w:rsid w:val="42156A2B"/>
    <w:rsid w:val="4407FF6A"/>
    <w:rsid w:val="458AA76E"/>
    <w:rsid w:val="472677CF"/>
    <w:rsid w:val="473FA02C"/>
    <w:rsid w:val="4BFF8256"/>
    <w:rsid w:val="4C93E297"/>
    <w:rsid w:val="4CCF6CBA"/>
    <w:rsid w:val="4D2C2C2B"/>
    <w:rsid w:val="4F282C9D"/>
    <w:rsid w:val="4F7E999B"/>
    <w:rsid w:val="5435EF98"/>
    <w:rsid w:val="54F039C7"/>
    <w:rsid w:val="56484689"/>
    <w:rsid w:val="57FD59A0"/>
    <w:rsid w:val="5AAE8898"/>
    <w:rsid w:val="5C98D67A"/>
    <w:rsid w:val="613C1C7D"/>
    <w:rsid w:val="649A5F4F"/>
    <w:rsid w:val="64F5B937"/>
    <w:rsid w:val="654E94AB"/>
    <w:rsid w:val="674778D9"/>
    <w:rsid w:val="68B4537A"/>
    <w:rsid w:val="693A4549"/>
    <w:rsid w:val="6B650016"/>
    <w:rsid w:val="6BEC5D43"/>
    <w:rsid w:val="6CD99471"/>
    <w:rsid w:val="6D5BC79A"/>
    <w:rsid w:val="6DFAA813"/>
    <w:rsid w:val="6F415D84"/>
    <w:rsid w:val="6FC71440"/>
    <w:rsid w:val="71D43C3F"/>
    <w:rsid w:val="77D8FD46"/>
    <w:rsid w:val="79E5DF44"/>
    <w:rsid w:val="7CA395CA"/>
    <w:rsid w:val="7D62A46B"/>
    <w:rsid w:val="7E0AB1D9"/>
    <w:rsid w:val="7FAE6F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3DD9EF"/>
  <w15:chartTrackingRefBased/>
  <w15:docId w15:val="{CF495CB1-D6BA-47CA-8BCF-DD62D6BF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E36"/>
    <w:rPr>
      <w:rFonts w:ascii="Arial" w:hAnsi="Arial"/>
      <w:sz w:val="20"/>
    </w:rPr>
  </w:style>
  <w:style w:type="paragraph" w:styleId="1">
    <w:name w:val="heading 1"/>
    <w:basedOn w:val="a"/>
    <w:next w:val="a"/>
    <w:link w:val="10"/>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2">
    <w:name w:val="heading 2"/>
    <w:basedOn w:val="a"/>
    <w:next w:val="a"/>
    <w:link w:val="20"/>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3">
    <w:name w:val="heading 3"/>
    <w:basedOn w:val="a"/>
    <w:next w:val="a"/>
    <w:link w:val="30"/>
    <w:uiPriority w:val="9"/>
    <w:unhideWhenUsed/>
    <w:qFormat/>
    <w:rsid w:val="0030373D"/>
    <w:pPr>
      <w:keepNext/>
      <w:keepLines/>
      <w:spacing w:before="40" w:after="0"/>
      <w:outlineLvl w:val="2"/>
    </w:pPr>
    <w:rPr>
      <w:rFonts w:eastAsiaTheme="majorEastAsia" w:cstheme="majorBidi"/>
      <w:b/>
      <w:color w:val="2F5496"/>
      <w:sz w:val="24"/>
      <w:szCs w:val="24"/>
    </w:rPr>
  </w:style>
  <w:style w:type="paragraph" w:styleId="4">
    <w:name w:val="heading 4"/>
    <w:basedOn w:val="a"/>
    <w:next w:val="a"/>
    <w:link w:val="40"/>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5">
    <w:name w:val="heading 5"/>
    <w:basedOn w:val="a"/>
    <w:next w:val="a"/>
    <w:link w:val="50"/>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6">
    <w:name w:val="heading 6"/>
    <w:basedOn w:val="a"/>
    <w:next w:val="a"/>
    <w:link w:val="60"/>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7">
    <w:name w:val="heading 7"/>
    <w:basedOn w:val="a"/>
    <w:next w:val="a"/>
    <w:link w:val="70"/>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8E9"/>
    <w:pPr>
      <w:tabs>
        <w:tab w:val="center" w:pos="4513"/>
        <w:tab w:val="right" w:pos="9026"/>
      </w:tabs>
      <w:spacing w:after="0" w:line="240" w:lineRule="auto"/>
    </w:pPr>
  </w:style>
  <w:style w:type="character" w:customStyle="1" w:styleId="a4">
    <w:name w:val="ヘッダー (文字)"/>
    <w:basedOn w:val="a0"/>
    <w:link w:val="a3"/>
    <w:uiPriority w:val="99"/>
    <w:rsid w:val="00A878E9"/>
    <w:rPr>
      <w:rFonts w:ascii="Times New Roman" w:hAnsi="Times New Roman"/>
    </w:rPr>
  </w:style>
  <w:style w:type="paragraph" w:styleId="a5">
    <w:name w:val="footer"/>
    <w:basedOn w:val="a"/>
    <w:link w:val="a6"/>
    <w:uiPriority w:val="99"/>
    <w:unhideWhenUsed/>
    <w:rsid w:val="00A878E9"/>
    <w:pPr>
      <w:tabs>
        <w:tab w:val="center" w:pos="4513"/>
        <w:tab w:val="right" w:pos="9026"/>
      </w:tabs>
      <w:spacing w:after="0" w:line="240" w:lineRule="auto"/>
    </w:pPr>
  </w:style>
  <w:style w:type="character" w:customStyle="1" w:styleId="a6">
    <w:name w:val="フッター (文字)"/>
    <w:basedOn w:val="a0"/>
    <w:link w:val="a5"/>
    <w:uiPriority w:val="99"/>
    <w:rsid w:val="00A878E9"/>
    <w:rPr>
      <w:rFonts w:ascii="Times New Roman" w:hAnsi="Times New Roman"/>
    </w:rPr>
  </w:style>
  <w:style w:type="table" w:styleId="a7">
    <w:name w:val="Table Grid"/>
    <w:aliases w:val="Texttabelle"/>
    <w:basedOn w:val="a1"/>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96A6A"/>
    <w:rPr>
      <w:b/>
      <w:bCs/>
    </w:rPr>
  </w:style>
  <w:style w:type="character" w:customStyle="1" w:styleId="10">
    <w:name w:val="見出し 1 (文字)"/>
    <w:basedOn w:val="a0"/>
    <w:link w:val="1"/>
    <w:uiPriority w:val="9"/>
    <w:rsid w:val="00D25BFB"/>
    <w:rPr>
      <w:rFonts w:ascii="Arial" w:eastAsiaTheme="majorEastAsia" w:hAnsi="Arial" w:cstheme="majorBidi"/>
      <w:b/>
      <w:color w:val="2F5496" w:themeColor="accent1" w:themeShade="BF"/>
      <w:sz w:val="32"/>
      <w:szCs w:val="32"/>
    </w:rPr>
  </w:style>
  <w:style w:type="paragraph" w:styleId="a9">
    <w:name w:val="List Paragraph"/>
    <w:basedOn w:val="a"/>
    <w:link w:val="aa"/>
    <w:uiPriority w:val="34"/>
    <w:qFormat/>
    <w:rsid w:val="0096518B"/>
    <w:pPr>
      <w:ind w:left="720"/>
      <w:contextualSpacing/>
    </w:pPr>
  </w:style>
  <w:style w:type="paragraph" w:styleId="ab">
    <w:name w:val="No Spacing"/>
    <w:uiPriority w:val="1"/>
    <w:qFormat/>
    <w:rsid w:val="00C67076"/>
    <w:pPr>
      <w:spacing w:after="0" w:line="240" w:lineRule="auto"/>
    </w:pPr>
    <w:rPr>
      <w:rFonts w:ascii="Arial" w:hAnsi="Arial"/>
    </w:rPr>
  </w:style>
  <w:style w:type="character" w:customStyle="1" w:styleId="20">
    <w:name w:val="見出し 2 (文字)"/>
    <w:basedOn w:val="a0"/>
    <w:link w:val="2"/>
    <w:uiPriority w:val="9"/>
    <w:rsid w:val="00D25BFB"/>
    <w:rPr>
      <w:rFonts w:ascii="Arial" w:eastAsiaTheme="majorEastAsia" w:hAnsi="Arial" w:cstheme="majorBidi"/>
      <w:b/>
      <w:color w:val="2F5496" w:themeColor="accent1" w:themeShade="BF"/>
      <w:sz w:val="26"/>
      <w:szCs w:val="26"/>
    </w:rPr>
  </w:style>
  <w:style w:type="character" w:customStyle="1" w:styleId="30">
    <w:name w:val="見出し 3 (文字)"/>
    <w:basedOn w:val="a0"/>
    <w:link w:val="3"/>
    <w:uiPriority w:val="9"/>
    <w:rsid w:val="00D25BFB"/>
    <w:rPr>
      <w:rFonts w:ascii="Arial" w:eastAsiaTheme="majorEastAsia" w:hAnsi="Arial" w:cstheme="majorBidi"/>
      <w:b/>
      <w:color w:val="2F5496"/>
      <w:sz w:val="24"/>
      <w:szCs w:val="24"/>
    </w:rPr>
  </w:style>
  <w:style w:type="paragraph" w:styleId="ac">
    <w:name w:val="caption"/>
    <w:basedOn w:val="a"/>
    <w:next w:val="a"/>
    <w:uiPriority w:val="35"/>
    <w:unhideWhenUsed/>
    <w:qFormat/>
    <w:rsid w:val="00D8590E"/>
    <w:pPr>
      <w:spacing w:after="200" w:line="240" w:lineRule="auto"/>
    </w:pPr>
    <w:rPr>
      <w:iCs/>
      <w:color w:val="44546A" w:themeColor="text2"/>
      <w:sz w:val="18"/>
      <w:szCs w:val="18"/>
    </w:rPr>
  </w:style>
  <w:style w:type="character" w:styleId="ad">
    <w:name w:val="annotation reference"/>
    <w:basedOn w:val="a0"/>
    <w:uiPriority w:val="99"/>
    <w:semiHidden/>
    <w:unhideWhenUsed/>
    <w:rsid w:val="00360FC8"/>
    <w:rPr>
      <w:sz w:val="16"/>
      <w:szCs w:val="16"/>
    </w:rPr>
  </w:style>
  <w:style w:type="paragraph" w:styleId="ae">
    <w:name w:val="annotation text"/>
    <w:basedOn w:val="a"/>
    <w:link w:val="af"/>
    <w:uiPriority w:val="99"/>
    <w:unhideWhenUsed/>
    <w:rsid w:val="00360FC8"/>
    <w:pPr>
      <w:spacing w:line="240" w:lineRule="auto"/>
    </w:pPr>
    <w:rPr>
      <w:szCs w:val="20"/>
    </w:rPr>
  </w:style>
  <w:style w:type="character" w:customStyle="1" w:styleId="af">
    <w:name w:val="コメント文字列 (文字)"/>
    <w:basedOn w:val="a0"/>
    <w:link w:val="ae"/>
    <w:uiPriority w:val="99"/>
    <w:rsid w:val="00360FC8"/>
    <w:rPr>
      <w:rFonts w:ascii="Arial" w:hAnsi="Arial"/>
      <w:sz w:val="20"/>
      <w:szCs w:val="20"/>
    </w:rPr>
  </w:style>
  <w:style w:type="paragraph" w:styleId="af0">
    <w:name w:val="annotation subject"/>
    <w:basedOn w:val="ae"/>
    <w:next w:val="ae"/>
    <w:link w:val="af1"/>
    <w:uiPriority w:val="99"/>
    <w:semiHidden/>
    <w:unhideWhenUsed/>
    <w:rsid w:val="00360FC8"/>
    <w:rPr>
      <w:b/>
      <w:bCs/>
    </w:rPr>
  </w:style>
  <w:style w:type="character" w:customStyle="1" w:styleId="af1">
    <w:name w:val="コメント内容 (文字)"/>
    <w:basedOn w:val="af"/>
    <w:link w:val="af0"/>
    <w:uiPriority w:val="99"/>
    <w:semiHidden/>
    <w:rsid w:val="00360FC8"/>
    <w:rPr>
      <w:rFonts w:ascii="Arial" w:hAnsi="Arial"/>
      <w:b/>
      <w:bCs/>
      <w:sz w:val="20"/>
      <w:szCs w:val="20"/>
    </w:rPr>
  </w:style>
  <w:style w:type="character" w:customStyle="1" w:styleId="40">
    <w:name w:val="見出し 4 (文字)"/>
    <w:basedOn w:val="a0"/>
    <w:link w:val="4"/>
    <w:uiPriority w:val="9"/>
    <w:rsid w:val="00D25BFB"/>
    <w:rPr>
      <w:rFonts w:ascii="Arial" w:eastAsiaTheme="majorEastAsia" w:hAnsi="Arial" w:cstheme="majorBidi"/>
      <w:b/>
      <w:iCs/>
      <w:color w:val="2F5496" w:themeColor="accent1" w:themeShade="BF"/>
      <w:sz w:val="24"/>
    </w:rPr>
  </w:style>
  <w:style w:type="character" w:customStyle="1" w:styleId="50">
    <w:name w:val="見出し 5 (文字)"/>
    <w:basedOn w:val="a0"/>
    <w:link w:val="5"/>
    <w:uiPriority w:val="9"/>
    <w:rsid w:val="00D25BFB"/>
    <w:rPr>
      <w:rFonts w:ascii="Arial" w:eastAsiaTheme="majorEastAsia" w:hAnsi="Arial" w:cstheme="majorBidi"/>
      <w:b/>
      <w:color w:val="2F5496" w:themeColor="accent1" w:themeShade="BF"/>
      <w:sz w:val="24"/>
    </w:rPr>
  </w:style>
  <w:style w:type="paragraph" w:styleId="af2">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a"/>
    <w:qFormat/>
    <w:rsid w:val="002E0A78"/>
    <w:rPr>
      <w:i/>
      <w:iCs/>
      <w:color w:val="0070C0"/>
    </w:rPr>
  </w:style>
  <w:style w:type="paragraph" w:customStyle="1" w:styleId="Assessmentstageguidancebulletpoint">
    <w:name w:val="Assessment stage guidance bullet point"/>
    <w:basedOn w:val="a9"/>
    <w:qFormat/>
    <w:rsid w:val="00B15765"/>
    <w:pPr>
      <w:numPr>
        <w:numId w:val="3"/>
      </w:numPr>
    </w:pPr>
    <w:rPr>
      <w:i/>
      <w:iCs/>
      <w:color w:val="0070C0"/>
    </w:rPr>
  </w:style>
  <w:style w:type="character" w:customStyle="1" w:styleId="60">
    <w:name w:val="見出し 6 (文字)"/>
    <w:basedOn w:val="a0"/>
    <w:link w:val="6"/>
    <w:uiPriority w:val="9"/>
    <w:rsid w:val="00D25BFB"/>
    <w:rPr>
      <w:rFonts w:ascii="Arial" w:eastAsiaTheme="majorEastAsia" w:hAnsi="Arial" w:cstheme="majorBidi"/>
      <w:b/>
      <w:color w:val="1F3763" w:themeColor="accent1" w:themeShade="7F"/>
    </w:rPr>
  </w:style>
  <w:style w:type="character" w:customStyle="1" w:styleId="70">
    <w:name w:val="見出し 7 (文字)"/>
    <w:basedOn w:val="a0"/>
    <w:link w:val="7"/>
    <w:uiPriority w:val="9"/>
    <w:rsid w:val="00C07362"/>
    <w:rPr>
      <w:rFonts w:asciiTheme="majorHAnsi" w:eastAsiaTheme="majorEastAsia" w:hAnsiTheme="majorHAnsi" w:cstheme="majorBidi"/>
      <w:i/>
      <w:iCs/>
      <w:color w:val="1F3763" w:themeColor="accent1" w:themeShade="7F"/>
      <w:sz w:val="20"/>
    </w:rPr>
  </w:style>
  <w:style w:type="character" w:styleId="af3">
    <w:name w:val="Mention"/>
    <w:basedOn w:val="a0"/>
    <w:uiPriority w:val="99"/>
    <w:unhideWhenUsed/>
    <w:rsid w:val="00C662FD"/>
    <w:rPr>
      <w:color w:val="2B579A"/>
      <w:shd w:val="clear" w:color="auto" w:fill="E1DFDD"/>
    </w:rPr>
  </w:style>
  <w:style w:type="character" w:styleId="af4">
    <w:name w:val="Hyperlink"/>
    <w:basedOn w:val="a0"/>
    <w:uiPriority w:val="99"/>
    <w:unhideWhenUsed/>
    <w:rsid w:val="005F6C75"/>
    <w:rPr>
      <w:color w:val="0563C1" w:themeColor="hyperlink"/>
      <w:u w:val="single"/>
    </w:rPr>
  </w:style>
  <w:style w:type="character" w:styleId="af5">
    <w:name w:val="Unresolved Mention"/>
    <w:basedOn w:val="a0"/>
    <w:uiPriority w:val="99"/>
    <w:semiHidden/>
    <w:unhideWhenUsed/>
    <w:rsid w:val="005F6C75"/>
    <w:rPr>
      <w:color w:val="605E5C"/>
      <w:shd w:val="clear" w:color="auto" w:fill="E1DFDD"/>
    </w:rPr>
  </w:style>
  <w:style w:type="character" w:customStyle="1" w:styleId="aa">
    <w:name w:val="リスト段落 (文字)"/>
    <w:link w:val="a9"/>
    <w:uiPriority w:val="34"/>
    <w:locked/>
    <w:rsid w:val="001D4DF2"/>
    <w:rPr>
      <w:rFonts w:ascii="Arial" w:hAnsi="Arial"/>
      <w:sz w:val="20"/>
    </w:rPr>
  </w:style>
  <w:style w:type="paragraph" w:styleId="Web">
    <w:name w:val="Normal (Web)"/>
    <w:basedOn w:val="a"/>
    <w:uiPriority w:val="99"/>
    <w:semiHidden/>
    <w:unhideWhenUsed/>
    <w:rsid w:val="007D5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CReport-AssessmentStage">
    <w:name w:val="MSC Report - Assessment Stage"/>
    <w:basedOn w:val="a"/>
    <w:autoRedefine/>
    <w:semiHidden/>
    <w:qFormat/>
    <w:rsid w:val="00B9138F"/>
    <w:pPr>
      <w:spacing w:after="40" w:line="240" w:lineRule="auto"/>
    </w:pPr>
    <w:rPr>
      <w:rFonts w:cs="Times New Roman"/>
      <w:bCs/>
      <w:i/>
      <w:iCs/>
      <w:color w:val="000000" w:themeColor="text1"/>
      <w:szCs w:val="24"/>
      <w:lang w:eastAsia="ja-JP"/>
      <w14:cntxtAlts/>
    </w:rPr>
  </w:style>
  <w:style w:type="paragraph" w:customStyle="1" w:styleId="Level2">
    <w:name w:val="Level 2"/>
    <w:basedOn w:val="af6"/>
    <w:next w:val="a"/>
    <w:qFormat/>
    <w:rsid w:val="00B9138F"/>
    <w:pPr>
      <w:keepNext/>
      <w:keepLines/>
      <w:tabs>
        <w:tab w:val="num" w:pos="1021"/>
      </w:tabs>
      <w:spacing w:line="240" w:lineRule="auto"/>
      <w:ind w:left="1021" w:hanging="1021"/>
      <w:outlineLvl w:val="1"/>
    </w:pPr>
    <w:rPr>
      <w:b/>
      <w:color w:val="005DAA"/>
      <w:sz w:val="26"/>
    </w:rPr>
  </w:style>
  <w:style w:type="paragraph" w:styleId="af6">
    <w:name w:val="Body Text"/>
    <w:basedOn w:val="a"/>
    <w:link w:val="af7"/>
    <w:uiPriority w:val="99"/>
    <w:semiHidden/>
    <w:unhideWhenUsed/>
    <w:rsid w:val="00B9138F"/>
    <w:pPr>
      <w:spacing w:after="120"/>
    </w:pPr>
  </w:style>
  <w:style w:type="character" w:customStyle="1" w:styleId="af7">
    <w:name w:val="本文 (文字)"/>
    <w:basedOn w:val="a0"/>
    <w:link w:val="af6"/>
    <w:uiPriority w:val="99"/>
    <w:semiHidden/>
    <w:rsid w:val="00B9138F"/>
    <w:rPr>
      <w:rFonts w:ascii="Arial" w:hAnsi="Arial"/>
      <w:sz w:val="20"/>
    </w:rPr>
  </w:style>
  <w:style w:type="paragraph" w:customStyle="1" w:styleId="Style1">
    <w:name w:val="Style1"/>
    <w:basedOn w:val="3"/>
    <w:link w:val="Style1Char"/>
    <w:qFormat/>
    <w:rsid w:val="00CD10DF"/>
    <w:pPr>
      <w:numPr>
        <w:numId w:val="23"/>
      </w:numPr>
    </w:pPr>
  </w:style>
  <w:style w:type="character" w:customStyle="1" w:styleId="Style1Char">
    <w:name w:val="Style1 Char"/>
    <w:basedOn w:val="30"/>
    <w:link w:val="Style1"/>
    <w:rsid w:val="00CD10DF"/>
    <w:rPr>
      <w:rFonts w:ascii="Arial" w:eastAsiaTheme="majorEastAsia" w:hAnsi="Arial" w:cstheme="majorBidi"/>
      <w:b/>
      <w:color w:val="2F5496"/>
      <w:sz w:val="24"/>
      <w:szCs w:val="24"/>
    </w:rPr>
  </w:style>
  <w:style w:type="paragraph" w:customStyle="1" w:styleId="Default">
    <w:name w:val="Default"/>
    <w:rsid w:val="00512A43"/>
    <w:pPr>
      <w:autoSpaceDE w:val="0"/>
      <w:autoSpaceDN w:val="0"/>
      <w:adjustRightInd w:val="0"/>
      <w:spacing w:after="0" w:line="240" w:lineRule="auto"/>
    </w:pPr>
    <w:rPr>
      <w:rFonts w:ascii="ＭＳ ゴシック" w:eastAsia="ＭＳ ゴシック" w:cs="ＭＳ ゴシック"/>
      <w:color w:val="000000"/>
      <w:sz w:val="24"/>
      <w:szCs w:val="24"/>
      <w:lang w:val="en-US"/>
    </w:rPr>
  </w:style>
  <w:style w:type="character" w:customStyle="1" w:styleId="ExternalHyperlink">
    <w:name w:val="External Hyperlink"/>
    <w:basedOn w:val="af7"/>
    <w:uiPriority w:val="1"/>
    <w:qFormat/>
    <w:rsid w:val="00AB3E99"/>
    <w:rPr>
      <w:rFonts w:ascii="Arial" w:hAnsi="Arial"/>
      <w:color w:val="0000FF"/>
      <w:sz w:val="20"/>
    </w:rPr>
  </w:style>
  <w:style w:type="character" w:styleId="af8">
    <w:name w:val="FollowedHyperlink"/>
    <w:basedOn w:val="a0"/>
    <w:uiPriority w:val="99"/>
    <w:semiHidden/>
    <w:unhideWhenUsed/>
    <w:rsid w:val="00AD0707"/>
    <w:rPr>
      <w:color w:val="954F72" w:themeColor="followedHyperlink"/>
      <w:u w:val="single"/>
    </w:rPr>
  </w:style>
  <w:style w:type="character" w:customStyle="1" w:styleId="eop">
    <w:name w:val="eop"/>
    <w:basedOn w:val="a0"/>
    <w:qFormat/>
    <w:rsid w:val="00DE716E"/>
  </w:style>
  <w:style w:type="paragraph" w:customStyle="1" w:styleId="Textfortables">
    <w:name w:val="Text for tables"/>
    <w:basedOn w:val="a"/>
    <w:uiPriority w:val="13"/>
    <w:qFormat/>
    <w:rsid w:val="00A91588"/>
    <w:pPr>
      <w:tabs>
        <w:tab w:val="left" w:pos="360"/>
      </w:tabs>
      <w:spacing w:before="60" w:after="60" w:line="240" w:lineRule="auto"/>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04324">
      <w:bodyDiv w:val="1"/>
      <w:marLeft w:val="0"/>
      <w:marRight w:val="0"/>
      <w:marTop w:val="0"/>
      <w:marBottom w:val="0"/>
      <w:divBdr>
        <w:top w:val="none" w:sz="0" w:space="0" w:color="auto"/>
        <w:left w:val="none" w:sz="0" w:space="0" w:color="auto"/>
        <w:bottom w:val="none" w:sz="0" w:space="0" w:color="auto"/>
        <w:right w:val="none" w:sz="0" w:space="0" w:color="auto"/>
      </w:divBdr>
    </w:div>
    <w:div w:id="501049847">
      <w:bodyDiv w:val="1"/>
      <w:marLeft w:val="0"/>
      <w:marRight w:val="0"/>
      <w:marTop w:val="0"/>
      <w:marBottom w:val="0"/>
      <w:divBdr>
        <w:top w:val="none" w:sz="0" w:space="0" w:color="auto"/>
        <w:left w:val="none" w:sz="0" w:space="0" w:color="auto"/>
        <w:bottom w:val="none" w:sz="0" w:space="0" w:color="auto"/>
        <w:right w:val="none" w:sz="0" w:space="0" w:color="auto"/>
      </w:divBdr>
      <w:divsChild>
        <w:div w:id="271522642">
          <w:marLeft w:val="0"/>
          <w:marRight w:val="0"/>
          <w:marTop w:val="0"/>
          <w:marBottom w:val="0"/>
          <w:divBdr>
            <w:top w:val="none" w:sz="0" w:space="0" w:color="auto"/>
            <w:left w:val="none" w:sz="0" w:space="0" w:color="auto"/>
            <w:bottom w:val="none" w:sz="0" w:space="0" w:color="auto"/>
            <w:right w:val="none" w:sz="0" w:space="0" w:color="auto"/>
          </w:divBdr>
        </w:div>
        <w:div w:id="656685510">
          <w:marLeft w:val="0"/>
          <w:marRight w:val="0"/>
          <w:marTop w:val="0"/>
          <w:marBottom w:val="0"/>
          <w:divBdr>
            <w:top w:val="none" w:sz="0" w:space="0" w:color="auto"/>
            <w:left w:val="none" w:sz="0" w:space="0" w:color="auto"/>
            <w:bottom w:val="none" w:sz="0" w:space="0" w:color="auto"/>
            <w:right w:val="none" w:sz="0" w:space="0" w:color="auto"/>
          </w:divBdr>
        </w:div>
        <w:div w:id="199443835">
          <w:marLeft w:val="0"/>
          <w:marRight w:val="0"/>
          <w:marTop w:val="0"/>
          <w:marBottom w:val="0"/>
          <w:divBdr>
            <w:top w:val="none" w:sz="0" w:space="0" w:color="auto"/>
            <w:left w:val="none" w:sz="0" w:space="0" w:color="auto"/>
            <w:bottom w:val="none" w:sz="0" w:space="0" w:color="auto"/>
            <w:right w:val="none" w:sz="0" w:space="0" w:color="auto"/>
          </w:divBdr>
        </w:div>
        <w:div w:id="195578730">
          <w:marLeft w:val="0"/>
          <w:marRight w:val="0"/>
          <w:marTop w:val="0"/>
          <w:marBottom w:val="0"/>
          <w:divBdr>
            <w:top w:val="none" w:sz="0" w:space="0" w:color="auto"/>
            <w:left w:val="none" w:sz="0" w:space="0" w:color="auto"/>
            <w:bottom w:val="none" w:sz="0" w:space="0" w:color="auto"/>
            <w:right w:val="none" w:sz="0" w:space="0" w:color="auto"/>
          </w:divBdr>
        </w:div>
        <w:div w:id="1344088358">
          <w:marLeft w:val="0"/>
          <w:marRight w:val="0"/>
          <w:marTop w:val="0"/>
          <w:marBottom w:val="0"/>
          <w:divBdr>
            <w:top w:val="none" w:sz="0" w:space="0" w:color="auto"/>
            <w:left w:val="none" w:sz="0" w:space="0" w:color="auto"/>
            <w:bottom w:val="none" w:sz="0" w:space="0" w:color="auto"/>
            <w:right w:val="none" w:sz="0" w:space="0" w:color="auto"/>
          </w:divBdr>
        </w:div>
        <w:div w:id="89451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apan Document" ma:contentTypeID="0x010100BAC41A1A34208A42BE102A7EF446F4F8060080F7AD4CB7D5A64D8C4CE11394C694F2" ma:contentTypeVersion="26" ma:contentTypeDescription="" ma:contentTypeScope="" ma:versionID="a92e45b94b020c6eecc5a6d822a8df37">
  <xsd:schema xmlns:xsd="http://www.w3.org/2001/XMLSchema" xmlns:xs="http://www.w3.org/2001/XMLSchema" xmlns:p="http://schemas.microsoft.com/office/2006/metadata/properties" xmlns:ns2="230c30b3-5bf2-4424-b964-6b55c85701d3" xmlns:ns3="0403d6e7-e9fb-4692-8417-d0724bf84a53" targetNamespace="http://schemas.microsoft.com/office/2006/metadata/properties" ma:root="true" ma:fieldsID="f46ae3194a2fe8167d320210237a7ee3" ns2:_="" ns3:_="">
    <xsd:import namespace="230c30b3-5bf2-4424-b964-6b55c85701d3"/>
    <xsd:import namespace="0403d6e7-e9fb-4692-8417-d0724bf84a53"/>
    <xsd:element name="properties">
      <xsd:complexType>
        <xsd:sequence>
          <xsd:element name="documentManagement">
            <xsd:complexType>
              <xsd:all>
                <xsd:element ref="ns2:Meeting_x0020_Date" minOccurs="0"/>
                <xsd:element ref="ns2:Q_x0020_Month" minOccurs="0"/>
                <xsd:element ref="ns2:Year" minOccurs="0"/>
                <xsd:element ref="ns2:b49947ffe1b84f9790a0de64dfa228a4" minOccurs="0"/>
                <xsd:element ref="ns2:TaxCatchAll" minOccurs="0"/>
                <xsd:element ref="ns2:TaxCatchAllLabel" minOccurs="0"/>
                <xsd:element ref="ns2:lc2ee1b5168640739c6af8be6b9c1c4b" minOccurs="0"/>
                <xsd:element ref="ns2:e242b3f222694370b37a2a251da74707"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2:_dlc_DocId" minOccurs="0"/>
                <xsd:element ref="ns2:_dlc_DocIdUrl" minOccurs="0"/>
                <xsd:element ref="ns2:_dlc_DocIdPersistId"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0b3-5bf2-4424-b964-6b55c85701d3" elementFormDefault="qualified">
    <xsd:import namespace="http://schemas.microsoft.com/office/2006/documentManagement/types"/>
    <xsd:import namespace="http://schemas.microsoft.com/office/infopath/2007/PartnerControls"/>
    <xsd:element name="Meeting_x0020_Date" ma:index="4" nillable="true" ma:displayName="Meeting Date" ma:format="DateOnly" ma:internalName="Meeting_x0020_Date">
      <xsd:simpleType>
        <xsd:restriction base="dms:DateTime"/>
      </xsd:simpleType>
    </xsd:element>
    <xsd:element name="Q_x0020_Month" ma:index="5" nillable="true" ma:displayName="Q Month" ma:format="Dropdown" ma:internalName="Q_x0020_Month">
      <xsd:simpleType>
        <xsd:restriction base="dms:Choice">
          <xsd:enumeration value="Q1"/>
          <xsd:enumeration value="1. April"/>
          <xsd:enumeration value="2. May"/>
          <xsd:enumeration value="3. June"/>
          <xsd:enumeration value="Q2"/>
          <xsd:enumeration value="4. July"/>
          <xsd:enumeration value="5. August"/>
          <xsd:enumeration value="6. September"/>
          <xsd:enumeration value="Q3"/>
          <xsd:enumeration value="7. October"/>
          <xsd:enumeration value="8. November"/>
          <xsd:enumeration value="9. December"/>
          <xsd:enumeration value="Q4"/>
          <xsd:enumeration value="10. January"/>
          <xsd:enumeration value="11. February"/>
          <xsd:enumeration value="12. March"/>
        </xsd:restriction>
      </xsd:simpleType>
    </xsd:element>
    <xsd:element name="Year" ma:index="6" nillable="true" ma:displayName="Year" ma:default="2020-2021" ma:format="Dropdown" ma:internalName="Year">
      <xsd:simpleType>
        <xsd:restriction base="dms:Choice">
          <xsd:enumeration value="2009"/>
          <xsd:enumeration value="2011"/>
          <xsd:enumeration value="2012"/>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b49947ffe1b84f9790a0de64dfa228a4" ma:index="8" nillable="true" ma:taxonomy="true" ma:internalName="b49947ffe1b84f9790a0de64dfa228a4" ma:taxonomyFieldName="MSC_x0020_Location" ma:displayName="MSC Location" ma:default="3;#Japan|f197bea5-c7fb-4a33-8b65-51a0e35b1b03" ma:fieldId="{b49947ff-e1b8-4f97-90a0-de64dfa228a4}"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26ddb67-7561-45d9-bb13-5d2d8ab8f5b1}" ma:internalName="TaxCatchAll" ma:showField="CatchAllData"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26ddb67-7561-45d9-bb13-5d2d8ab8f5b1}" ma:internalName="TaxCatchAllLabel" ma:readOnly="true" ma:showField="CatchAllDataLabel"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lc2ee1b5168640739c6af8be6b9c1c4b" ma:index="14" nillable="true" ma:taxonomy="true" ma:internalName="lc2ee1b5168640739c6af8be6b9c1c4b" ma:taxonomyFieldName="Outreach_x0020_Doc_x0020_Type" ma:displayName="Outreach Doc Type" ma:default="" ma:fieldId="{5c2ee1b5-1686-4073-9c6a-f8be6b9c1c4b}" ma:sspId="1b199611-8856-41f6-9a1b-e76f78ab8edd" ma:termSetId="a027094f-a348-4905-846d-9c38e25da0ef" ma:anchorId="00000000-0000-0000-0000-000000000000" ma:open="false" ma:isKeyword="false">
      <xsd:complexType>
        <xsd:sequence>
          <xsd:element ref="pc:Terms" minOccurs="0" maxOccurs="1"/>
        </xsd:sequence>
      </xsd:complexType>
    </xsd:element>
    <xsd:element name="e242b3f222694370b37a2a251da74707" ma:index="17" nillable="true" ma:taxonomy="true" ma:internalName="e242b3f222694370b37a2a251da74707" ma:taxonomyFieldName="Outreach_x0020_Category" ma:displayName="Outreach Category" ma:default="" ma:fieldId="{e242b3f2-2269-4370-b37a-2a251da74707}" ma:sspId="1b199611-8856-41f6-9a1b-e76f78ab8edd" ma:termSetId="d064fb88-8834-4766-9621-b1d7b50354cc" ma:anchorId="00000000-0000-0000-0000-000000000000" ma:open="false" ma:isKeyword="false">
      <xsd:complexType>
        <xsd:sequence>
          <xsd:element ref="pc:Terms" minOccurs="0" maxOccurs="1"/>
        </xsd:sequence>
      </xsd:complexType>
    </xsd:element>
    <xsd:element name="SharedWithUsers" ma:index="1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description="" ma:internalName="SharedWithDetails" ma:readOnly="true">
      <xsd:simpleType>
        <xsd:restriction base="dms:Note">
          <xsd:maxLength value="255"/>
        </xsd:restriction>
      </xsd:simpleType>
    </xsd:element>
    <xsd:element name="_dlc_DocId" ma:index="26"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27"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03d6e7-e9fb-4692-8417-d0724bf84a53"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Location" ma:index="25" nillable="true" ma:displayName="MediaServiceLocation" ma:description="" ma:internalName="MediaServiceLocatio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画像タグ"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LengthInSeconds" ma:index="36" nillable="true" ma:displayName="MediaLengthInSeconds" ma:hidden="true" ma:internalName="MediaLengthInSeconds" ma:readOnly="true">
      <xsd:simpleType>
        <xsd:restriction base="dms:Unknow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Q_x0020_Month xmlns="230c30b3-5bf2-4424-b964-6b55c85701d3">2. May</Q_x0020_Month>
    <_dlc_DocId xmlns="230c30b3-5bf2-4424-b964-6b55c85701d3">MSCOUTREACH-1506977006-8584</_dlc_DocId>
    <TaxCatchAll xmlns="230c30b3-5bf2-4424-b964-6b55c85701d3">
      <Value>3</Value>
    </TaxCatchAll>
    <Meeting_x0020_Date xmlns="230c30b3-5bf2-4424-b964-6b55c85701d3" xsi:nil="true"/>
    <_dlc_DocIdUrl xmlns="230c30b3-5bf2-4424-b964-6b55c85701d3">
      <Url>https://marinestewardshipcouncil.sharepoint.com/sites/outreach/Japan/_layouts/15/DocIdRedir.aspx?ID=MSCOUTREACH-1506977006-8584</Url>
      <Description>MSCOUTREACH-1506977006-8584</Description>
    </_dlc_DocIdUrl>
    <Year xmlns="230c30b3-5bf2-4424-b964-6b55c85701d3">2023</Year>
    <lcf76f155ced4ddcb4097134ff3c332f xmlns="0403d6e7-e9fb-4692-8417-d0724bf84a53">
      <Terms xmlns="http://schemas.microsoft.com/office/infopath/2007/PartnerControls"/>
    </lcf76f155ced4ddcb4097134ff3c332f>
    <e242b3f222694370b37a2a251da74707 xmlns="230c30b3-5bf2-4424-b964-6b55c85701d3">
      <Terms xmlns="http://schemas.microsoft.com/office/infopath/2007/PartnerControls"/>
    </e242b3f222694370b37a2a251da74707>
    <b49947ffe1b84f9790a0de64dfa228a4 xmlns="230c30b3-5bf2-4424-b964-6b55c85701d3">
      <Terms xmlns="http://schemas.microsoft.com/office/infopath/2007/PartnerControls">
        <TermInfo xmlns="http://schemas.microsoft.com/office/infopath/2007/PartnerControls">
          <TermName xmlns="http://schemas.microsoft.com/office/infopath/2007/PartnerControls">Japan</TermName>
          <TermId xmlns="http://schemas.microsoft.com/office/infopath/2007/PartnerControls">f197bea5-c7fb-4a33-8b65-51a0e35b1b03</TermId>
        </TermInfo>
      </Terms>
    </b49947ffe1b84f9790a0de64dfa228a4>
    <lc2ee1b5168640739c6af8be6b9c1c4b xmlns="230c30b3-5bf2-4424-b964-6b55c85701d3">
      <Terms xmlns="http://schemas.microsoft.com/office/infopath/2007/PartnerControls"/>
    </lc2ee1b5168640739c6af8be6b9c1c4b>
    <SharedWithUsers xmlns="230c30b3-5bf2-4424-b964-6b55c85701d3">
      <UserInfo>
        <DisplayName>SharingLinks.9baecf7a-e838-46b0-93ef-bb967ac99a8f.OrganizationEdit.9f548e97-106f-4f24-aad4-cfd10d4e763c</DisplayName>
        <AccountId>2854</AccountId>
        <AccountType/>
      </UserInfo>
      <UserInfo>
        <DisplayName>xStaff Winnie Tan</DisplayName>
        <AccountId>20</AccountId>
        <AccountType/>
      </UserInfo>
      <UserInfo>
        <DisplayName>Asami Takahashi</DisplayName>
        <AccountId>2483</AccountId>
        <AccountType/>
      </UserInfo>
      <UserInfo>
        <DisplayName>Yurika Hirose</DisplayName>
        <AccountId>13063</AccountId>
        <AccountType/>
      </UserInfo>
    </SharedWithUsers>
  </documentManagement>
</p:properties>
</file>

<file path=customXml/itemProps1.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2.xml><?xml version="1.0" encoding="utf-8"?>
<ds:datastoreItem xmlns:ds="http://schemas.openxmlformats.org/officeDocument/2006/customXml" ds:itemID="{B3FC0650-D0FA-4A01-878D-BEEB57B2A4A1}">
  <ds:schemaRefs>
    <ds:schemaRef ds:uri="http://schemas.microsoft.com/sharepoint/events"/>
  </ds:schemaRefs>
</ds:datastoreItem>
</file>

<file path=customXml/itemProps3.xml><?xml version="1.0" encoding="utf-8"?>
<ds:datastoreItem xmlns:ds="http://schemas.openxmlformats.org/officeDocument/2006/customXml" ds:itemID="{8C94A018-6B1A-4936-9F77-15243A386888}">
  <ds:schemaRefs>
    <ds:schemaRef ds:uri="http://schemas.microsoft.com/sharepoint/v3/contenttype/forms"/>
  </ds:schemaRefs>
</ds:datastoreItem>
</file>

<file path=customXml/itemProps4.xml><?xml version="1.0" encoding="utf-8"?>
<ds:datastoreItem xmlns:ds="http://schemas.openxmlformats.org/officeDocument/2006/customXml" ds:itemID="{76C5907A-0F82-4568-AB3B-830C1CCF8279}"/>
</file>

<file path=customXml/itemProps5.xml><?xml version="1.0" encoding="utf-8"?>
<ds:datastoreItem xmlns:ds="http://schemas.openxmlformats.org/officeDocument/2006/customXml" ds:itemID="{0AC134F4-E426-4BD6-A180-357986518ACB}">
  <ds:schemaRefs>
    <ds:schemaRef ds:uri="http://schemas.microsoft.com/office/2006/metadata/properties"/>
    <ds:schemaRef ds:uri="http://schemas.microsoft.com/office/infopath/2007/PartnerControls"/>
    <ds:schemaRef ds:uri="230c30b3-5bf2-4424-b964-6b55c85701d3"/>
    <ds:schemaRef ds:uri="0403d6e7-e9fb-4692-8417-d0724bf84a53"/>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95</Pages>
  <Words>10465</Words>
  <Characters>59653</Characters>
  <Application>Microsoft Office Word</Application>
  <DocSecurity>0</DocSecurity>
  <Lines>497</Lines>
  <Paragraphs>139</Paragraphs>
  <ScaleCrop>false</ScaleCrop>
  <HeadingPairs>
    <vt:vector size="2" baseType="variant">
      <vt:variant>
        <vt:lpstr>タイトル</vt:lpstr>
      </vt:variant>
      <vt:variant>
        <vt:i4>1</vt:i4>
      </vt:variant>
    </vt:vector>
  </HeadingPairs>
  <TitlesOfParts>
    <vt:vector size="1" baseType="lpstr">
      <vt:lpstr>Revision Draft</vt:lpstr>
    </vt:vector>
  </TitlesOfParts>
  <Company/>
  <LinksUpToDate>false</LinksUpToDate>
  <CharactersWithSpaces>69979</CharactersWithSpaces>
  <SharedDoc>false</SharedDoc>
  <HLinks>
    <vt:vector size="12" baseType="variant">
      <vt:variant>
        <vt:i4>1245242</vt:i4>
      </vt:variant>
      <vt:variant>
        <vt:i4>84</vt:i4>
      </vt:variant>
      <vt:variant>
        <vt:i4>0</vt:i4>
      </vt:variant>
      <vt:variant>
        <vt:i4>5</vt:i4>
      </vt:variant>
      <vt:variant>
        <vt:lpwstr>mailto:standards@msc.org</vt:lpwstr>
      </vt:variant>
      <vt:variant>
        <vt:lpwstr/>
      </vt:variant>
      <vt:variant>
        <vt:i4>3473526</vt:i4>
      </vt:variant>
      <vt:variant>
        <vt:i4>81</vt:i4>
      </vt:variant>
      <vt:variant>
        <vt:i4>0</vt:i4>
      </vt:variant>
      <vt:variant>
        <vt:i4>5</vt:i4>
      </vt:variant>
      <vt:variant>
        <vt:lpwstr>https://www.msc.org/for-business/certification-bodies/supporting-documents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Yurika Hirose</cp:lastModifiedBy>
  <cp:revision>307</cp:revision>
  <cp:lastPrinted>2022-09-16T18:31:00Z</cp:lastPrinted>
  <dcterms:created xsi:type="dcterms:W3CDTF">2024-06-03T03:16:00Z</dcterms:created>
  <dcterms:modified xsi:type="dcterms:W3CDTF">2024-06-05T02:51:00Z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Organisation">
    <vt:lpwstr/>
  </property>
  <property fmtid="{D5CDD505-2E9C-101B-9397-08002B2CF9AE}" pid="3" name="Meeting Name Meta">
    <vt:lpwstr/>
  </property>
  <property fmtid="{D5CDD505-2E9C-101B-9397-08002B2CF9AE}" pid="4" name="Related_x0020_Organisation">
    <vt:lpwstr/>
  </property>
  <property fmtid="{D5CDD505-2E9C-101B-9397-08002B2CF9AE}" pid="5" name="Topic">
    <vt:lpwstr/>
  </property>
  <property fmtid="{D5CDD505-2E9C-101B-9397-08002B2CF9AE}" pid="6" name="l29e2e3957444b3bb394a39e24466132">
    <vt:lpwstr/>
  </property>
  <property fmtid="{D5CDD505-2E9C-101B-9397-08002B2CF9AE}" pid="7" name="ContentTypeId">
    <vt:lpwstr>0x010100BAC41A1A34208A42BE102A7EF446F4F8060080F7AD4CB7D5A64D8C4CE11394C694F2</vt:lpwstr>
  </property>
  <property fmtid="{D5CDD505-2E9C-101B-9397-08002B2CF9AE}" pid="8" name="a210def78feb4e55ae1dd057dd3c0ccd">
    <vt:lpwstr/>
  </property>
  <property fmtid="{D5CDD505-2E9C-101B-9397-08002B2CF9AE}" pid="9" name="Internal_x0020_Workgin">
    <vt:lpwstr/>
  </property>
  <property fmtid="{D5CDD505-2E9C-101B-9397-08002B2CF9AE}" pid="10" name="Standards Doc Type1">
    <vt:lpwstr>282;#Scheme Document|06569f6e-4ae0-49c6-87ba-c89c0bc72842</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Internal Workgin">
    <vt:lpwstr/>
  </property>
  <property fmtid="{D5CDD505-2E9C-101B-9397-08002B2CF9AE}" pid="14" name="SharedWithUsers">
    <vt:lpwstr>400;#Kate Dewar;#2854;#Laura Weston;#392;#Amanda Lejbowicz;#20;#Shen Yan Liow</vt:lpwstr>
  </property>
  <property fmtid="{D5CDD505-2E9C-101B-9397-08002B2CF9AE}" pid="15" name="GrammarlyDocumentId">
    <vt:lpwstr>7505f1b0f40fe10c1778ff37ddb48b6efbf9920e71c63af5a55d1ec2312336db</vt:lpwstr>
  </property>
  <property fmtid="{D5CDD505-2E9C-101B-9397-08002B2CF9AE}" pid="16" name="CAB">
    <vt:lpwstr/>
  </property>
  <property fmtid="{D5CDD505-2E9C-101B-9397-08002B2CF9AE}" pid="17" name="ga0d59f49781428386856d7ea5cf63fe">
    <vt:lpwstr/>
  </property>
  <property fmtid="{D5CDD505-2E9C-101B-9397-08002B2CF9AE}" pid="18" name="Comms Doc Type">
    <vt:lpwstr/>
  </property>
  <property fmtid="{D5CDD505-2E9C-101B-9397-08002B2CF9AE}" pid="19" name="Fishery_x0020_Code">
    <vt:lpwstr/>
  </property>
  <property fmtid="{D5CDD505-2E9C-101B-9397-08002B2CF9AE}" pid="20" name="fbde0561342a4a9991b074e2dffa29f1">
    <vt:lpwstr/>
  </property>
  <property fmtid="{D5CDD505-2E9C-101B-9397-08002B2CF9AE}" pid="21" name="Fishery_x0020_Name">
    <vt:lpwstr/>
  </property>
  <property fmtid="{D5CDD505-2E9C-101B-9397-08002B2CF9AE}" pid="22" name="FSR Topic">
    <vt:lpwstr/>
  </property>
  <property fmtid="{D5CDD505-2E9C-101B-9397-08002B2CF9AE}" pid="23" name="pe19571c904349bd9989241b2030d276">
    <vt:lpwstr/>
  </property>
  <property fmtid="{D5CDD505-2E9C-101B-9397-08002B2CF9AE}" pid="24" name="Fishery Code">
    <vt:lpwstr/>
  </property>
  <property fmtid="{D5CDD505-2E9C-101B-9397-08002B2CF9AE}" pid="25" name="Fishery Name">
    <vt:lpwstr/>
  </property>
  <property fmtid="{D5CDD505-2E9C-101B-9397-08002B2CF9AE}" pid="26" name="MediaServiceImageTags">
    <vt:lpwstr/>
  </property>
  <property fmtid="{D5CDD505-2E9C-101B-9397-08002B2CF9AE}" pid="27" name="MSC Location">
    <vt:lpwstr>3;#Japan|f197bea5-c7fb-4a33-8b65-51a0e35b1b03</vt:lpwstr>
  </property>
  <property fmtid="{D5CDD505-2E9C-101B-9397-08002B2CF9AE}" pid="28" name="Outreach Doc Type">
    <vt:lpwstr/>
  </property>
  <property fmtid="{D5CDD505-2E9C-101B-9397-08002B2CF9AE}" pid="29" name="Outreach Category">
    <vt:lpwstr/>
  </property>
  <property fmtid="{D5CDD505-2E9C-101B-9397-08002B2CF9AE}" pid="30" name="_dlc_DocIdItemGuid">
    <vt:lpwstr>f89aa1e6-47b1-4f37-9a43-3660c6f1cd31</vt:lpwstr>
  </property>
</Properties>
</file>